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775E" w14:textId="77777777" w:rsidR="0030360D" w:rsidRPr="00F80E31" w:rsidRDefault="0030360D" w:rsidP="0030360D">
      <w:pPr>
        <w:spacing w:after="0" w:line="240" w:lineRule="auto"/>
        <w:rPr>
          <w:rFonts w:ascii="Calibri" w:hAnsi="Calibri" w:cs="Calibri"/>
          <w:b/>
          <w:bCs/>
        </w:rPr>
      </w:pPr>
      <w:r w:rsidRPr="00F80E31">
        <w:rPr>
          <w:rFonts w:ascii="Calibri" w:hAnsi="Calibri" w:cs="Calibri"/>
          <w:b/>
          <w:bCs/>
        </w:rPr>
        <w:t>WFC GLOBAL EDUCATION CONFERENCE – CRITERIA FOR WORKSHOP PROPOSALS</w:t>
      </w:r>
    </w:p>
    <w:p w14:paraId="4B5C3FAB" w14:textId="77777777" w:rsidR="0030360D" w:rsidRPr="00F80E31" w:rsidRDefault="0030360D" w:rsidP="0030360D">
      <w:pPr>
        <w:spacing w:after="0" w:line="240" w:lineRule="auto"/>
        <w:rPr>
          <w:rFonts w:ascii="Calibri" w:hAnsi="Calibri" w:cs="Calibri"/>
          <w:b/>
          <w:bCs/>
        </w:rPr>
      </w:pPr>
      <w:r w:rsidRPr="00F80E31">
        <w:rPr>
          <w:rFonts w:ascii="Calibri" w:hAnsi="Calibri" w:cs="Calibri"/>
          <w:b/>
          <w:bCs/>
        </w:rPr>
        <w:t xml:space="preserve">Advisory Committee for the 13th WFC Global Education Conference </w:t>
      </w:r>
    </w:p>
    <w:p w14:paraId="2D0359E4" w14:textId="77777777" w:rsidR="0030360D" w:rsidRPr="00F80E31" w:rsidRDefault="0030360D" w:rsidP="0030360D">
      <w:pPr>
        <w:spacing w:after="0" w:line="240" w:lineRule="auto"/>
        <w:rPr>
          <w:rFonts w:ascii="Calibri" w:hAnsi="Calibri" w:cs="Calibri"/>
          <w:b/>
          <w:bCs/>
          <w:color w:val="EE0000"/>
        </w:rPr>
      </w:pPr>
      <w:r w:rsidRPr="00F80E31">
        <w:rPr>
          <w:rFonts w:ascii="Calibri" w:hAnsi="Calibri" w:cs="Calibri"/>
          <w:b/>
          <w:bCs/>
          <w:color w:val="EE0000"/>
        </w:rPr>
        <w:t>December 24, 2025</w:t>
      </w:r>
    </w:p>
    <w:p w14:paraId="749C4057" w14:textId="77777777" w:rsidR="0030360D" w:rsidRPr="009058F2" w:rsidRDefault="0030360D" w:rsidP="0030360D">
      <w:pPr>
        <w:pBdr>
          <w:bottom w:val="single" w:sz="12" w:space="1" w:color="auto"/>
        </w:pBdr>
        <w:spacing w:after="0" w:line="240" w:lineRule="auto"/>
        <w:rPr>
          <w:rFonts w:ascii="Calibri" w:hAnsi="Calibri" w:cs="Calibri"/>
          <w:sz w:val="32"/>
          <w:szCs w:val="32"/>
        </w:rPr>
      </w:pPr>
    </w:p>
    <w:p w14:paraId="295D3282" w14:textId="77777777" w:rsidR="0030360D" w:rsidRDefault="0030360D" w:rsidP="0030360D">
      <w:pPr>
        <w:spacing w:after="0" w:line="240" w:lineRule="auto"/>
        <w:rPr>
          <w:rFonts w:ascii="Calibri" w:hAnsi="Calibri" w:cs="Calibri"/>
          <w:b/>
          <w:bCs/>
          <w:sz w:val="20"/>
          <w:szCs w:val="20"/>
        </w:rPr>
      </w:pPr>
    </w:p>
    <w:p w14:paraId="77676417" w14:textId="30BFC3AC" w:rsidR="0030360D" w:rsidRPr="00A71E5C" w:rsidRDefault="0030360D" w:rsidP="0030360D">
      <w:pPr>
        <w:spacing w:after="0" w:line="240" w:lineRule="auto"/>
        <w:rPr>
          <w:rFonts w:ascii="Calibri" w:hAnsi="Calibri" w:cs="Calibri"/>
          <w:b/>
          <w:bCs/>
          <w:sz w:val="22"/>
          <w:szCs w:val="22"/>
        </w:rPr>
      </w:pPr>
      <w:r w:rsidRPr="00A71E5C">
        <w:rPr>
          <w:rFonts w:ascii="Calibri" w:hAnsi="Calibri" w:cs="Calibri"/>
          <w:b/>
          <w:bCs/>
          <w:sz w:val="22"/>
          <w:szCs w:val="22"/>
        </w:rPr>
        <w:t xml:space="preserve">As there is limited space in the program, the following criteria will be used to determine which workshops will be included. </w:t>
      </w:r>
      <w:r w:rsidR="006F2769">
        <w:rPr>
          <w:rFonts w:ascii="Calibri" w:hAnsi="Calibri" w:cs="Calibri"/>
          <w:b/>
          <w:bCs/>
          <w:sz w:val="22"/>
          <w:szCs w:val="22"/>
        </w:rPr>
        <w:t xml:space="preserve">Please complete the form on the next page. </w:t>
      </w:r>
    </w:p>
    <w:p w14:paraId="5477AF67" w14:textId="77777777" w:rsidR="0030360D" w:rsidRPr="00A71E5C" w:rsidRDefault="0030360D" w:rsidP="0030360D">
      <w:pPr>
        <w:spacing w:after="0" w:line="240" w:lineRule="auto"/>
        <w:rPr>
          <w:rFonts w:ascii="Calibri" w:hAnsi="Calibri" w:cs="Calibri"/>
          <w:b/>
          <w:bCs/>
          <w:sz w:val="22"/>
          <w:szCs w:val="22"/>
        </w:rPr>
      </w:pPr>
    </w:p>
    <w:p w14:paraId="0E90F5BC" w14:textId="77777777" w:rsidR="0030360D" w:rsidRPr="00A71E5C" w:rsidRDefault="0030360D" w:rsidP="0030360D">
      <w:pPr>
        <w:spacing w:after="0" w:line="240" w:lineRule="auto"/>
        <w:rPr>
          <w:rFonts w:ascii="Calibri" w:hAnsi="Calibri" w:cs="Calibri"/>
          <w:b/>
          <w:bCs/>
          <w:sz w:val="22"/>
          <w:szCs w:val="22"/>
        </w:rPr>
      </w:pPr>
      <w:r w:rsidRPr="00A71E5C">
        <w:rPr>
          <w:rFonts w:ascii="Calibri" w:hAnsi="Calibri" w:cs="Calibri"/>
          <w:b/>
          <w:bCs/>
          <w:sz w:val="22"/>
          <w:szCs w:val="22"/>
        </w:rPr>
        <w:t>Workshop Topics and Contents</w:t>
      </w:r>
    </w:p>
    <w:p w14:paraId="6A2FF5AD" w14:textId="77777777" w:rsidR="0030360D" w:rsidRPr="00FE70D1" w:rsidRDefault="0030360D" w:rsidP="0030360D">
      <w:pPr>
        <w:pStyle w:val="ListParagraph"/>
        <w:numPr>
          <w:ilvl w:val="0"/>
          <w:numId w:val="3"/>
        </w:numPr>
        <w:spacing w:after="0" w:line="240" w:lineRule="auto"/>
        <w:rPr>
          <w:rFonts w:ascii="Calibri" w:hAnsi="Calibri" w:cs="Calibri"/>
          <w:sz w:val="22"/>
          <w:szCs w:val="22"/>
        </w:rPr>
      </w:pPr>
      <w:r w:rsidRPr="00FE70D1">
        <w:rPr>
          <w:rFonts w:ascii="Calibri" w:hAnsi="Calibri" w:cs="Calibri"/>
          <w:b/>
          <w:bCs/>
          <w:sz w:val="22"/>
          <w:szCs w:val="22"/>
        </w:rPr>
        <w:t>Relevance and originality:</w:t>
      </w:r>
      <w:r w:rsidRPr="00FE70D1">
        <w:rPr>
          <w:rFonts w:ascii="Calibri" w:hAnsi="Calibri" w:cs="Calibri"/>
          <w:sz w:val="22"/>
          <w:szCs w:val="22"/>
        </w:rPr>
        <w:t xml:space="preserve"> The topic addresses an important, current, or emerging issue or topic with clear relevance and is of interest and value to chiropractic educators and other stakeholders. Priority is given to novel and/or innovative topics aligned with the conference's annual theme. A focus on the conference theme is preferred but not required. </w:t>
      </w:r>
    </w:p>
    <w:p w14:paraId="4CF0D985" w14:textId="77777777" w:rsidR="0030360D" w:rsidRPr="00FE70D1" w:rsidRDefault="0030360D" w:rsidP="0030360D">
      <w:pPr>
        <w:pStyle w:val="ListParagraph"/>
        <w:numPr>
          <w:ilvl w:val="0"/>
          <w:numId w:val="3"/>
        </w:numPr>
        <w:spacing w:after="0" w:line="240" w:lineRule="auto"/>
        <w:rPr>
          <w:rFonts w:ascii="Calibri" w:hAnsi="Calibri" w:cs="Calibri"/>
          <w:sz w:val="22"/>
          <w:szCs w:val="22"/>
        </w:rPr>
      </w:pPr>
      <w:r w:rsidRPr="00FE70D1">
        <w:rPr>
          <w:rFonts w:ascii="Calibri" w:hAnsi="Calibri" w:cs="Calibri"/>
          <w:b/>
          <w:bCs/>
          <w:sz w:val="22"/>
          <w:szCs w:val="22"/>
        </w:rPr>
        <w:t>Focus on advancement:</w:t>
      </w:r>
      <w:r w:rsidRPr="00FE70D1">
        <w:rPr>
          <w:rFonts w:ascii="Calibri" w:hAnsi="Calibri" w:cs="Calibri"/>
          <w:sz w:val="22"/>
          <w:szCs w:val="22"/>
        </w:rPr>
        <w:t> The workshop aims to advance chiropractic education and/or professional practice. The focus is not solely on providing basic training in established areas, methods, tools, or techniques. Preference will be given to workshops that support the following topics: ongoing professional growth, reflective practice, advanced instructional or assessment strategies, program or student assessment, development of research skills, lifelong learning, educational leadership, or clinical competencies.</w:t>
      </w:r>
    </w:p>
    <w:p w14:paraId="4ED59DD4" w14:textId="77777777" w:rsidR="0030360D" w:rsidRPr="00FE70D1" w:rsidRDefault="0030360D" w:rsidP="0030360D">
      <w:pPr>
        <w:pStyle w:val="ListParagraph"/>
        <w:numPr>
          <w:ilvl w:val="0"/>
          <w:numId w:val="3"/>
        </w:numPr>
        <w:spacing w:after="0" w:line="240" w:lineRule="auto"/>
        <w:rPr>
          <w:rFonts w:ascii="Calibri" w:hAnsi="Calibri" w:cs="Calibri"/>
          <w:sz w:val="22"/>
          <w:szCs w:val="22"/>
        </w:rPr>
      </w:pPr>
      <w:r w:rsidRPr="00FE70D1">
        <w:rPr>
          <w:rFonts w:ascii="Calibri" w:hAnsi="Calibri" w:cs="Calibri"/>
          <w:b/>
          <w:bCs/>
          <w:sz w:val="22"/>
          <w:szCs w:val="22"/>
        </w:rPr>
        <w:t>Regionally appropriate and applicable:</w:t>
      </w:r>
      <w:r w:rsidRPr="00FE70D1">
        <w:rPr>
          <w:rFonts w:ascii="Calibri" w:hAnsi="Calibri" w:cs="Calibri"/>
          <w:sz w:val="22"/>
          <w:szCs w:val="22"/>
        </w:rPr>
        <w:t xml:space="preserve"> Content can be applied to most geographic regions with education programs and practicing chiropractors, and considers relevant accreditation, licensing, legal, and regulatory requirements for chiropractic education and practice. </w:t>
      </w:r>
    </w:p>
    <w:p w14:paraId="7414B809" w14:textId="77777777" w:rsidR="0030360D" w:rsidRPr="00A71E5C" w:rsidRDefault="0030360D" w:rsidP="0030360D">
      <w:pPr>
        <w:spacing w:after="0" w:line="240" w:lineRule="auto"/>
        <w:rPr>
          <w:rFonts w:ascii="Calibri" w:hAnsi="Calibri" w:cs="Calibri"/>
          <w:b/>
          <w:bCs/>
          <w:sz w:val="22"/>
          <w:szCs w:val="22"/>
        </w:rPr>
      </w:pPr>
    </w:p>
    <w:p w14:paraId="59E5324B" w14:textId="77777777" w:rsidR="0030360D" w:rsidRPr="00A71E5C" w:rsidRDefault="0030360D" w:rsidP="0030360D">
      <w:pPr>
        <w:spacing w:after="0" w:line="240" w:lineRule="auto"/>
        <w:rPr>
          <w:rFonts w:ascii="Calibri" w:hAnsi="Calibri" w:cs="Calibri"/>
          <w:b/>
          <w:bCs/>
          <w:sz w:val="22"/>
          <w:szCs w:val="22"/>
        </w:rPr>
      </w:pPr>
      <w:r w:rsidRPr="00A71E5C">
        <w:rPr>
          <w:rFonts w:ascii="Calibri" w:hAnsi="Calibri" w:cs="Calibri"/>
          <w:b/>
          <w:bCs/>
          <w:sz w:val="22"/>
          <w:szCs w:val="22"/>
        </w:rPr>
        <w:t>Engagement and Format Criteria</w:t>
      </w:r>
    </w:p>
    <w:p w14:paraId="48C75F5B" w14:textId="77777777" w:rsidR="0030360D" w:rsidRPr="00A71E5C" w:rsidRDefault="0030360D" w:rsidP="0030360D">
      <w:pPr>
        <w:pStyle w:val="ListParagraph"/>
        <w:numPr>
          <w:ilvl w:val="0"/>
          <w:numId w:val="1"/>
        </w:numPr>
        <w:spacing w:after="0" w:line="240" w:lineRule="auto"/>
        <w:rPr>
          <w:rFonts w:ascii="Calibri" w:hAnsi="Calibri" w:cs="Calibri"/>
          <w:sz w:val="22"/>
          <w:szCs w:val="22"/>
        </w:rPr>
      </w:pPr>
      <w:r w:rsidRPr="00A71E5C">
        <w:rPr>
          <w:rFonts w:ascii="Calibri" w:hAnsi="Calibri" w:cs="Calibri"/>
          <w:b/>
          <w:bCs/>
          <w:sz w:val="22"/>
          <w:szCs w:val="22"/>
        </w:rPr>
        <w:t>Interactive activities:</w:t>
      </w:r>
      <w:r w:rsidRPr="00A71E5C">
        <w:rPr>
          <w:rFonts w:ascii="Calibri" w:hAnsi="Calibri" w:cs="Calibri"/>
          <w:sz w:val="22"/>
          <w:szCs w:val="22"/>
        </w:rPr>
        <w:t xml:space="preserve"> The workshop must actively engage participants through methods such as facilitated discussion, question-and-answer, small-group activities, and/or hands-on elements, with dedicated time for open dialogue and the exchange of ideas. The majority of the workshop time must be spent on interaction. Workshops that are primarily lectures will not be considered. </w:t>
      </w:r>
    </w:p>
    <w:p w14:paraId="1396AB8F" w14:textId="77777777" w:rsidR="00064749" w:rsidRPr="00A71E5C" w:rsidRDefault="00064749" w:rsidP="00064749">
      <w:pPr>
        <w:pStyle w:val="ListParagraph"/>
        <w:numPr>
          <w:ilvl w:val="0"/>
          <w:numId w:val="1"/>
        </w:numPr>
        <w:spacing w:after="0" w:line="240" w:lineRule="auto"/>
        <w:rPr>
          <w:rFonts w:ascii="Calibri" w:hAnsi="Calibri" w:cs="Calibri"/>
          <w:sz w:val="22"/>
          <w:szCs w:val="22"/>
        </w:rPr>
      </w:pPr>
      <w:r w:rsidRPr="00A71E5C">
        <w:rPr>
          <w:rFonts w:ascii="Calibri" w:hAnsi="Calibri" w:cs="Calibri"/>
          <w:b/>
          <w:bCs/>
          <w:sz w:val="22"/>
          <w:szCs w:val="22"/>
        </w:rPr>
        <w:t>Opportunity for discussion:</w:t>
      </w:r>
      <w:r w:rsidRPr="00A71E5C">
        <w:rPr>
          <w:rFonts w:ascii="Calibri" w:hAnsi="Calibri" w:cs="Calibri"/>
          <w:sz w:val="22"/>
          <w:szCs w:val="22"/>
        </w:rPr>
        <w:t> Sufficient time and structure are included in the workshop schedule, specifically dedicated to open dialogue and exchange of ideas among attendees.</w:t>
      </w:r>
    </w:p>
    <w:p w14:paraId="23A2066B" w14:textId="77777777" w:rsidR="0030360D" w:rsidRPr="00A71E5C" w:rsidRDefault="0030360D" w:rsidP="0030360D">
      <w:pPr>
        <w:pStyle w:val="ListParagraph"/>
        <w:numPr>
          <w:ilvl w:val="0"/>
          <w:numId w:val="1"/>
        </w:numPr>
        <w:spacing w:after="0" w:line="240" w:lineRule="auto"/>
        <w:rPr>
          <w:rFonts w:ascii="Calibri" w:hAnsi="Calibri" w:cs="Calibri"/>
          <w:sz w:val="22"/>
          <w:szCs w:val="22"/>
        </w:rPr>
      </w:pPr>
      <w:r w:rsidRPr="00A71E5C">
        <w:rPr>
          <w:rFonts w:ascii="Calibri" w:hAnsi="Calibri" w:cs="Calibri"/>
          <w:b/>
          <w:bCs/>
          <w:sz w:val="22"/>
          <w:szCs w:val="22"/>
        </w:rPr>
        <w:t>Clear objectives:</w:t>
      </w:r>
      <w:r w:rsidRPr="00A71E5C">
        <w:rPr>
          <w:rFonts w:ascii="Calibri" w:hAnsi="Calibri" w:cs="Calibri"/>
          <w:sz w:val="22"/>
          <w:szCs w:val="22"/>
        </w:rPr>
        <w:t> The workshop proposal defines clear goals and measurable learning outcomes and outlines feasible time and delivery methods for the workshop.</w:t>
      </w:r>
    </w:p>
    <w:p w14:paraId="19DD00FA" w14:textId="77777777" w:rsidR="0030360D" w:rsidRPr="00A71E5C" w:rsidRDefault="0030360D" w:rsidP="0030360D">
      <w:pPr>
        <w:pStyle w:val="ListParagraph"/>
        <w:numPr>
          <w:ilvl w:val="0"/>
          <w:numId w:val="1"/>
        </w:numPr>
        <w:spacing w:after="0" w:line="240" w:lineRule="auto"/>
        <w:rPr>
          <w:rFonts w:ascii="Calibri" w:hAnsi="Calibri" w:cs="Calibri"/>
          <w:sz w:val="22"/>
          <w:szCs w:val="22"/>
        </w:rPr>
      </w:pPr>
      <w:r w:rsidRPr="00A71E5C">
        <w:rPr>
          <w:rFonts w:ascii="Calibri" w:hAnsi="Calibri" w:cs="Calibri"/>
          <w:b/>
          <w:bCs/>
          <w:sz w:val="22"/>
          <w:szCs w:val="22"/>
        </w:rPr>
        <w:t>Supported by data:</w:t>
      </w:r>
      <w:r w:rsidRPr="00A71E5C">
        <w:rPr>
          <w:rFonts w:ascii="Calibri" w:hAnsi="Calibri" w:cs="Calibri"/>
          <w:sz w:val="22"/>
          <w:szCs w:val="22"/>
        </w:rPr>
        <w:t> Content is substantiated with empirical data of sufficient quality, which is valid, reliable, and from reputable sources, such as peer-reviewed publications. Innovative or emerging approaches are welcome, provided they are grounded in a sound rationale</w:t>
      </w:r>
      <w:r>
        <w:rPr>
          <w:rFonts w:ascii="Calibri" w:hAnsi="Calibri" w:cs="Calibri"/>
          <w:sz w:val="22"/>
          <w:szCs w:val="22"/>
        </w:rPr>
        <w:t>,</w:t>
      </w:r>
      <w:r w:rsidRPr="00A71E5C">
        <w:rPr>
          <w:rFonts w:ascii="Calibri" w:hAnsi="Calibri" w:cs="Calibri"/>
          <w:sz w:val="22"/>
          <w:szCs w:val="22"/>
        </w:rPr>
        <w:t xml:space="preserve"> and clearly articulated learning outcomes. The underlying premises must be supported by evidence and demonstrate a need for the workshop. </w:t>
      </w:r>
    </w:p>
    <w:p w14:paraId="69C42CBB" w14:textId="77777777" w:rsidR="0030360D" w:rsidRPr="00A71E5C" w:rsidRDefault="0030360D" w:rsidP="0030360D">
      <w:pPr>
        <w:pStyle w:val="ListParagraph"/>
        <w:numPr>
          <w:ilvl w:val="0"/>
          <w:numId w:val="1"/>
        </w:numPr>
        <w:spacing w:after="0" w:line="240" w:lineRule="auto"/>
        <w:rPr>
          <w:rFonts w:ascii="Calibri" w:hAnsi="Calibri" w:cs="Calibri"/>
          <w:sz w:val="22"/>
          <w:szCs w:val="22"/>
        </w:rPr>
      </w:pPr>
      <w:r w:rsidRPr="00A71E5C">
        <w:rPr>
          <w:rFonts w:ascii="Calibri" w:hAnsi="Calibri" w:cs="Calibri"/>
          <w:b/>
          <w:bCs/>
          <w:sz w:val="22"/>
          <w:szCs w:val="22"/>
        </w:rPr>
        <w:t>Target audience:</w:t>
      </w:r>
      <w:r w:rsidRPr="00A71E5C">
        <w:rPr>
          <w:rFonts w:ascii="Calibri" w:hAnsi="Calibri" w:cs="Calibri"/>
          <w:sz w:val="22"/>
          <w:szCs w:val="22"/>
        </w:rPr>
        <w:t xml:space="preserve"> The format and content are designed with the specific needs and backgrounds of the target audience. The primary stakeholders for this chiropractic education conference are chiropractic educators. The secondary audience includes other stakeholders interested in chiropractic education. </w:t>
      </w:r>
    </w:p>
    <w:p w14:paraId="25F4F493" w14:textId="1640546F" w:rsidR="0030360D" w:rsidRPr="00A71E5C" w:rsidRDefault="0030360D" w:rsidP="0030360D">
      <w:pPr>
        <w:pStyle w:val="ListParagraph"/>
        <w:numPr>
          <w:ilvl w:val="0"/>
          <w:numId w:val="1"/>
        </w:numPr>
        <w:spacing w:after="0" w:line="240" w:lineRule="auto"/>
        <w:rPr>
          <w:rFonts w:ascii="Calibri" w:hAnsi="Calibri" w:cs="Calibri"/>
          <w:sz w:val="22"/>
          <w:szCs w:val="22"/>
        </w:rPr>
      </w:pPr>
      <w:r w:rsidRPr="00A71E5C">
        <w:rPr>
          <w:rFonts w:ascii="Calibri" w:hAnsi="Calibri" w:cs="Calibri"/>
          <w:b/>
          <w:bCs/>
          <w:sz w:val="22"/>
          <w:szCs w:val="22"/>
        </w:rPr>
        <w:t>Community building:</w:t>
      </w:r>
      <w:r w:rsidRPr="00A71E5C">
        <w:rPr>
          <w:rFonts w:ascii="Calibri" w:hAnsi="Calibri" w:cs="Calibri"/>
          <w:sz w:val="22"/>
          <w:szCs w:val="22"/>
        </w:rPr>
        <w:t> The workshop clearly outlines how it will foster collaboration among the participants during the session and include</w:t>
      </w:r>
      <w:r w:rsidR="00064749">
        <w:rPr>
          <w:rFonts w:ascii="Calibri" w:hAnsi="Calibri" w:cs="Calibri"/>
          <w:sz w:val="22"/>
          <w:szCs w:val="22"/>
        </w:rPr>
        <w:t>s</w:t>
      </w:r>
      <w:r w:rsidRPr="00A71E5C">
        <w:rPr>
          <w:rFonts w:ascii="Calibri" w:hAnsi="Calibri" w:cs="Calibri"/>
          <w:sz w:val="22"/>
          <w:szCs w:val="22"/>
        </w:rPr>
        <w:t xml:space="preserve"> strategies for networking beyond the session.</w:t>
      </w:r>
    </w:p>
    <w:p w14:paraId="415781CB" w14:textId="77777777" w:rsidR="0030360D" w:rsidRPr="00A71E5C" w:rsidRDefault="0030360D" w:rsidP="0030360D">
      <w:pPr>
        <w:pStyle w:val="ListParagraph"/>
        <w:numPr>
          <w:ilvl w:val="0"/>
          <w:numId w:val="1"/>
        </w:numPr>
        <w:spacing w:after="0" w:line="240" w:lineRule="auto"/>
        <w:rPr>
          <w:rFonts w:ascii="Calibri" w:hAnsi="Calibri" w:cs="Calibri"/>
          <w:sz w:val="22"/>
          <w:szCs w:val="22"/>
        </w:rPr>
      </w:pPr>
      <w:r w:rsidRPr="00A71E5C">
        <w:rPr>
          <w:rFonts w:ascii="Calibri" w:hAnsi="Calibri" w:cs="Calibri"/>
          <w:b/>
          <w:bCs/>
          <w:sz w:val="22"/>
          <w:szCs w:val="22"/>
        </w:rPr>
        <w:t>Feasible Plan:</w:t>
      </w:r>
      <w:r w:rsidRPr="00A71E5C">
        <w:rPr>
          <w:rFonts w:ascii="Calibri" w:hAnsi="Calibri" w:cs="Calibri"/>
          <w:sz w:val="22"/>
          <w:szCs w:val="22"/>
        </w:rPr>
        <w:t> The workshop outline is clear and provides topics, sequencing, and time allocation that are reasonable and feasible within the proposed time allocation. </w:t>
      </w:r>
    </w:p>
    <w:p w14:paraId="551B3325" w14:textId="77777777" w:rsidR="0030360D" w:rsidRPr="00A71E5C" w:rsidRDefault="0030360D" w:rsidP="0030360D">
      <w:pPr>
        <w:pStyle w:val="ListParagraph"/>
        <w:numPr>
          <w:ilvl w:val="0"/>
          <w:numId w:val="1"/>
        </w:numPr>
        <w:spacing w:after="0" w:line="240" w:lineRule="auto"/>
        <w:rPr>
          <w:rFonts w:ascii="Calibri" w:hAnsi="Calibri" w:cs="Calibri"/>
          <w:sz w:val="22"/>
          <w:szCs w:val="22"/>
        </w:rPr>
      </w:pPr>
      <w:r w:rsidRPr="00A71E5C">
        <w:rPr>
          <w:rFonts w:ascii="Calibri" w:hAnsi="Calibri" w:cs="Calibri"/>
          <w:b/>
          <w:bCs/>
          <w:sz w:val="22"/>
          <w:szCs w:val="22"/>
        </w:rPr>
        <w:t>Practical and applicable:</w:t>
      </w:r>
      <w:r w:rsidRPr="00A71E5C">
        <w:rPr>
          <w:rFonts w:ascii="Calibri" w:hAnsi="Calibri" w:cs="Calibri"/>
          <w:sz w:val="22"/>
          <w:szCs w:val="22"/>
        </w:rPr>
        <w:t xml:space="preserve"> The workshop provides practical applications that enable the target audience to apply the knowledge and skills learned upon returning to their work environments.</w:t>
      </w:r>
    </w:p>
    <w:p w14:paraId="0F85E996" w14:textId="77777777" w:rsidR="0030360D" w:rsidRPr="00A71E5C" w:rsidRDefault="0030360D" w:rsidP="0030360D">
      <w:pPr>
        <w:pStyle w:val="ListParagraph"/>
        <w:numPr>
          <w:ilvl w:val="0"/>
          <w:numId w:val="1"/>
        </w:numPr>
        <w:spacing w:after="0" w:line="240" w:lineRule="auto"/>
        <w:rPr>
          <w:rFonts w:ascii="Calibri" w:hAnsi="Calibri" w:cs="Calibri"/>
          <w:sz w:val="22"/>
          <w:szCs w:val="22"/>
        </w:rPr>
      </w:pPr>
      <w:r w:rsidRPr="00A71E5C">
        <w:rPr>
          <w:rFonts w:ascii="Calibri" w:hAnsi="Calibri" w:cs="Calibri"/>
          <w:b/>
          <w:bCs/>
          <w:sz w:val="22"/>
          <w:szCs w:val="22"/>
        </w:rPr>
        <w:lastRenderedPageBreak/>
        <w:t>Educational integrity</w:t>
      </w:r>
      <w:r w:rsidRPr="00A71E5C">
        <w:rPr>
          <w:rFonts w:ascii="Calibri" w:hAnsi="Calibri" w:cs="Calibri"/>
          <w:sz w:val="22"/>
          <w:szCs w:val="22"/>
        </w:rPr>
        <w:t>: Workshops are educational in nature and free from commercial promotion (e.g., no “infomercials.”) The workshop does not promote one product, institution, or solution. Any potential conflicts of interest are clearly disclosed in the workshop proposal form.</w:t>
      </w:r>
    </w:p>
    <w:p w14:paraId="1F5EDC7C" w14:textId="77777777" w:rsidR="0030360D" w:rsidRPr="00A71E5C" w:rsidRDefault="0030360D" w:rsidP="0030360D">
      <w:pPr>
        <w:spacing w:after="0" w:line="240" w:lineRule="auto"/>
        <w:rPr>
          <w:rFonts w:ascii="Calibri" w:hAnsi="Calibri" w:cs="Calibri"/>
          <w:b/>
          <w:bCs/>
          <w:sz w:val="22"/>
          <w:szCs w:val="22"/>
        </w:rPr>
      </w:pPr>
    </w:p>
    <w:p w14:paraId="153D5558" w14:textId="77777777" w:rsidR="0030360D" w:rsidRPr="00A71E5C" w:rsidRDefault="0030360D" w:rsidP="0030360D">
      <w:pPr>
        <w:spacing w:after="0" w:line="240" w:lineRule="auto"/>
        <w:rPr>
          <w:rFonts w:ascii="Calibri" w:hAnsi="Calibri" w:cs="Calibri"/>
          <w:b/>
          <w:bCs/>
          <w:sz w:val="22"/>
          <w:szCs w:val="22"/>
        </w:rPr>
      </w:pPr>
      <w:r w:rsidRPr="00A71E5C">
        <w:rPr>
          <w:rFonts w:ascii="Calibri" w:hAnsi="Calibri" w:cs="Calibri"/>
          <w:b/>
          <w:bCs/>
          <w:sz w:val="22"/>
          <w:szCs w:val="22"/>
        </w:rPr>
        <w:t>Speaker Criteria</w:t>
      </w:r>
    </w:p>
    <w:p w14:paraId="6CFFD1B4" w14:textId="77777777" w:rsidR="0030360D" w:rsidRPr="00A71E5C" w:rsidRDefault="0030360D" w:rsidP="0030360D">
      <w:pPr>
        <w:pStyle w:val="ListParagraph"/>
        <w:numPr>
          <w:ilvl w:val="0"/>
          <w:numId w:val="2"/>
        </w:numPr>
        <w:spacing w:after="0" w:line="240" w:lineRule="auto"/>
        <w:rPr>
          <w:rFonts w:ascii="Calibri" w:hAnsi="Calibri" w:cs="Calibri"/>
          <w:sz w:val="22"/>
          <w:szCs w:val="22"/>
        </w:rPr>
      </w:pPr>
      <w:r w:rsidRPr="00A71E5C">
        <w:rPr>
          <w:rFonts w:ascii="Calibri" w:hAnsi="Calibri" w:cs="Calibri"/>
          <w:b/>
          <w:bCs/>
          <w:sz w:val="22"/>
          <w:szCs w:val="22"/>
        </w:rPr>
        <w:t>Speaker quality:</w:t>
      </w:r>
      <w:r w:rsidRPr="00A71E5C">
        <w:rPr>
          <w:rFonts w:ascii="Calibri" w:hAnsi="Calibri" w:cs="Calibri"/>
          <w:sz w:val="22"/>
          <w:szCs w:val="22"/>
        </w:rPr>
        <w:t> The proposed workshop speakers have expertise and experience in presenting on the topic. Each speaker has a reputable background and professional presence (e.g., professional representation on social media platforms, publications, etc</w:t>
      </w:r>
      <w:r>
        <w:rPr>
          <w:rFonts w:ascii="Calibri" w:hAnsi="Calibri" w:cs="Calibri"/>
          <w:sz w:val="22"/>
          <w:szCs w:val="22"/>
        </w:rPr>
        <w:t>.</w:t>
      </w:r>
      <w:r w:rsidRPr="00A71E5C">
        <w:rPr>
          <w:rFonts w:ascii="Calibri" w:hAnsi="Calibri" w:cs="Calibri"/>
          <w:sz w:val="22"/>
          <w:szCs w:val="22"/>
        </w:rPr>
        <w:t>)</w:t>
      </w:r>
    </w:p>
    <w:p w14:paraId="2D1CE432" w14:textId="77777777" w:rsidR="0030360D" w:rsidRPr="00A71E5C" w:rsidRDefault="0030360D" w:rsidP="0030360D">
      <w:pPr>
        <w:pStyle w:val="ListParagraph"/>
        <w:numPr>
          <w:ilvl w:val="0"/>
          <w:numId w:val="2"/>
        </w:numPr>
        <w:spacing w:after="0" w:line="240" w:lineRule="auto"/>
        <w:rPr>
          <w:rFonts w:ascii="Calibri" w:hAnsi="Calibri" w:cs="Calibri"/>
          <w:sz w:val="22"/>
          <w:szCs w:val="22"/>
        </w:rPr>
      </w:pPr>
      <w:r w:rsidRPr="00A71E5C">
        <w:rPr>
          <w:rFonts w:ascii="Calibri" w:hAnsi="Calibri" w:cs="Calibri"/>
          <w:b/>
          <w:bCs/>
          <w:sz w:val="22"/>
          <w:szCs w:val="22"/>
        </w:rPr>
        <w:t xml:space="preserve">Speakers from a variety of affiliations: </w:t>
      </w:r>
      <w:r w:rsidRPr="00A71E5C">
        <w:rPr>
          <w:rFonts w:ascii="Calibri" w:hAnsi="Calibri" w:cs="Calibri"/>
          <w:sz w:val="22"/>
          <w:szCs w:val="22"/>
        </w:rPr>
        <w:t xml:space="preserve">The speaker team should have a variety of affiliations and regions. Preference will be given to workshop proposals with a team of speakers from more than one affiliation or academic institution to promote interregional participation and collaboration. </w:t>
      </w:r>
    </w:p>
    <w:p w14:paraId="486B2B1B" w14:textId="77777777" w:rsidR="0030360D" w:rsidRPr="00A71E5C" w:rsidRDefault="0030360D" w:rsidP="0030360D">
      <w:pPr>
        <w:pStyle w:val="ListParagraph"/>
        <w:numPr>
          <w:ilvl w:val="0"/>
          <w:numId w:val="2"/>
        </w:numPr>
        <w:spacing w:after="0" w:line="240" w:lineRule="auto"/>
        <w:rPr>
          <w:rFonts w:ascii="Calibri" w:hAnsi="Calibri" w:cs="Calibri"/>
          <w:sz w:val="22"/>
          <w:szCs w:val="22"/>
        </w:rPr>
      </w:pPr>
      <w:r w:rsidRPr="00A71E5C">
        <w:rPr>
          <w:rFonts w:ascii="Calibri" w:hAnsi="Calibri" w:cs="Calibri"/>
          <w:b/>
          <w:bCs/>
          <w:sz w:val="22"/>
          <w:szCs w:val="22"/>
        </w:rPr>
        <w:t xml:space="preserve">Speaker qualifications. </w:t>
      </w:r>
      <w:r w:rsidRPr="00A71E5C">
        <w:rPr>
          <w:rFonts w:ascii="Calibri" w:hAnsi="Calibri" w:cs="Calibri"/>
          <w:sz w:val="22"/>
          <w:szCs w:val="22"/>
        </w:rPr>
        <w:t xml:space="preserve">All speakers have provided their curriculum vitae, professional licenses (if relevant/available), and are in good ethical standing in their region and with their stated affiliation. </w:t>
      </w:r>
    </w:p>
    <w:p w14:paraId="52617596" w14:textId="77777777" w:rsidR="0030360D" w:rsidRPr="00A71E5C" w:rsidRDefault="0030360D" w:rsidP="0030360D">
      <w:pPr>
        <w:pStyle w:val="ListParagraph"/>
        <w:numPr>
          <w:ilvl w:val="0"/>
          <w:numId w:val="2"/>
        </w:numPr>
        <w:spacing w:after="0" w:line="240" w:lineRule="auto"/>
        <w:rPr>
          <w:rFonts w:ascii="Calibri" w:hAnsi="Calibri" w:cs="Calibri"/>
          <w:sz w:val="22"/>
          <w:szCs w:val="22"/>
        </w:rPr>
      </w:pPr>
      <w:r w:rsidRPr="00A71E5C">
        <w:rPr>
          <w:rFonts w:ascii="Calibri" w:hAnsi="Calibri" w:cs="Calibri"/>
          <w:b/>
          <w:bCs/>
          <w:sz w:val="22"/>
          <w:szCs w:val="22"/>
        </w:rPr>
        <w:t>Speaker funding:</w:t>
      </w:r>
      <w:r w:rsidRPr="00A71E5C">
        <w:rPr>
          <w:rFonts w:ascii="Calibri" w:hAnsi="Calibri" w:cs="Calibri"/>
          <w:sz w:val="22"/>
          <w:szCs w:val="22"/>
        </w:rPr>
        <w:t> Workshop presenters/speakers confirm that they will fund their own expenses (registration, travel, accommodation/hotel, and food) and attend the conference if the workshop is selected.</w:t>
      </w:r>
    </w:p>
    <w:p w14:paraId="7FE8DFF8" w14:textId="77777777" w:rsidR="0030360D" w:rsidRDefault="0030360D" w:rsidP="0030360D">
      <w:pPr>
        <w:spacing w:after="0" w:line="240" w:lineRule="auto"/>
        <w:rPr>
          <w:rFonts w:ascii="Calibri" w:hAnsi="Calibri" w:cs="Calibri"/>
          <w:sz w:val="22"/>
          <w:szCs w:val="22"/>
        </w:rPr>
      </w:pPr>
    </w:p>
    <w:p w14:paraId="23E51D30" w14:textId="77777777" w:rsidR="0030360D" w:rsidRPr="00A71E5C" w:rsidRDefault="0030360D" w:rsidP="0030360D">
      <w:pPr>
        <w:spacing w:after="0" w:line="240" w:lineRule="auto"/>
        <w:rPr>
          <w:rFonts w:ascii="Calibri" w:hAnsi="Calibri" w:cs="Calibri"/>
          <w:sz w:val="22"/>
          <w:szCs w:val="22"/>
        </w:rPr>
      </w:pPr>
    </w:p>
    <w:p w14:paraId="4BF4DE24" w14:textId="77777777" w:rsidR="0030360D" w:rsidRDefault="0030360D">
      <w:pPr>
        <w:rPr>
          <w:rFonts w:ascii="Calibri" w:hAnsi="Calibri" w:cs="Calibri"/>
          <w:b/>
          <w:bCs/>
        </w:rPr>
      </w:pPr>
      <w:r>
        <w:rPr>
          <w:rFonts w:ascii="Calibri" w:hAnsi="Calibri" w:cs="Calibri"/>
          <w:b/>
          <w:bCs/>
        </w:rPr>
        <w:br w:type="page"/>
      </w:r>
    </w:p>
    <w:p w14:paraId="245E5F40" w14:textId="1EDAD39D" w:rsidR="005F62CA" w:rsidRDefault="005F62CA" w:rsidP="005F62CA">
      <w:pPr>
        <w:rPr>
          <w:rFonts w:ascii="Calibri" w:hAnsi="Calibri" w:cs="Calibri"/>
          <w:b/>
          <w:bCs/>
        </w:rPr>
      </w:pPr>
      <w:r w:rsidRPr="00F80E31">
        <w:rPr>
          <w:rFonts w:ascii="Calibri" w:hAnsi="Calibri" w:cs="Calibri"/>
          <w:b/>
          <w:bCs/>
        </w:rPr>
        <w:lastRenderedPageBreak/>
        <w:t>13th WFC Global Education Conference</w:t>
      </w:r>
      <w:r>
        <w:rPr>
          <w:rFonts w:ascii="Calibri" w:hAnsi="Calibri" w:cs="Calibri"/>
          <w:b/>
          <w:bCs/>
        </w:rPr>
        <w:t>, Utrecht, the Netherlands</w:t>
      </w:r>
      <w:r w:rsidRPr="00F80E31">
        <w:rPr>
          <w:rFonts w:ascii="Calibri" w:hAnsi="Calibri" w:cs="Calibri"/>
          <w:b/>
          <w:bCs/>
        </w:rPr>
        <w:t xml:space="preserve"> </w:t>
      </w:r>
    </w:p>
    <w:p w14:paraId="612A0247" w14:textId="689E9676" w:rsidR="005F62CA" w:rsidRDefault="005F62CA" w:rsidP="005F62CA">
      <w:pPr>
        <w:rPr>
          <w:rFonts w:ascii="Calibri" w:hAnsi="Calibri" w:cs="Calibri"/>
          <w:sz w:val="20"/>
          <w:szCs w:val="20"/>
        </w:rPr>
      </w:pPr>
      <w:r>
        <w:rPr>
          <w:rFonts w:ascii="Calibri" w:hAnsi="Calibri" w:cs="Calibri"/>
          <w:sz w:val="20"/>
          <w:szCs w:val="20"/>
        </w:rPr>
        <w:t>WORKSHOP PROPOSAL FORM (</w:t>
      </w:r>
      <w:r w:rsidR="0030360D">
        <w:rPr>
          <w:rFonts w:ascii="Calibri" w:hAnsi="Calibri" w:cs="Calibri"/>
          <w:sz w:val="20"/>
          <w:szCs w:val="20"/>
        </w:rPr>
        <w:t>50-minute</w:t>
      </w:r>
      <w:r>
        <w:rPr>
          <w:rFonts w:ascii="Calibri" w:hAnsi="Calibri" w:cs="Calibri"/>
          <w:sz w:val="20"/>
          <w:szCs w:val="20"/>
        </w:rPr>
        <w:t xml:space="preserve"> workshop) </w:t>
      </w:r>
      <w:r w:rsidR="0030360D">
        <w:rPr>
          <w:rFonts w:ascii="Calibri" w:hAnsi="Calibri" w:cs="Calibri"/>
          <w:sz w:val="20"/>
          <w:szCs w:val="20"/>
        </w:rPr>
        <w:t xml:space="preserve"> Submit form to </w:t>
      </w:r>
      <w:hyperlink r:id="rId5" w:history="1">
        <w:r w:rsidR="0030360D" w:rsidRPr="00BF7FF7">
          <w:rPr>
            <w:rStyle w:val="Hyperlink"/>
            <w:rFonts w:ascii="Calibri" w:hAnsi="Calibri" w:cs="Calibri"/>
            <w:sz w:val="20"/>
            <w:szCs w:val="20"/>
          </w:rPr>
          <w:t>Brighthall.inc@gmail.com</w:t>
        </w:r>
      </w:hyperlink>
      <w:r w:rsidR="0030360D">
        <w:rPr>
          <w:rFonts w:ascii="Calibri" w:hAnsi="Calibri" w:cs="Calibri"/>
          <w:sz w:val="20"/>
          <w:szCs w:val="20"/>
        </w:rPr>
        <w:t xml:space="preserve">  no later than June 1, 2026</w:t>
      </w:r>
      <w:r w:rsidR="00416E17">
        <w:rPr>
          <w:rFonts w:ascii="Calibri" w:hAnsi="Calibri" w:cs="Calibri"/>
          <w:sz w:val="20"/>
          <w:szCs w:val="20"/>
        </w:rPr>
        <w:t xml:space="preserve">, but earlier is preferred since the program fills up quickly. </w:t>
      </w:r>
    </w:p>
    <w:tbl>
      <w:tblPr>
        <w:tblW w:w="10080"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5130"/>
      </w:tblGrid>
      <w:tr w:rsidR="005F62CA" w:rsidRPr="00B95692" w14:paraId="7EB6BA3F" w14:textId="77777777" w:rsidTr="007D4D1F">
        <w:trPr>
          <w:trHeight w:val="315"/>
        </w:trPr>
        <w:tc>
          <w:tcPr>
            <w:tcW w:w="4950" w:type="dxa"/>
            <w:shd w:val="clear" w:color="000000" w:fill="C6D9F1"/>
            <w:noWrap/>
            <w:vAlign w:val="center"/>
            <w:hideMark/>
          </w:tcPr>
          <w:p w14:paraId="23A648A5"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Pr>
                <w:rFonts w:ascii="Aptos" w:eastAsia="Times New Roman" w:hAnsi="Aptos" w:cs="Times New Roman"/>
                <w:color w:val="000000"/>
                <w:kern w:val="0"/>
                <w:sz w:val="18"/>
                <w:szCs w:val="18"/>
                <w14:ligatures w14:val="none"/>
              </w:rPr>
              <w:t xml:space="preserve">Workshop </w:t>
            </w:r>
            <w:r w:rsidRPr="00B95692">
              <w:rPr>
                <w:rFonts w:ascii="Aptos" w:eastAsia="Times New Roman" w:hAnsi="Aptos" w:cs="Times New Roman"/>
                <w:color w:val="000000"/>
                <w:kern w:val="0"/>
                <w:sz w:val="18"/>
                <w:szCs w:val="18"/>
                <w14:ligatures w14:val="none"/>
              </w:rPr>
              <w:t xml:space="preserve">Title: 25 words or </w:t>
            </w:r>
            <w:r>
              <w:rPr>
                <w:rFonts w:ascii="Aptos" w:eastAsia="Times New Roman" w:hAnsi="Aptos" w:cs="Times New Roman"/>
                <w:color w:val="000000"/>
                <w:kern w:val="0"/>
                <w:sz w:val="18"/>
                <w:szCs w:val="18"/>
                <w14:ligatures w14:val="none"/>
              </w:rPr>
              <w:t>fewer.</w:t>
            </w:r>
          </w:p>
        </w:tc>
        <w:tc>
          <w:tcPr>
            <w:tcW w:w="5130" w:type="dxa"/>
            <w:noWrap/>
            <w:vAlign w:val="center"/>
            <w:hideMark/>
          </w:tcPr>
          <w:p w14:paraId="3D3D962B" w14:textId="77777777" w:rsidR="005F62CA" w:rsidRPr="00B95692" w:rsidRDefault="005F62CA" w:rsidP="007D4D1F">
            <w:pPr>
              <w:spacing w:after="0" w:line="240" w:lineRule="auto"/>
              <w:rPr>
                <w:rFonts w:ascii="Aptos" w:eastAsia="Times New Roman" w:hAnsi="Aptos" w:cs="Times New Roman"/>
                <w:b/>
                <w:bCs/>
                <w:color w:val="000000"/>
                <w:kern w:val="0"/>
                <w:sz w:val="18"/>
                <w:szCs w:val="18"/>
                <w14:ligatures w14:val="none"/>
              </w:rPr>
            </w:pPr>
            <w:r w:rsidRPr="00B95692">
              <w:rPr>
                <w:rFonts w:ascii="Aptos" w:eastAsia="Times New Roman" w:hAnsi="Aptos" w:cs="Times New Roman"/>
                <w:b/>
                <w:bCs/>
                <w:color w:val="000000"/>
                <w:kern w:val="0"/>
                <w:sz w:val="18"/>
                <w:szCs w:val="18"/>
                <w14:ligatures w14:val="none"/>
              </w:rPr>
              <w:t> </w:t>
            </w:r>
          </w:p>
        </w:tc>
      </w:tr>
      <w:tr w:rsidR="005F62CA" w:rsidRPr="00B95692" w14:paraId="13E4A19E" w14:textId="77777777" w:rsidTr="007D4D1F">
        <w:trPr>
          <w:trHeight w:val="315"/>
        </w:trPr>
        <w:tc>
          <w:tcPr>
            <w:tcW w:w="4950" w:type="dxa"/>
            <w:shd w:val="clear" w:color="000000" w:fill="C6D9F1"/>
            <w:noWrap/>
            <w:vAlign w:val="center"/>
            <w:hideMark/>
          </w:tcPr>
          <w:p w14:paraId="4313FFCB"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Abstract</w:t>
            </w:r>
            <w:r>
              <w:rPr>
                <w:rFonts w:ascii="Aptos" w:eastAsia="Times New Roman" w:hAnsi="Aptos" w:cs="Times New Roman"/>
                <w:color w:val="000000"/>
                <w:kern w:val="0"/>
                <w:sz w:val="18"/>
                <w:szCs w:val="18"/>
                <w14:ligatures w14:val="none"/>
              </w:rPr>
              <w:t xml:space="preserve">: a </w:t>
            </w:r>
            <w:r w:rsidRPr="00B95692">
              <w:rPr>
                <w:rFonts w:ascii="Aptos" w:eastAsia="Times New Roman" w:hAnsi="Aptos" w:cs="Times New Roman"/>
                <w:color w:val="000000"/>
                <w:kern w:val="0"/>
                <w:sz w:val="18"/>
                <w:szCs w:val="18"/>
                <w14:ligatures w14:val="none"/>
              </w:rPr>
              <w:t xml:space="preserve">short </w:t>
            </w:r>
            <w:r>
              <w:rPr>
                <w:rFonts w:ascii="Aptos" w:eastAsia="Times New Roman" w:hAnsi="Aptos" w:cs="Times New Roman"/>
                <w:color w:val="000000"/>
                <w:kern w:val="0"/>
                <w:sz w:val="18"/>
                <w:szCs w:val="18"/>
                <w14:ligatures w14:val="none"/>
              </w:rPr>
              <w:t>250-word</w:t>
            </w:r>
            <w:r w:rsidRPr="00B95692">
              <w:rPr>
                <w:rFonts w:ascii="Aptos" w:eastAsia="Times New Roman" w:hAnsi="Aptos" w:cs="Times New Roman"/>
                <w:color w:val="000000"/>
                <w:kern w:val="0"/>
                <w:sz w:val="18"/>
                <w:szCs w:val="18"/>
                <w14:ligatures w14:val="none"/>
              </w:rPr>
              <w:t xml:space="preserve"> description </w:t>
            </w:r>
            <w:r>
              <w:rPr>
                <w:rFonts w:ascii="Aptos" w:eastAsia="Times New Roman" w:hAnsi="Aptos" w:cs="Times New Roman"/>
                <w:color w:val="000000"/>
                <w:kern w:val="0"/>
                <w:sz w:val="18"/>
                <w:szCs w:val="18"/>
                <w14:ligatures w14:val="none"/>
              </w:rPr>
              <w:t xml:space="preserve">aimed at the conference attendees. If </w:t>
            </w:r>
            <w:r w:rsidRPr="00B95692">
              <w:rPr>
                <w:rFonts w:ascii="Aptos" w:eastAsia="Times New Roman" w:hAnsi="Aptos" w:cs="Times New Roman"/>
                <w:color w:val="000000"/>
                <w:kern w:val="0"/>
                <w:sz w:val="18"/>
                <w:szCs w:val="18"/>
                <w14:ligatures w14:val="none"/>
              </w:rPr>
              <w:t xml:space="preserve">accepted, </w:t>
            </w:r>
            <w:r>
              <w:rPr>
                <w:rFonts w:ascii="Aptos" w:eastAsia="Times New Roman" w:hAnsi="Aptos" w:cs="Times New Roman"/>
                <w:color w:val="000000"/>
                <w:kern w:val="0"/>
                <w:sz w:val="18"/>
                <w:szCs w:val="18"/>
                <w14:ligatures w14:val="none"/>
              </w:rPr>
              <w:t>this wording will be included in the program to explain the workshop.</w:t>
            </w:r>
          </w:p>
        </w:tc>
        <w:tc>
          <w:tcPr>
            <w:tcW w:w="5130" w:type="dxa"/>
            <w:noWrap/>
            <w:vAlign w:val="center"/>
            <w:hideMark/>
          </w:tcPr>
          <w:p w14:paraId="7148E0CA"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0B63E091" w14:textId="77777777" w:rsidTr="007D4D1F">
        <w:trPr>
          <w:trHeight w:val="315"/>
        </w:trPr>
        <w:tc>
          <w:tcPr>
            <w:tcW w:w="4950" w:type="dxa"/>
            <w:shd w:val="clear" w:color="000000" w:fill="C6D9F1"/>
            <w:noWrap/>
            <w:vAlign w:val="center"/>
          </w:tcPr>
          <w:p w14:paraId="4518E42B" w14:textId="77777777" w:rsidR="005F62CA" w:rsidRDefault="005F62CA" w:rsidP="007D4D1F">
            <w:pPr>
              <w:spacing w:after="0" w:line="240" w:lineRule="auto"/>
              <w:rPr>
                <w:rFonts w:ascii="Aptos" w:eastAsia="Times New Roman" w:hAnsi="Aptos" w:cs="Times New Roman"/>
                <w:color w:val="000000"/>
                <w:kern w:val="0"/>
                <w:sz w:val="18"/>
                <w:szCs w:val="18"/>
                <w14:ligatures w14:val="none"/>
              </w:rPr>
            </w:pPr>
            <w:r>
              <w:rPr>
                <w:rFonts w:ascii="Aptos" w:eastAsia="Times New Roman" w:hAnsi="Aptos" w:cs="Times New Roman"/>
                <w:color w:val="000000"/>
                <w:kern w:val="0"/>
                <w:sz w:val="18"/>
                <w:szCs w:val="18"/>
                <w14:ligatures w14:val="none"/>
              </w:rPr>
              <w:t>What is the primary theme of this workshop? (e.g., conference theme? or another topic? If another, state it here.</w:t>
            </w:r>
          </w:p>
        </w:tc>
        <w:tc>
          <w:tcPr>
            <w:tcW w:w="5130" w:type="dxa"/>
            <w:noWrap/>
            <w:vAlign w:val="center"/>
          </w:tcPr>
          <w:p w14:paraId="66F6212E"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p>
        </w:tc>
      </w:tr>
      <w:tr w:rsidR="005F62CA" w:rsidRPr="00B95692" w14:paraId="081FD186" w14:textId="77777777" w:rsidTr="007D4D1F">
        <w:trPr>
          <w:trHeight w:val="315"/>
        </w:trPr>
        <w:tc>
          <w:tcPr>
            <w:tcW w:w="4950" w:type="dxa"/>
            <w:shd w:val="clear" w:color="000000" w:fill="C6D9F1"/>
            <w:noWrap/>
            <w:vAlign w:val="center"/>
          </w:tcPr>
          <w:p w14:paraId="11AAE203"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Pr>
                <w:rFonts w:ascii="Aptos" w:eastAsia="Times New Roman" w:hAnsi="Aptos" w:cs="Times New Roman"/>
                <w:color w:val="000000"/>
                <w:kern w:val="0"/>
                <w:sz w:val="18"/>
                <w:szCs w:val="18"/>
                <w14:ligatures w14:val="none"/>
              </w:rPr>
              <w:t>Primary workshop audience: Describe the people who will most benefit from attending this workshop. (e.g., administration, faculty members, practicing chiropractors, policy makers, etc.)</w:t>
            </w:r>
          </w:p>
        </w:tc>
        <w:tc>
          <w:tcPr>
            <w:tcW w:w="5130" w:type="dxa"/>
            <w:noWrap/>
            <w:vAlign w:val="center"/>
          </w:tcPr>
          <w:p w14:paraId="63AD3D91"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p>
        </w:tc>
      </w:tr>
      <w:tr w:rsidR="005F62CA" w:rsidRPr="00B95692" w14:paraId="1F3EB552" w14:textId="77777777" w:rsidTr="007D4D1F">
        <w:trPr>
          <w:trHeight w:val="300"/>
        </w:trPr>
        <w:tc>
          <w:tcPr>
            <w:tcW w:w="4950" w:type="dxa"/>
            <w:shd w:val="clear" w:color="000000" w:fill="C6D9F1"/>
            <w:noWrap/>
            <w:vAlign w:val="center"/>
            <w:hideMark/>
          </w:tcPr>
          <w:p w14:paraId="47B5C018"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Specific Learning Objectives</w:t>
            </w:r>
            <w:r>
              <w:rPr>
                <w:rFonts w:ascii="Aptos" w:eastAsia="Times New Roman" w:hAnsi="Aptos" w:cs="Times New Roman"/>
                <w:color w:val="000000"/>
                <w:kern w:val="0"/>
                <w:sz w:val="18"/>
                <w:szCs w:val="18"/>
                <w14:ligatures w14:val="none"/>
              </w:rPr>
              <w:t xml:space="preserve">. </w:t>
            </w:r>
            <w:r w:rsidRPr="00B95692">
              <w:rPr>
                <w:rFonts w:ascii="Aptos" w:eastAsia="Times New Roman" w:hAnsi="Aptos" w:cs="Times New Roman"/>
                <w:color w:val="000000"/>
                <w:kern w:val="0"/>
                <w:sz w:val="18"/>
                <w:szCs w:val="18"/>
                <w14:ligatures w14:val="none"/>
              </w:rPr>
              <w:t xml:space="preserve">List of skills that attendees </w:t>
            </w:r>
            <w:r>
              <w:rPr>
                <w:rFonts w:ascii="Aptos" w:eastAsia="Times New Roman" w:hAnsi="Aptos" w:cs="Times New Roman"/>
                <w:color w:val="000000"/>
                <w:kern w:val="0"/>
                <w:sz w:val="18"/>
                <w:szCs w:val="18"/>
                <w14:ligatures w14:val="none"/>
              </w:rPr>
              <w:t>will</w:t>
            </w:r>
            <w:r w:rsidRPr="00B95692">
              <w:rPr>
                <w:rFonts w:ascii="Aptos" w:eastAsia="Times New Roman" w:hAnsi="Aptos" w:cs="Times New Roman"/>
                <w:color w:val="000000"/>
                <w:kern w:val="0"/>
                <w:sz w:val="18"/>
                <w:szCs w:val="18"/>
                <w14:ligatures w14:val="none"/>
              </w:rPr>
              <w:t xml:space="preserve"> gain from this workshop.)</w:t>
            </w:r>
          </w:p>
        </w:tc>
        <w:tc>
          <w:tcPr>
            <w:tcW w:w="5130" w:type="dxa"/>
            <w:noWrap/>
            <w:vAlign w:val="center"/>
            <w:hideMark/>
          </w:tcPr>
          <w:p w14:paraId="22973E53" w14:textId="77777777" w:rsidR="005F62CA" w:rsidRPr="00B95692" w:rsidRDefault="005F62CA" w:rsidP="007D4D1F">
            <w:pPr>
              <w:spacing w:after="0" w:line="240" w:lineRule="auto"/>
              <w:rPr>
                <w:rFonts w:ascii="Aptos" w:eastAsia="Times New Roman" w:hAnsi="Aptos" w:cs="Times New Roman"/>
                <w:color w:val="000000"/>
                <w:kern w:val="0"/>
                <w:sz w:val="18"/>
                <w:szCs w:val="18"/>
                <w:u w:val="single"/>
                <w14:ligatures w14:val="none"/>
              </w:rPr>
            </w:pPr>
            <w:r w:rsidRPr="00B95692">
              <w:rPr>
                <w:rFonts w:ascii="Aptos" w:eastAsia="Times New Roman" w:hAnsi="Aptos" w:cs="Times New Roman"/>
                <w:color w:val="000000"/>
                <w:kern w:val="0"/>
                <w:sz w:val="18"/>
                <w:szCs w:val="18"/>
                <w:u w:val="single"/>
                <w14:ligatures w14:val="none"/>
              </w:rPr>
              <w:t xml:space="preserve">By the end of the presentation, the attendee will be able to… </w:t>
            </w:r>
          </w:p>
        </w:tc>
      </w:tr>
      <w:tr w:rsidR="005F62CA" w:rsidRPr="00B95692" w14:paraId="19B00076" w14:textId="77777777" w:rsidTr="007D4D1F">
        <w:trPr>
          <w:trHeight w:val="315"/>
        </w:trPr>
        <w:tc>
          <w:tcPr>
            <w:tcW w:w="4950" w:type="dxa"/>
            <w:shd w:val="clear" w:color="000000" w:fill="C6D9F1"/>
            <w:noWrap/>
            <w:vAlign w:val="center"/>
            <w:hideMark/>
          </w:tcPr>
          <w:p w14:paraId="43BEC2FC"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Outline</w:t>
            </w:r>
            <w:r>
              <w:rPr>
                <w:rFonts w:ascii="Aptos" w:eastAsia="Times New Roman" w:hAnsi="Aptos" w:cs="Times New Roman"/>
                <w:color w:val="000000"/>
                <w:kern w:val="0"/>
                <w:sz w:val="18"/>
                <w:szCs w:val="18"/>
                <w14:ligatures w14:val="none"/>
              </w:rPr>
              <w:t xml:space="preserve">:  Provide an outline of the workshop. Include estimated timing for each section. Clearly explain the interactive components and how participants will engage with them. </w:t>
            </w:r>
          </w:p>
        </w:tc>
        <w:tc>
          <w:tcPr>
            <w:tcW w:w="5130" w:type="dxa"/>
            <w:noWrap/>
            <w:vAlign w:val="center"/>
            <w:hideMark/>
          </w:tcPr>
          <w:p w14:paraId="084B203B" w14:textId="77777777" w:rsidR="005F62CA" w:rsidRDefault="005F62CA" w:rsidP="007D4D1F">
            <w:pPr>
              <w:spacing w:after="0" w:line="240" w:lineRule="auto"/>
              <w:rPr>
                <w:rFonts w:ascii="Aptos" w:eastAsia="Times New Roman" w:hAnsi="Aptos" w:cs="Times New Roman"/>
                <w:b/>
                <w:bCs/>
                <w:color w:val="000000"/>
                <w:kern w:val="0"/>
                <w:sz w:val="18"/>
                <w:szCs w:val="18"/>
                <w14:ligatures w14:val="none"/>
              </w:rPr>
            </w:pPr>
          </w:p>
          <w:p w14:paraId="45203360" w14:textId="77777777" w:rsidR="005F62CA" w:rsidRDefault="005F62CA" w:rsidP="007D4D1F">
            <w:pPr>
              <w:spacing w:after="0" w:line="240" w:lineRule="auto"/>
              <w:rPr>
                <w:rFonts w:ascii="Aptos" w:eastAsia="Times New Roman" w:hAnsi="Aptos" w:cs="Times New Roman"/>
                <w:b/>
                <w:bCs/>
                <w:color w:val="000000"/>
                <w:kern w:val="0"/>
                <w:sz w:val="18"/>
                <w:szCs w:val="18"/>
                <w14:ligatures w14:val="none"/>
              </w:rPr>
            </w:pPr>
          </w:p>
          <w:p w14:paraId="7F5FCFB3" w14:textId="77777777" w:rsidR="005F62CA" w:rsidRPr="00B95692" w:rsidRDefault="005F62CA" w:rsidP="007D4D1F">
            <w:pPr>
              <w:spacing w:after="0" w:line="240" w:lineRule="auto"/>
              <w:rPr>
                <w:rFonts w:ascii="Aptos" w:eastAsia="Times New Roman" w:hAnsi="Aptos" w:cs="Times New Roman"/>
                <w:b/>
                <w:bCs/>
                <w:color w:val="000000"/>
                <w:kern w:val="0"/>
                <w:sz w:val="18"/>
                <w:szCs w:val="18"/>
                <w14:ligatures w14:val="none"/>
              </w:rPr>
            </w:pPr>
          </w:p>
        </w:tc>
      </w:tr>
      <w:tr w:rsidR="005F62CA" w:rsidRPr="00B95692" w14:paraId="20B526EC" w14:textId="77777777" w:rsidTr="007D4D1F">
        <w:trPr>
          <w:trHeight w:val="315"/>
        </w:trPr>
        <w:tc>
          <w:tcPr>
            <w:tcW w:w="4950" w:type="dxa"/>
            <w:shd w:val="clear" w:color="auto" w:fill="DAE9F7" w:themeFill="text2" w:themeFillTint="1A"/>
            <w:noWrap/>
            <w:vAlign w:val="center"/>
            <w:hideMark/>
          </w:tcPr>
          <w:p w14:paraId="100E8137"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Proposal presenter/Primary contact person, Name</w:t>
            </w:r>
          </w:p>
        </w:tc>
        <w:tc>
          <w:tcPr>
            <w:tcW w:w="5130" w:type="dxa"/>
            <w:noWrap/>
            <w:vAlign w:val="center"/>
            <w:hideMark/>
          </w:tcPr>
          <w:p w14:paraId="177FE65C"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7F494DEC" w14:textId="77777777" w:rsidTr="007D4D1F">
        <w:trPr>
          <w:trHeight w:val="315"/>
        </w:trPr>
        <w:tc>
          <w:tcPr>
            <w:tcW w:w="4950" w:type="dxa"/>
            <w:shd w:val="clear" w:color="auto" w:fill="DAE9F7" w:themeFill="text2" w:themeFillTint="1A"/>
            <w:noWrap/>
            <w:vAlign w:val="center"/>
            <w:hideMark/>
          </w:tcPr>
          <w:p w14:paraId="60A2FADB"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A short 150-word explanation of the relevant expertise of this speaker on the workshop topic. Explain how this speaker is qualified to give this workshop.</w:t>
            </w:r>
          </w:p>
        </w:tc>
        <w:tc>
          <w:tcPr>
            <w:tcW w:w="5130" w:type="dxa"/>
            <w:noWrap/>
            <w:vAlign w:val="center"/>
            <w:hideMark/>
          </w:tcPr>
          <w:p w14:paraId="677E9C91"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382D9258" w14:textId="77777777" w:rsidTr="007D4D1F">
        <w:trPr>
          <w:trHeight w:val="315"/>
        </w:trPr>
        <w:tc>
          <w:tcPr>
            <w:tcW w:w="4950" w:type="dxa"/>
            <w:shd w:val="clear" w:color="000000" w:fill="DAEEF3"/>
            <w:noWrap/>
            <w:vAlign w:val="center"/>
            <w:hideMark/>
          </w:tcPr>
          <w:p w14:paraId="3A3F627A"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Affiliation/College/Organization</w:t>
            </w:r>
          </w:p>
        </w:tc>
        <w:tc>
          <w:tcPr>
            <w:tcW w:w="5130" w:type="dxa"/>
            <w:noWrap/>
            <w:vAlign w:val="center"/>
            <w:hideMark/>
          </w:tcPr>
          <w:p w14:paraId="2CB1B305"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691CC827" w14:textId="77777777" w:rsidTr="007D4D1F">
        <w:trPr>
          <w:trHeight w:val="315"/>
        </w:trPr>
        <w:tc>
          <w:tcPr>
            <w:tcW w:w="4950" w:type="dxa"/>
            <w:shd w:val="clear" w:color="000000" w:fill="DAEEF3"/>
            <w:noWrap/>
            <w:vAlign w:val="center"/>
            <w:hideMark/>
          </w:tcPr>
          <w:p w14:paraId="47541767"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Country</w:t>
            </w:r>
          </w:p>
        </w:tc>
        <w:tc>
          <w:tcPr>
            <w:tcW w:w="5130" w:type="dxa"/>
            <w:noWrap/>
            <w:vAlign w:val="center"/>
            <w:hideMark/>
          </w:tcPr>
          <w:p w14:paraId="0012B7AB"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3FA8039D" w14:textId="77777777" w:rsidTr="007D4D1F">
        <w:trPr>
          <w:trHeight w:val="315"/>
        </w:trPr>
        <w:tc>
          <w:tcPr>
            <w:tcW w:w="4950" w:type="dxa"/>
            <w:shd w:val="clear" w:color="000000" w:fill="DAEEF3"/>
            <w:noWrap/>
            <w:vAlign w:val="center"/>
            <w:hideMark/>
          </w:tcPr>
          <w:p w14:paraId="10376061"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Email</w:t>
            </w:r>
          </w:p>
        </w:tc>
        <w:tc>
          <w:tcPr>
            <w:tcW w:w="5130" w:type="dxa"/>
            <w:noWrap/>
            <w:vAlign w:val="center"/>
            <w:hideMark/>
          </w:tcPr>
          <w:p w14:paraId="3779330B"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765D150F" w14:textId="77777777" w:rsidTr="007D4D1F">
        <w:trPr>
          <w:trHeight w:val="315"/>
        </w:trPr>
        <w:tc>
          <w:tcPr>
            <w:tcW w:w="4950" w:type="dxa"/>
            <w:shd w:val="clear" w:color="000000" w:fill="DAEEF3"/>
            <w:noWrap/>
            <w:vAlign w:val="center"/>
            <w:hideMark/>
          </w:tcPr>
          <w:p w14:paraId="2B9F76FA"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Phone</w:t>
            </w:r>
          </w:p>
        </w:tc>
        <w:tc>
          <w:tcPr>
            <w:tcW w:w="5130" w:type="dxa"/>
            <w:noWrap/>
            <w:vAlign w:val="center"/>
            <w:hideMark/>
          </w:tcPr>
          <w:p w14:paraId="1FA41F9A"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517B4C94" w14:textId="77777777" w:rsidTr="007D4D1F">
        <w:trPr>
          <w:trHeight w:val="315"/>
        </w:trPr>
        <w:tc>
          <w:tcPr>
            <w:tcW w:w="4950" w:type="dxa"/>
            <w:shd w:val="clear" w:color="auto" w:fill="D9F2D0" w:themeFill="accent6" w:themeFillTint="33"/>
            <w:noWrap/>
            <w:vAlign w:val="center"/>
            <w:hideMark/>
          </w:tcPr>
          <w:p w14:paraId="6BFDD08A"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Co-Presenter Name</w:t>
            </w:r>
          </w:p>
        </w:tc>
        <w:tc>
          <w:tcPr>
            <w:tcW w:w="5130" w:type="dxa"/>
            <w:noWrap/>
            <w:vAlign w:val="center"/>
            <w:hideMark/>
          </w:tcPr>
          <w:p w14:paraId="03363426"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19BE2B3B" w14:textId="77777777" w:rsidTr="007D4D1F">
        <w:trPr>
          <w:trHeight w:val="315"/>
        </w:trPr>
        <w:tc>
          <w:tcPr>
            <w:tcW w:w="4950" w:type="dxa"/>
            <w:shd w:val="clear" w:color="auto" w:fill="D9F2D0" w:themeFill="accent6" w:themeFillTint="33"/>
            <w:noWrap/>
            <w:vAlign w:val="center"/>
            <w:hideMark/>
          </w:tcPr>
          <w:p w14:paraId="02359B25"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Name:</w:t>
            </w:r>
          </w:p>
        </w:tc>
        <w:tc>
          <w:tcPr>
            <w:tcW w:w="5130" w:type="dxa"/>
            <w:noWrap/>
            <w:vAlign w:val="center"/>
            <w:hideMark/>
          </w:tcPr>
          <w:p w14:paraId="5D8D8899"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17B3F9CA" w14:textId="77777777" w:rsidTr="007D4D1F">
        <w:trPr>
          <w:trHeight w:val="315"/>
        </w:trPr>
        <w:tc>
          <w:tcPr>
            <w:tcW w:w="4950" w:type="dxa"/>
            <w:shd w:val="clear" w:color="auto" w:fill="D9F2D0" w:themeFill="accent6" w:themeFillTint="33"/>
            <w:noWrap/>
            <w:vAlign w:val="center"/>
            <w:hideMark/>
          </w:tcPr>
          <w:p w14:paraId="2F8D3227"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A short 150-word explanation of the relevant expertise of this speaker on the workshop topic. Explain how this speaker is qualified to give this workshop.</w:t>
            </w:r>
          </w:p>
        </w:tc>
        <w:tc>
          <w:tcPr>
            <w:tcW w:w="5130" w:type="dxa"/>
            <w:noWrap/>
            <w:vAlign w:val="center"/>
            <w:hideMark/>
          </w:tcPr>
          <w:p w14:paraId="56C9D317"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4F219D7F" w14:textId="77777777" w:rsidTr="007D4D1F">
        <w:trPr>
          <w:trHeight w:val="315"/>
        </w:trPr>
        <w:tc>
          <w:tcPr>
            <w:tcW w:w="4950" w:type="dxa"/>
            <w:shd w:val="clear" w:color="auto" w:fill="D9F2D0" w:themeFill="accent6" w:themeFillTint="33"/>
            <w:noWrap/>
            <w:vAlign w:val="center"/>
            <w:hideMark/>
          </w:tcPr>
          <w:p w14:paraId="6E828B74"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Affiliation/College/Organization:</w:t>
            </w:r>
          </w:p>
        </w:tc>
        <w:tc>
          <w:tcPr>
            <w:tcW w:w="5130" w:type="dxa"/>
            <w:noWrap/>
            <w:vAlign w:val="center"/>
            <w:hideMark/>
          </w:tcPr>
          <w:p w14:paraId="212CCF83"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3566C5ED" w14:textId="77777777" w:rsidTr="007D4D1F">
        <w:trPr>
          <w:trHeight w:val="315"/>
        </w:trPr>
        <w:tc>
          <w:tcPr>
            <w:tcW w:w="4950" w:type="dxa"/>
            <w:shd w:val="clear" w:color="auto" w:fill="D9F2D0" w:themeFill="accent6" w:themeFillTint="33"/>
            <w:noWrap/>
            <w:vAlign w:val="center"/>
            <w:hideMark/>
          </w:tcPr>
          <w:p w14:paraId="57A3E0DC"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Country</w:t>
            </w:r>
          </w:p>
        </w:tc>
        <w:tc>
          <w:tcPr>
            <w:tcW w:w="5130" w:type="dxa"/>
            <w:noWrap/>
            <w:vAlign w:val="center"/>
            <w:hideMark/>
          </w:tcPr>
          <w:p w14:paraId="44F63BF3"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62AACE14" w14:textId="77777777" w:rsidTr="007D4D1F">
        <w:trPr>
          <w:trHeight w:val="315"/>
        </w:trPr>
        <w:tc>
          <w:tcPr>
            <w:tcW w:w="4950" w:type="dxa"/>
            <w:shd w:val="clear" w:color="auto" w:fill="D9F2D0" w:themeFill="accent6" w:themeFillTint="33"/>
            <w:noWrap/>
            <w:vAlign w:val="center"/>
            <w:hideMark/>
          </w:tcPr>
          <w:p w14:paraId="42C3D71C"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Email:</w:t>
            </w:r>
          </w:p>
        </w:tc>
        <w:tc>
          <w:tcPr>
            <w:tcW w:w="5130" w:type="dxa"/>
            <w:noWrap/>
            <w:vAlign w:val="center"/>
            <w:hideMark/>
          </w:tcPr>
          <w:p w14:paraId="6E2027FC"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6697B6D5" w14:textId="77777777" w:rsidTr="007D4D1F">
        <w:trPr>
          <w:trHeight w:val="315"/>
        </w:trPr>
        <w:tc>
          <w:tcPr>
            <w:tcW w:w="4950" w:type="dxa"/>
            <w:shd w:val="clear" w:color="auto" w:fill="D9F2D0" w:themeFill="accent6" w:themeFillTint="33"/>
            <w:noWrap/>
            <w:vAlign w:val="center"/>
            <w:hideMark/>
          </w:tcPr>
          <w:p w14:paraId="4DB0C5E2"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Phone:</w:t>
            </w:r>
          </w:p>
        </w:tc>
        <w:tc>
          <w:tcPr>
            <w:tcW w:w="5130" w:type="dxa"/>
            <w:noWrap/>
            <w:vAlign w:val="center"/>
            <w:hideMark/>
          </w:tcPr>
          <w:p w14:paraId="11A4492B"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634F588F" w14:textId="77777777" w:rsidTr="007D4D1F">
        <w:trPr>
          <w:trHeight w:val="315"/>
        </w:trPr>
        <w:tc>
          <w:tcPr>
            <w:tcW w:w="4950" w:type="dxa"/>
            <w:shd w:val="clear" w:color="auto" w:fill="D9F2D0" w:themeFill="accent6" w:themeFillTint="33"/>
            <w:noWrap/>
            <w:vAlign w:val="center"/>
            <w:hideMark/>
          </w:tcPr>
          <w:p w14:paraId="654DFCC4"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Co-Presenter Name</w:t>
            </w:r>
          </w:p>
        </w:tc>
        <w:tc>
          <w:tcPr>
            <w:tcW w:w="5130" w:type="dxa"/>
            <w:noWrap/>
            <w:vAlign w:val="center"/>
            <w:hideMark/>
          </w:tcPr>
          <w:p w14:paraId="7BE6E0EA"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4E2862E0" w14:textId="77777777" w:rsidTr="007D4D1F">
        <w:trPr>
          <w:trHeight w:val="315"/>
        </w:trPr>
        <w:tc>
          <w:tcPr>
            <w:tcW w:w="4950" w:type="dxa"/>
            <w:shd w:val="clear" w:color="auto" w:fill="D9F2D0" w:themeFill="accent6" w:themeFillTint="33"/>
            <w:noWrap/>
            <w:vAlign w:val="center"/>
            <w:hideMark/>
          </w:tcPr>
          <w:p w14:paraId="760540FC"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Name:</w:t>
            </w:r>
          </w:p>
        </w:tc>
        <w:tc>
          <w:tcPr>
            <w:tcW w:w="5130" w:type="dxa"/>
            <w:noWrap/>
            <w:vAlign w:val="center"/>
            <w:hideMark/>
          </w:tcPr>
          <w:p w14:paraId="429AF7FC"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2D5929FF" w14:textId="77777777" w:rsidTr="007D4D1F">
        <w:trPr>
          <w:trHeight w:val="315"/>
        </w:trPr>
        <w:tc>
          <w:tcPr>
            <w:tcW w:w="4950" w:type="dxa"/>
            <w:shd w:val="clear" w:color="000000" w:fill="DAF2D0"/>
            <w:noWrap/>
            <w:vAlign w:val="center"/>
            <w:hideMark/>
          </w:tcPr>
          <w:p w14:paraId="7E660D87"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A short 150-word explanation of the relevant expertise of this speaker on the workshop topic. Explain how this speaker is qualified to give this workshop.</w:t>
            </w:r>
          </w:p>
        </w:tc>
        <w:tc>
          <w:tcPr>
            <w:tcW w:w="5130" w:type="dxa"/>
            <w:noWrap/>
            <w:vAlign w:val="center"/>
            <w:hideMark/>
          </w:tcPr>
          <w:p w14:paraId="2C21F24C"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37A87FBE" w14:textId="77777777" w:rsidTr="007D4D1F">
        <w:trPr>
          <w:trHeight w:val="315"/>
        </w:trPr>
        <w:tc>
          <w:tcPr>
            <w:tcW w:w="4950" w:type="dxa"/>
            <w:shd w:val="clear" w:color="000000" w:fill="DAF2D0"/>
            <w:noWrap/>
            <w:vAlign w:val="center"/>
            <w:hideMark/>
          </w:tcPr>
          <w:p w14:paraId="50ACF40D"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Affiliation/College/Organization:</w:t>
            </w:r>
          </w:p>
        </w:tc>
        <w:tc>
          <w:tcPr>
            <w:tcW w:w="5130" w:type="dxa"/>
            <w:noWrap/>
            <w:vAlign w:val="center"/>
            <w:hideMark/>
          </w:tcPr>
          <w:p w14:paraId="161B7D74"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0515D7BB" w14:textId="77777777" w:rsidTr="007D4D1F">
        <w:trPr>
          <w:trHeight w:val="315"/>
        </w:trPr>
        <w:tc>
          <w:tcPr>
            <w:tcW w:w="4950" w:type="dxa"/>
            <w:shd w:val="clear" w:color="000000" w:fill="DAF2D0"/>
            <w:noWrap/>
            <w:vAlign w:val="center"/>
            <w:hideMark/>
          </w:tcPr>
          <w:p w14:paraId="56396321"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Country</w:t>
            </w:r>
          </w:p>
        </w:tc>
        <w:tc>
          <w:tcPr>
            <w:tcW w:w="5130" w:type="dxa"/>
            <w:noWrap/>
            <w:vAlign w:val="center"/>
            <w:hideMark/>
          </w:tcPr>
          <w:p w14:paraId="729CD149"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56BB71E2" w14:textId="77777777" w:rsidTr="007D4D1F">
        <w:trPr>
          <w:trHeight w:val="315"/>
        </w:trPr>
        <w:tc>
          <w:tcPr>
            <w:tcW w:w="4950" w:type="dxa"/>
            <w:shd w:val="clear" w:color="000000" w:fill="DAF2D0"/>
            <w:noWrap/>
            <w:vAlign w:val="center"/>
            <w:hideMark/>
          </w:tcPr>
          <w:p w14:paraId="3201DE4D"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Email:</w:t>
            </w:r>
          </w:p>
        </w:tc>
        <w:tc>
          <w:tcPr>
            <w:tcW w:w="5130" w:type="dxa"/>
            <w:noWrap/>
            <w:vAlign w:val="center"/>
            <w:hideMark/>
          </w:tcPr>
          <w:p w14:paraId="0CBA00C0"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r w:rsidR="005F62CA" w:rsidRPr="00B95692" w14:paraId="5E2335EF" w14:textId="77777777" w:rsidTr="007D4D1F">
        <w:trPr>
          <w:trHeight w:val="315"/>
        </w:trPr>
        <w:tc>
          <w:tcPr>
            <w:tcW w:w="4950" w:type="dxa"/>
            <w:shd w:val="clear" w:color="000000" w:fill="DAF2D0"/>
            <w:noWrap/>
            <w:vAlign w:val="center"/>
            <w:hideMark/>
          </w:tcPr>
          <w:p w14:paraId="700CC46A" w14:textId="77777777" w:rsidR="005F62CA" w:rsidRPr="002870D1" w:rsidRDefault="005F62CA" w:rsidP="007D4D1F">
            <w:pPr>
              <w:spacing w:after="0" w:line="240" w:lineRule="auto"/>
              <w:rPr>
                <w:rFonts w:ascii="Aptos" w:eastAsia="Times New Roman" w:hAnsi="Aptos" w:cs="Times New Roman"/>
                <w:color w:val="000000" w:themeColor="text1"/>
                <w:kern w:val="0"/>
                <w:sz w:val="18"/>
                <w:szCs w:val="18"/>
                <w14:ligatures w14:val="none"/>
              </w:rPr>
            </w:pPr>
            <w:r w:rsidRPr="002870D1">
              <w:rPr>
                <w:rFonts w:ascii="Aptos" w:eastAsia="Times New Roman" w:hAnsi="Aptos" w:cs="Times New Roman"/>
                <w:color w:val="000000" w:themeColor="text1"/>
                <w:kern w:val="0"/>
                <w:sz w:val="18"/>
                <w:szCs w:val="18"/>
                <w14:ligatures w14:val="none"/>
              </w:rPr>
              <w:t>Phone:</w:t>
            </w:r>
          </w:p>
        </w:tc>
        <w:tc>
          <w:tcPr>
            <w:tcW w:w="5130" w:type="dxa"/>
            <w:noWrap/>
            <w:vAlign w:val="center"/>
            <w:hideMark/>
          </w:tcPr>
          <w:p w14:paraId="34D80421" w14:textId="77777777" w:rsidR="005F62CA" w:rsidRPr="00B95692" w:rsidRDefault="005F62CA" w:rsidP="007D4D1F">
            <w:pPr>
              <w:spacing w:after="0" w:line="240" w:lineRule="auto"/>
              <w:rPr>
                <w:rFonts w:ascii="Aptos" w:eastAsia="Times New Roman" w:hAnsi="Aptos" w:cs="Times New Roman"/>
                <w:color w:val="000000"/>
                <w:kern w:val="0"/>
                <w:sz w:val="18"/>
                <w:szCs w:val="18"/>
                <w14:ligatures w14:val="none"/>
              </w:rPr>
            </w:pPr>
            <w:r w:rsidRPr="00B95692">
              <w:rPr>
                <w:rFonts w:ascii="Aptos" w:eastAsia="Times New Roman" w:hAnsi="Aptos" w:cs="Times New Roman"/>
                <w:color w:val="000000"/>
                <w:kern w:val="0"/>
                <w:sz w:val="18"/>
                <w:szCs w:val="18"/>
                <w14:ligatures w14:val="none"/>
              </w:rPr>
              <w:t> </w:t>
            </w:r>
          </w:p>
        </w:tc>
      </w:tr>
    </w:tbl>
    <w:p w14:paraId="0B86370F" w14:textId="525C441F" w:rsidR="00D86E65" w:rsidRDefault="005F62CA">
      <w:pPr>
        <w:rPr>
          <w:rFonts w:ascii="Calibri" w:hAnsi="Calibri" w:cs="Calibri"/>
          <w:sz w:val="20"/>
          <w:szCs w:val="20"/>
        </w:rPr>
      </w:pPr>
      <w:r>
        <w:rPr>
          <w:rFonts w:ascii="Calibri" w:hAnsi="Calibri" w:cs="Calibri"/>
          <w:sz w:val="20"/>
          <w:szCs w:val="20"/>
        </w:rPr>
        <w:t>(add more rows if more workshop presenters) A list of required items will be included in follow-up communications for all speakers (e.g., CV, portrait photo, licenses, etc</w:t>
      </w:r>
      <w:r w:rsidR="0030360D">
        <w:rPr>
          <w:rFonts w:ascii="Calibri" w:hAnsi="Calibri" w:cs="Calibri"/>
          <w:sz w:val="20"/>
          <w:szCs w:val="20"/>
        </w:rPr>
        <w:t>)</w:t>
      </w:r>
    </w:p>
    <w:sectPr w:rsidR="00D86E65" w:rsidSect="0030360D">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6505F"/>
    <w:multiLevelType w:val="hybridMultilevel"/>
    <w:tmpl w:val="23E8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17145"/>
    <w:multiLevelType w:val="hybridMultilevel"/>
    <w:tmpl w:val="7D3E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C11B3"/>
    <w:multiLevelType w:val="hybridMultilevel"/>
    <w:tmpl w:val="6772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076756">
    <w:abstractNumId w:val="2"/>
  </w:num>
  <w:num w:numId="2" w16cid:durableId="1866672324">
    <w:abstractNumId w:val="0"/>
  </w:num>
  <w:num w:numId="3" w16cid:durableId="1295985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CA"/>
    <w:rsid w:val="00064749"/>
    <w:rsid w:val="0018359A"/>
    <w:rsid w:val="00251B4E"/>
    <w:rsid w:val="002D7071"/>
    <w:rsid w:val="0030360D"/>
    <w:rsid w:val="00335F38"/>
    <w:rsid w:val="00416E17"/>
    <w:rsid w:val="005430CB"/>
    <w:rsid w:val="005F62CA"/>
    <w:rsid w:val="006F2769"/>
    <w:rsid w:val="00A54287"/>
    <w:rsid w:val="00AD38DD"/>
    <w:rsid w:val="00B5749A"/>
    <w:rsid w:val="00C97980"/>
    <w:rsid w:val="00D86E65"/>
    <w:rsid w:val="00F3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8DB0"/>
  <w15:chartTrackingRefBased/>
  <w15:docId w15:val="{60923BA6-7230-40C9-B312-69764457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CA"/>
  </w:style>
  <w:style w:type="paragraph" w:styleId="Heading1">
    <w:name w:val="heading 1"/>
    <w:basedOn w:val="Normal"/>
    <w:next w:val="Normal"/>
    <w:link w:val="Heading1Char"/>
    <w:uiPriority w:val="9"/>
    <w:qFormat/>
    <w:rsid w:val="005F6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2CA"/>
    <w:rPr>
      <w:rFonts w:eastAsiaTheme="majorEastAsia" w:cstheme="majorBidi"/>
      <w:color w:val="272727" w:themeColor="text1" w:themeTint="D8"/>
    </w:rPr>
  </w:style>
  <w:style w:type="paragraph" w:styleId="Title">
    <w:name w:val="Title"/>
    <w:basedOn w:val="Normal"/>
    <w:next w:val="Normal"/>
    <w:link w:val="TitleChar"/>
    <w:uiPriority w:val="10"/>
    <w:qFormat/>
    <w:rsid w:val="005F6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2CA"/>
    <w:pPr>
      <w:spacing w:before="160"/>
      <w:jc w:val="center"/>
    </w:pPr>
    <w:rPr>
      <w:i/>
      <w:iCs/>
      <w:color w:val="404040" w:themeColor="text1" w:themeTint="BF"/>
    </w:rPr>
  </w:style>
  <w:style w:type="character" w:customStyle="1" w:styleId="QuoteChar">
    <w:name w:val="Quote Char"/>
    <w:basedOn w:val="DefaultParagraphFont"/>
    <w:link w:val="Quote"/>
    <w:uiPriority w:val="29"/>
    <w:rsid w:val="005F62CA"/>
    <w:rPr>
      <w:i/>
      <w:iCs/>
      <w:color w:val="404040" w:themeColor="text1" w:themeTint="BF"/>
    </w:rPr>
  </w:style>
  <w:style w:type="paragraph" w:styleId="ListParagraph">
    <w:name w:val="List Paragraph"/>
    <w:basedOn w:val="Normal"/>
    <w:uiPriority w:val="34"/>
    <w:qFormat/>
    <w:rsid w:val="005F62CA"/>
    <w:pPr>
      <w:ind w:left="720"/>
      <w:contextualSpacing/>
    </w:pPr>
  </w:style>
  <w:style w:type="character" w:styleId="IntenseEmphasis">
    <w:name w:val="Intense Emphasis"/>
    <w:basedOn w:val="DefaultParagraphFont"/>
    <w:uiPriority w:val="21"/>
    <w:qFormat/>
    <w:rsid w:val="005F62CA"/>
    <w:rPr>
      <w:i/>
      <w:iCs/>
      <w:color w:val="0F4761" w:themeColor="accent1" w:themeShade="BF"/>
    </w:rPr>
  </w:style>
  <w:style w:type="paragraph" w:styleId="IntenseQuote">
    <w:name w:val="Intense Quote"/>
    <w:basedOn w:val="Normal"/>
    <w:next w:val="Normal"/>
    <w:link w:val="IntenseQuoteChar"/>
    <w:uiPriority w:val="30"/>
    <w:qFormat/>
    <w:rsid w:val="005F6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2CA"/>
    <w:rPr>
      <w:i/>
      <w:iCs/>
      <w:color w:val="0F4761" w:themeColor="accent1" w:themeShade="BF"/>
    </w:rPr>
  </w:style>
  <w:style w:type="character" w:styleId="IntenseReference">
    <w:name w:val="Intense Reference"/>
    <w:basedOn w:val="DefaultParagraphFont"/>
    <w:uiPriority w:val="32"/>
    <w:qFormat/>
    <w:rsid w:val="005F62CA"/>
    <w:rPr>
      <w:b/>
      <w:bCs/>
      <w:smallCaps/>
      <w:color w:val="0F4761" w:themeColor="accent1" w:themeShade="BF"/>
      <w:spacing w:val="5"/>
    </w:rPr>
  </w:style>
  <w:style w:type="character" w:styleId="Hyperlink">
    <w:name w:val="Hyperlink"/>
    <w:basedOn w:val="DefaultParagraphFont"/>
    <w:uiPriority w:val="99"/>
    <w:unhideWhenUsed/>
    <w:rsid w:val="0030360D"/>
    <w:rPr>
      <w:color w:val="467886" w:themeColor="hyperlink"/>
      <w:u w:val="single"/>
    </w:rPr>
  </w:style>
  <w:style w:type="character" w:styleId="UnresolvedMention">
    <w:name w:val="Unresolved Mention"/>
    <w:basedOn w:val="DefaultParagraphFont"/>
    <w:uiPriority w:val="99"/>
    <w:semiHidden/>
    <w:unhideWhenUsed/>
    <w:rsid w:val="00303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ghthall.in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2</dc:creator>
  <cp:keywords/>
  <dc:description/>
  <cp:lastModifiedBy>Editor 2</cp:lastModifiedBy>
  <cp:revision>9</cp:revision>
  <dcterms:created xsi:type="dcterms:W3CDTF">2025-12-24T19:20:00Z</dcterms:created>
  <dcterms:modified xsi:type="dcterms:W3CDTF">2025-12-24T20:49:00Z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933b7f68-0657-4488-aa70-319a17d8791d</vt:lpwstr>
  </property>
</Properties>
</file>