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Ex1.xml" ContentType="application/vnd.ms-office.chartex+xml"/>
  <Override PartName="/word/charts/style6.xml" ContentType="application/vnd.ms-office.chartstyle+xml"/>
  <Override PartName="/word/charts/colors6.xml" ContentType="application/vnd.ms-office.chartcolorstyle+xml"/>
  <Override PartName="/word/charts/chart6.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7.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8.xml" ContentType="application/vnd.openxmlformats-officedocument.drawingml.chart+xml"/>
  <Override PartName="/word/charts/style9.xml" ContentType="application/vnd.ms-office.chartstyle+xml"/>
  <Override PartName="/word/charts/colors9.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N10005" w:displacedByCustomXml="next"/>
    <w:sdt>
      <w:sdtPr>
        <w:rPr>
          <w:rFonts w:asciiTheme="minorHAnsi" w:eastAsiaTheme="minorEastAsia" w:hAnsiTheme="minorHAnsi" w:cstheme="minorBidi"/>
          <w:color w:val="auto"/>
          <w:sz w:val="22"/>
          <w:szCs w:val="22"/>
          <w:lang w:eastAsia="en-AU"/>
        </w:rPr>
        <w:id w:val="-1077284648"/>
        <w:docPartObj>
          <w:docPartGallery w:val="Table of Contents"/>
          <w:docPartUnique/>
        </w:docPartObj>
      </w:sdtPr>
      <w:sdtEndPr>
        <w:rPr>
          <w:b/>
          <w:bCs/>
          <w:noProof/>
        </w:rPr>
      </w:sdtEndPr>
      <w:sdtContent>
        <w:p w14:paraId="22789670" w14:textId="77777777" w:rsidR="00922D1E" w:rsidRDefault="00922D1E" w:rsidP="00922D1E">
          <w:pPr>
            <w:pStyle w:val="TOCHeading"/>
          </w:pPr>
          <w:r>
            <w:t>Contents</w:t>
          </w:r>
        </w:p>
        <w:p w14:paraId="77D74FBA" w14:textId="344AF81C" w:rsidR="00286CDC" w:rsidRDefault="00922D1E">
          <w:pPr>
            <w:pStyle w:val="TOC1"/>
            <w:rPr>
              <w:noProof/>
              <w:kern w:val="2"/>
              <w:lang w:eastAsia="en-US"/>
              <w14:ligatures w14:val="standardContextual"/>
            </w:rPr>
          </w:pPr>
          <w:r>
            <w:fldChar w:fldCharType="begin"/>
          </w:r>
          <w:r>
            <w:instrText xml:space="preserve"> TOC \o "1-3" \h \z \u </w:instrText>
          </w:r>
          <w:r>
            <w:fldChar w:fldCharType="separate"/>
          </w:r>
          <w:hyperlink w:anchor="_Toc159148463" w:history="1">
            <w:r w:rsidR="00286CDC" w:rsidRPr="00BC413E">
              <w:rPr>
                <w:rStyle w:val="Hyperlink"/>
                <w:rFonts w:cstheme="minorHAnsi"/>
                <w:noProof/>
              </w:rPr>
              <w:t>Review title</w:t>
            </w:r>
            <w:r w:rsidR="00286CDC">
              <w:rPr>
                <w:noProof/>
                <w:webHidden/>
              </w:rPr>
              <w:tab/>
            </w:r>
            <w:r w:rsidR="00286CDC">
              <w:rPr>
                <w:noProof/>
                <w:webHidden/>
              </w:rPr>
              <w:fldChar w:fldCharType="begin"/>
            </w:r>
            <w:r w:rsidR="00286CDC">
              <w:rPr>
                <w:noProof/>
                <w:webHidden/>
              </w:rPr>
              <w:instrText xml:space="preserve"> PAGEREF _Toc159148463 \h </w:instrText>
            </w:r>
            <w:r w:rsidR="00286CDC">
              <w:rPr>
                <w:noProof/>
                <w:webHidden/>
              </w:rPr>
            </w:r>
            <w:r w:rsidR="00286CDC">
              <w:rPr>
                <w:noProof/>
                <w:webHidden/>
              </w:rPr>
              <w:fldChar w:fldCharType="separate"/>
            </w:r>
            <w:r w:rsidR="00286CDC">
              <w:rPr>
                <w:noProof/>
                <w:webHidden/>
              </w:rPr>
              <w:t>5</w:t>
            </w:r>
            <w:r w:rsidR="00286CDC">
              <w:rPr>
                <w:noProof/>
                <w:webHidden/>
              </w:rPr>
              <w:fldChar w:fldCharType="end"/>
            </w:r>
          </w:hyperlink>
        </w:p>
        <w:p w14:paraId="1A1A9792" w14:textId="1140FD76" w:rsidR="00286CDC" w:rsidRDefault="00000000">
          <w:pPr>
            <w:pStyle w:val="TOC1"/>
            <w:rPr>
              <w:noProof/>
              <w:kern w:val="2"/>
              <w:lang w:eastAsia="en-US"/>
              <w14:ligatures w14:val="standardContextual"/>
            </w:rPr>
          </w:pPr>
          <w:hyperlink w:anchor="_Toc159148464" w:history="1">
            <w:r w:rsidR="00286CDC" w:rsidRPr="00BC413E">
              <w:rPr>
                <w:rStyle w:val="Hyperlink"/>
                <w:rFonts w:cstheme="minorHAnsi"/>
                <w:noProof/>
              </w:rPr>
              <w:t>Abstract&lt;level 1 heading&gt;</w:t>
            </w:r>
            <w:r w:rsidR="00286CDC">
              <w:rPr>
                <w:noProof/>
                <w:webHidden/>
              </w:rPr>
              <w:tab/>
            </w:r>
            <w:r w:rsidR="00286CDC">
              <w:rPr>
                <w:noProof/>
                <w:webHidden/>
              </w:rPr>
              <w:fldChar w:fldCharType="begin"/>
            </w:r>
            <w:r w:rsidR="00286CDC">
              <w:rPr>
                <w:noProof/>
                <w:webHidden/>
              </w:rPr>
              <w:instrText xml:space="preserve"> PAGEREF _Toc159148464 \h </w:instrText>
            </w:r>
            <w:r w:rsidR="00286CDC">
              <w:rPr>
                <w:noProof/>
                <w:webHidden/>
              </w:rPr>
            </w:r>
            <w:r w:rsidR="00286CDC">
              <w:rPr>
                <w:noProof/>
                <w:webHidden/>
              </w:rPr>
              <w:fldChar w:fldCharType="separate"/>
            </w:r>
            <w:r w:rsidR="00286CDC">
              <w:rPr>
                <w:noProof/>
                <w:webHidden/>
              </w:rPr>
              <w:t>5</w:t>
            </w:r>
            <w:r w:rsidR="00286CDC">
              <w:rPr>
                <w:noProof/>
                <w:webHidden/>
              </w:rPr>
              <w:fldChar w:fldCharType="end"/>
            </w:r>
          </w:hyperlink>
        </w:p>
        <w:p w14:paraId="09357F67" w14:textId="027CE01B" w:rsidR="00286CDC" w:rsidRDefault="00000000">
          <w:pPr>
            <w:pStyle w:val="TOC3"/>
            <w:tabs>
              <w:tab w:val="right" w:leader="dot" w:pos="9016"/>
            </w:tabs>
            <w:rPr>
              <w:noProof/>
              <w:kern w:val="2"/>
              <w:lang w:eastAsia="en-US"/>
              <w14:ligatures w14:val="standardContextual"/>
            </w:rPr>
          </w:pPr>
          <w:hyperlink w:anchor="_Toc159148465" w:history="1">
            <w:r w:rsidR="00286CDC" w:rsidRPr="00BC413E">
              <w:rPr>
                <w:rStyle w:val="Hyperlink"/>
                <w:rFonts w:cstheme="minorHAnsi"/>
                <w:bCs/>
                <w:iCs/>
                <w:noProof/>
              </w:rPr>
              <w:t>Review registration number</w:t>
            </w:r>
            <w:r w:rsidR="00286CDC" w:rsidRPr="00BC413E">
              <w:rPr>
                <w:rStyle w:val="Hyperlink"/>
                <w:rFonts w:cstheme="minorHAnsi"/>
                <w:iCs/>
                <w:noProof/>
              </w:rPr>
              <w:t>:</w:t>
            </w:r>
            <w:r w:rsidR="00286CDC">
              <w:rPr>
                <w:noProof/>
                <w:webHidden/>
              </w:rPr>
              <w:tab/>
            </w:r>
            <w:r w:rsidR="00286CDC">
              <w:rPr>
                <w:noProof/>
                <w:webHidden/>
              </w:rPr>
              <w:fldChar w:fldCharType="begin"/>
            </w:r>
            <w:r w:rsidR="00286CDC">
              <w:rPr>
                <w:noProof/>
                <w:webHidden/>
              </w:rPr>
              <w:instrText xml:space="preserve"> PAGEREF _Toc159148465 \h </w:instrText>
            </w:r>
            <w:r w:rsidR="00286CDC">
              <w:rPr>
                <w:noProof/>
                <w:webHidden/>
              </w:rPr>
            </w:r>
            <w:r w:rsidR="00286CDC">
              <w:rPr>
                <w:noProof/>
                <w:webHidden/>
              </w:rPr>
              <w:fldChar w:fldCharType="separate"/>
            </w:r>
            <w:r w:rsidR="00286CDC">
              <w:rPr>
                <w:noProof/>
                <w:webHidden/>
              </w:rPr>
              <w:t>6</w:t>
            </w:r>
            <w:r w:rsidR="00286CDC">
              <w:rPr>
                <w:noProof/>
                <w:webHidden/>
              </w:rPr>
              <w:fldChar w:fldCharType="end"/>
            </w:r>
          </w:hyperlink>
        </w:p>
        <w:p w14:paraId="64655135" w14:textId="0FE36BC5" w:rsidR="00286CDC" w:rsidRDefault="00000000">
          <w:pPr>
            <w:pStyle w:val="TOC3"/>
            <w:tabs>
              <w:tab w:val="right" w:leader="dot" w:pos="9016"/>
            </w:tabs>
            <w:rPr>
              <w:noProof/>
              <w:kern w:val="2"/>
              <w:lang w:eastAsia="en-US"/>
              <w14:ligatures w14:val="standardContextual"/>
            </w:rPr>
          </w:pPr>
          <w:hyperlink w:anchor="_Toc159148466" w:history="1">
            <w:r w:rsidR="00286CDC" w:rsidRPr="00BC413E">
              <w:rPr>
                <w:rStyle w:val="Hyperlink"/>
                <w:rFonts w:cstheme="minorHAnsi"/>
                <w:bCs/>
                <w:iCs/>
                <w:noProof/>
              </w:rPr>
              <w:t>Keywords:</w:t>
            </w:r>
            <w:r w:rsidR="00286CDC">
              <w:rPr>
                <w:noProof/>
                <w:webHidden/>
              </w:rPr>
              <w:tab/>
            </w:r>
            <w:r w:rsidR="00286CDC">
              <w:rPr>
                <w:noProof/>
                <w:webHidden/>
              </w:rPr>
              <w:fldChar w:fldCharType="begin"/>
            </w:r>
            <w:r w:rsidR="00286CDC">
              <w:rPr>
                <w:noProof/>
                <w:webHidden/>
              </w:rPr>
              <w:instrText xml:space="preserve"> PAGEREF _Toc159148466 \h </w:instrText>
            </w:r>
            <w:r w:rsidR="00286CDC">
              <w:rPr>
                <w:noProof/>
                <w:webHidden/>
              </w:rPr>
            </w:r>
            <w:r w:rsidR="00286CDC">
              <w:rPr>
                <w:noProof/>
                <w:webHidden/>
              </w:rPr>
              <w:fldChar w:fldCharType="separate"/>
            </w:r>
            <w:r w:rsidR="00286CDC">
              <w:rPr>
                <w:noProof/>
                <w:webHidden/>
              </w:rPr>
              <w:t>6</w:t>
            </w:r>
            <w:r w:rsidR="00286CDC">
              <w:rPr>
                <w:noProof/>
                <w:webHidden/>
              </w:rPr>
              <w:fldChar w:fldCharType="end"/>
            </w:r>
          </w:hyperlink>
        </w:p>
        <w:p w14:paraId="1DE94056" w14:textId="6B5CD2DA" w:rsidR="00286CDC" w:rsidRDefault="00000000">
          <w:pPr>
            <w:pStyle w:val="TOC3"/>
            <w:tabs>
              <w:tab w:val="right" w:leader="dot" w:pos="9016"/>
            </w:tabs>
            <w:rPr>
              <w:noProof/>
              <w:kern w:val="2"/>
              <w:lang w:eastAsia="en-US"/>
              <w14:ligatures w14:val="standardContextual"/>
            </w:rPr>
          </w:pPr>
          <w:hyperlink w:anchor="_Toc159148467" w:history="1">
            <w:r w:rsidR="00286CDC" w:rsidRPr="00BC413E">
              <w:rPr>
                <w:rStyle w:val="Hyperlink"/>
                <w:rFonts w:cstheme="minorHAnsi"/>
                <w:iCs/>
                <w:noProof/>
              </w:rPr>
              <w:t>JBI Evid Synth ????;??(?):??-?? [publisher use only]</w:t>
            </w:r>
            <w:r w:rsidR="00286CDC">
              <w:rPr>
                <w:noProof/>
                <w:webHidden/>
              </w:rPr>
              <w:tab/>
            </w:r>
            <w:r w:rsidR="00286CDC">
              <w:rPr>
                <w:noProof/>
                <w:webHidden/>
              </w:rPr>
              <w:fldChar w:fldCharType="begin"/>
            </w:r>
            <w:r w:rsidR="00286CDC">
              <w:rPr>
                <w:noProof/>
                <w:webHidden/>
              </w:rPr>
              <w:instrText xml:space="preserve"> PAGEREF _Toc159148467 \h </w:instrText>
            </w:r>
            <w:r w:rsidR="00286CDC">
              <w:rPr>
                <w:noProof/>
                <w:webHidden/>
              </w:rPr>
            </w:r>
            <w:r w:rsidR="00286CDC">
              <w:rPr>
                <w:noProof/>
                <w:webHidden/>
              </w:rPr>
              <w:fldChar w:fldCharType="separate"/>
            </w:r>
            <w:r w:rsidR="00286CDC">
              <w:rPr>
                <w:noProof/>
                <w:webHidden/>
              </w:rPr>
              <w:t>6</w:t>
            </w:r>
            <w:r w:rsidR="00286CDC">
              <w:rPr>
                <w:noProof/>
                <w:webHidden/>
              </w:rPr>
              <w:fldChar w:fldCharType="end"/>
            </w:r>
          </w:hyperlink>
        </w:p>
        <w:p w14:paraId="1855F42B" w14:textId="6C76B94B" w:rsidR="00286CDC" w:rsidRDefault="00000000">
          <w:pPr>
            <w:pStyle w:val="TOC1"/>
            <w:rPr>
              <w:noProof/>
              <w:kern w:val="2"/>
              <w:lang w:eastAsia="en-US"/>
              <w14:ligatures w14:val="standardContextual"/>
            </w:rPr>
          </w:pPr>
          <w:hyperlink w:anchor="_Toc159148468" w:history="1">
            <w:r w:rsidR="00286CDC" w:rsidRPr="00BC413E">
              <w:rPr>
                <w:rStyle w:val="Hyperlink"/>
                <w:rFonts w:cstheme="minorHAnsi"/>
                <w:noProof/>
              </w:rPr>
              <w:t>Introduction&lt;level 1 heading&gt;</w:t>
            </w:r>
            <w:r w:rsidR="00286CDC">
              <w:rPr>
                <w:noProof/>
                <w:webHidden/>
              </w:rPr>
              <w:tab/>
            </w:r>
            <w:r w:rsidR="00286CDC">
              <w:rPr>
                <w:noProof/>
                <w:webHidden/>
              </w:rPr>
              <w:fldChar w:fldCharType="begin"/>
            </w:r>
            <w:r w:rsidR="00286CDC">
              <w:rPr>
                <w:noProof/>
                <w:webHidden/>
              </w:rPr>
              <w:instrText xml:space="preserve"> PAGEREF _Toc159148468 \h </w:instrText>
            </w:r>
            <w:r w:rsidR="00286CDC">
              <w:rPr>
                <w:noProof/>
                <w:webHidden/>
              </w:rPr>
            </w:r>
            <w:r w:rsidR="00286CDC">
              <w:rPr>
                <w:noProof/>
                <w:webHidden/>
              </w:rPr>
              <w:fldChar w:fldCharType="separate"/>
            </w:r>
            <w:r w:rsidR="00286CDC">
              <w:rPr>
                <w:noProof/>
                <w:webHidden/>
              </w:rPr>
              <w:t>7</w:t>
            </w:r>
            <w:r w:rsidR="00286CDC">
              <w:rPr>
                <w:noProof/>
                <w:webHidden/>
              </w:rPr>
              <w:fldChar w:fldCharType="end"/>
            </w:r>
          </w:hyperlink>
        </w:p>
        <w:p w14:paraId="3484CFB1" w14:textId="5931B25A" w:rsidR="00286CDC" w:rsidRDefault="00000000">
          <w:pPr>
            <w:pStyle w:val="TOC1"/>
            <w:rPr>
              <w:noProof/>
              <w:kern w:val="2"/>
              <w:lang w:eastAsia="en-US"/>
              <w14:ligatures w14:val="standardContextual"/>
            </w:rPr>
          </w:pPr>
          <w:hyperlink w:anchor="_Toc159148469" w:history="1">
            <w:r w:rsidR="00286CDC" w:rsidRPr="00BC413E">
              <w:rPr>
                <w:rStyle w:val="Hyperlink"/>
                <w:rFonts w:cstheme="minorHAnsi"/>
                <w:noProof/>
              </w:rPr>
              <w:t>Review questions &lt;level 1 heading&gt;</w:t>
            </w:r>
            <w:r w:rsidR="00286CDC">
              <w:rPr>
                <w:noProof/>
                <w:webHidden/>
              </w:rPr>
              <w:tab/>
            </w:r>
            <w:r w:rsidR="00286CDC">
              <w:rPr>
                <w:noProof/>
                <w:webHidden/>
              </w:rPr>
              <w:fldChar w:fldCharType="begin"/>
            </w:r>
            <w:r w:rsidR="00286CDC">
              <w:rPr>
                <w:noProof/>
                <w:webHidden/>
              </w:rPr>
              <w:instrText xml:space="preserve"> PAGEREF _Toc159148469 \h </w:instrText>
            </w:r>
            <w:r w:rsidR="00286CDC">
              <w:rPr>
                <w:noProof/>
                <w:webHidden/>
              </w:rPr>
            </w:r>
            <w:r w:rsidR="00286CDC">
              <w:rPr>
                <w:noProof/>
                <w:webHidden/>
              </w:rPr>
              <w:fldChar w:fldCharType="separate"/>
            </w:r>
            <w:r w:rsidR="00286CDC">
              <w:rPr>
                <w:noProof/>
                <w:webHidden/>
              </w:rPr>
              <w:t>8</w:t>
            </w:r>
            <w:r w:rsidR="00286CDC">
              <w:rPr>
                <w:noProof/>
                <w:webHidden/>
              </w:rPr>
              <w:fldChar w:fldCharType="end"/>
            </w:r>
          </w:hyperlink>
        </w:p>
        <w:p w14:paraId="66208A5F" w14:textId="1D65CBFA" w:rsidR="00286CDC" w:rsidRDefault="00000000">
          <w:pPr>
            <w:pStyle w:val="TOC1"/>
            <w:rPr>
              <w:noProof/>
              <w:kern w:val="2"/>
              <w:lang w:eastAsia="en-US"/>
              <w14:ligatures w14:val="standardContextual"/>
            </w:rPr>
          </w:pPr>
          <w:hyperlink w:anchor="_Toc159148470" w:history="1">
            <w:r w:rsidR="00286CDC" w:rsidRPr="00BC413E">
              <w:rPr>
                <w:rStyle w:val="Hyperlink"/>
                <w:rFonts w:cstheme="minorHAnsi"/>
                <w:noProof/>
              </w:rPr>
              <w:t>Inclusion criteria&lt;level 1 heading&gt;</w:t>
            </w:r>
            <w:r w:rsidR="00286CDC">
              <w:rPr>
                <w:noProof/>
                <w:webHidden/>
              </w:rPr>
              <w:tab/>
            </w:r>
            <w:r w:rsidR="00286CDC">
              <w:rPr>
                <w:noProof/>
                <w:webHidden/>
              </w:rPr>
              <w:fldChar w:fldCharType="begin"/>
            </w:r>
            <w:r w:rsidR="00286CDC">
              <w:rPr>
                <w:noProof/>
                <w:webHidden/>
              </w:rPr>
              <w:instrText xml:space="preserve"> PAGEREF _Toc159148470 \h </w:instrText>
            </w:r>
            <w:r w:rsidR="00286CDC">
              <w:rPr>
                <w:noProof/>
                <w:webHidden/>
              </w:rPr>
            </w:r>
            <w:r w:rsidR="00286CDC">
              <w:rPr>
                <w:noProof/>
                <w:webHidden/>
              </w:rPr>
              <w:fldChar w:fldCharType="separate"/>
            </w:r>
            <w:r w:rsidR="00286CDC">
              <w:rPr>
                <w:noProof/>
                <w:webHidden/>
              </w:rPr>
              <w:t>9</w:t>
            </w:r>
            <w:r w:rsidR="00286CDC">
              <w:rPr>
                <w:noProof/>
                <w:webHidden/>
              </w:rPr>
              <w:fldChar w:fldCharType="end"/>
            </w:r>
          </w:hyperlink>
        </w:p>
        <w:p w14:paraId="09694CE2" w14:textId="1ADC2129" w:rsidR="00286CDC" w:rsidRDefault="00000000">
          <w:pPr>
            <w:pStyle w:val="TOC2"/>
            <w:tabs>
              <w:tab w:val="right" w:leader="dot" w:pos="9016"/>
            </w:tabs>
            <w:rPr>
              <w:noProof/>
              <w:kern w:val="2"/>
              <w:lang w:eastAsia="en-US"/>
              <w14:ligatures w14:val="standardContextual"/>
            </w:rPr>
          </w:pPr>
          <w:hyperlink w:anchor="_Toc159148471" w:history="1">
            <w:r w:rsidR="00286CDC" w:rsidRPr="00BC413E">
              <w:rPr>
                <w:rStyle w:val="Hyperlink"/>
                <w:rFonts w:cstheme="minorHAnsi"/>
                <w:noProof/>
              </w:rPr>
              <w:t>Participants&lt;level 2 heading&gt;</w:t>
            </w:r>
            <w:r w:rsidR="00286CDC">
              <w:rPr>
                <w:noProof/>
                <w:webHidden/>
              </w:rPr>
              <w:tab/>
            </w:r>
            <w:r w:rsidR="00286CDC">
              <w:rPr>
                <w:noProof/>
                <w:webHidden/>
              </w:rPr>
              <w:fldChar w:fldCharType="begin"/>
            </w:r>
            <w:r w:rsidR="00286CDC">
              <w:rPr>
                <w:noProof/>
                <w:webHidden/>
              </w:rPr>
              <w:instrText xml:space="preserve"> PAGEREF _Toc159148471 \h </w:instrText>
            </w:r>
            <w:r w:rsidR="00286CDC">
              <w:rPr>
                <w:noProof/>
                <w:webHidden/>
              </w:rPr>
            </w:r>
            <w:r w:rsidR="00286CDC">
              <w:rPr>
                <w:noProof/>
                <w:webHidden/>
              </w:rPr>
              <w:fldChar w:fldCharType="separate"/>
            </w:r>
            <w:r w:rsidR="00286CDC">
              <w:rPr>
                <w:noProof/>
                <w:webHidden/>
              </w:rPr>
              <w:t>9</w:t>
            </w:r>
            <w:r w:rsidR="00286CDC">
              <w:rPr>
                <w:noProof/>
                <w:webHidden/>
              </w:rPr>
              <w:fldChar w:fldCharType="end"/>
            </w:r>
          </w:hyperlink>
        </w:p>
        <w:p w14:paraId="27B742EF" w14:textId="5658947A" w:rsidR="00286CDC" w:rsidRDefault="00000000">
          <w:pPr>
            <w:pStyle w:val="TOC2"/>
            <w:tabs>
              <w:tab w:val="right" w:leader="dot" w:pos="9016"/>
            </w:tabs>
            <w:rPr>
              <w:noProof/>
              <w:kern w:val="2"/>
              <w:lang w:eastAsia="en-US"/>
              <w14:ligatures w14:val="standardContextual"/>
            </w:rPr>
          </w:pPr>
          <w:hyperlink w:anchor="_Toc159148472" w:history="1">
            <w:r w:rsidR="00286CDC" w:rsidRPr="00BC413E">
              <w:rPr>
                <w:rStyle w:val="Hyperlink"/>
                <w:rFonts w:cstheme="minorHAnsi"/>
                <w:noProof/>
              </w:rPr>
              <w:t>Concept&lt;level 2 heading&gt;</w:t>
            </w:r>
            <w:r w:rsidR="00286CDC">
              <w:rPr>
                <w:noProof/>
                <w:webHidden/>
              </w:rPr>
              <w:tab/>
            </w:r>
            <w:r w:rsidR="00286CDC">
              <w:rPr>
                <w:noProof/>
                <w:webHidden/>
              </w:rPr>
              <w:fldChar w:fldCharType="begin"/>
            </w:r>
            <w:r w:rsidR="00286CDC">
              <w:rPr>
                <w:noProof/>
                <w:webHidden/>
              </w:rPr>
              <w:instrText xml:space="preserve"> PAGEREF _Toc159148472 \h </w:instrText>
            </w:r>
            <w:r w:rsidR="00286CDC">
              <w:rPr>
                <w:noProof/>
                <w:webHidden/>
              </w:rPr>
            </w:r>
            <w:r w:rsidR="00286CDC">
              <w:rPr>
                <w:noProof/>
                <w:webHidden/>
              </w:rPr>
              <w:fldChar w:fldCharType="separate"/>
            </w:r>
            <w:r w:rsidR="00286CDC">
              <w:rPr>
                <w:noProof/>
                <w:webHidden/>
              </w:rPr>
              <w:t>9</w:t>
            </w:r>
            <w:r w:rsidR="00286CDC">
              <w:rPr>
                <w:noProof/>
                <w:webHidden/>
              </w:rPr>
              <w:fldChar w:fldCharType="end"/>
            </w:r>
          </w:hyperlink>
        </w:p>
        <w:p w14:paraId="3C8F9395" w14:textId="01AF4DE9" w:rsidR="00286CDC" w:rsidRDefault="00000000">
          <w:pPr>
            <w:pStyle w:val="TOC2"/>
            <w:tabs>
              <w:tab w:val="right" w:leader="dot" w:pos="9016"/>
            </w:tabs>
            <w:rPr>
              <w:noProof/>
              <w:kern w:val="2"/>
              <w:lang w:eastAsia="en-US"/>
              <w14:ligatures w14:val="standardContextual"/>
            </w:rPr>
          </w:pPr>
          <w:hyperlink w:anchor="_Toc159148473" w:history="1">
            <w:r w:rsidR="00286CDC" w:rsidRPr="00BC413E">
              <w:rPr>
                <w:rStyle w:val="Hyperlink"/>
                <w:rFonts w:cstheme="minorHAnsi"/>
                <w:noProof/>
              </w:rPr>
              <w:t>Context&lt;level 2 heading&gt;</w:t>
            </w:r>
            <w:r w:rsidR="00286CDC">
              <w:rPr>
                <w:noProof/>
                <w:webHidden/>
              </w:rPr>
              <w:tab/>
            </w:r>
            <w:r w:rsidR="00286CDC">
              <w:rPr>
                <w:noProof/>
                <w:webHidden/>
              </w:rPr>
              <w:fldChar w:fldCharType="begin"/>
            </w:r>
            <w:r w:rsidR="00286CDC">
              <w:rPr>
                <w:noProof/>
                <w:webHidden/>
              </w:rPr>
              <w:instrText xml:space="preserve"> PAGEREF _Toc159148473 \h </w:instrText>
            </w:r>
            <w:r w:rsidR="00286CDC">
              <w:rPr>
                <w:noProof/>
                <w:webHidden/>
              </w:rPr>
            </w:r>
            <w:r w:rsidR="00286CDC">
              <w:rPr>
                <w:noProof/>
                <w:webHidden/>
              </w:rPr>
              <w:fldChar w:fldCharType="separate"/>
            </w:r>
            <w:r w:rsidR="00286CDC">
              <w:rPr>
                <w:noProof/>
                <w:webHidden/>
              </w:rPr>
              <w:t>9</w:t>
            </w:r>
            <w:r w:rsidR="00286CDC">
              <w:rPr>
                <w:noProof/>
                <w:webHidden/>
              </w:rPr>
              <w:fldChar w:fldCharType="end"/>
            </w:r>
          </w:hyperlink>
        </w:p>
        <w:p w14:paraId="6B1D7CEA" w14:textId="4E15B662" w:rsidR="00286CDC" w:rsidRDefault="00000000">
          <w:pPr>
            <w:pStyle w:val="TOC2"/>
            <w:tabs>
              <w:tab w:val="right" w:leader="dot" w:pos="9016"/>
            </w:tabs>
            <w:rPr>
              <w:noProof/>
              <w:kern w:val="2"/>
              <w:lang w:eastAsia="en-US"/>
              <w14:ligatures w14:val="standardContextual"/>
            </w:rPr>
          </w:pPr>
          <w:hyperlink w:anchor="_Toc159148474" w:history="1">
            <w:r w:rsidR="00286CDC" w:rsidRPr="00BC413E">
              <w:rPr>
                <w:rStyle w:val="Hyperlink"/>
                <w:rFonts w:cstheme="minorHAnsi"/>
                <w:noProof/>
              </w:rPr>
              <w:t>Types of sources&lt;level 2 heading&gt;</w:t>
            </w:r>
            <w:r w:rsidR="00286CDC">
              <w:rPr>
                <w:noProof/>
                <w:webHidden/>
              </w:rPr>
              <w:tab/>
            </w:r>
            <w:r w:rsidR="00286CDC">
              <w:rPr>
                <w:noProof/>
                <w:webHidden/>
              </w:rPr>
              <w:fldChar w:fldCharType="begin"/>
            </w:r>
            <w:r w:rsidR="00286CDC">
              <w:rPr>
                <w:noProof/>
                <w:webHidden/>
              </w:rPr>
              <w:instrText xml:space="preserve"> PAGEREF _Toc159148474 \h </w:instrText>
            </w:r>
            <w:r w:rsidR="00286CDC">
              <w:rPr>
                <w:noProof/>
                <w:webHidden/>
              </w:rPr>
            </w:r>
            <w:r w:rsidR="00286CDC">
              <w:rPr>
                <w:noProof/>
                <w:webHidden/>
              </w:rPr>
              <w:fldChar w:fldCharType="separate"/>
            </w:r>
            <w:r w:rsidR="00286CDC">
              <w:rPr>
                <w:noProof/>
                <w:webHidden/>
              </w:rPr>
              <w:t>9</w:t>
            </w:r>
            <w:r w:rsidR="00286CDC">
              <w:rPr>
                <w:noProof/>
                <w:webHidden/>
              </w:rPr>
              <w:fldChar w:fldCharType="end"/>
            </w:r>
          </w:hyperlink>
        </w:p>
        <w:p w14:paraId="654E0947" w14:textId="19AE80A8" w:rsidR="00286CDC" w:rsidRDefault="00000000">
          <w:pPr>
            <w:pStyle w:val="TOC1"/>
            <w:rPr>
              <w:noProof/>
              <w:kern w:val="2"/>
              <w:lang w:eastAsia="en-US"/>
              <w14:ligatures w14:val="standardContextual"/>
            </w:rPr>
          </w:pPr>
          <w:hyperlink w:anchor="_Toc159148475" w:history="1">
            <w:r w:rsidR="00286CDC" w:rsidRPr="00BC413E">
              <w:rPr>
                <w:rStyle w:val="Hyperlink"/>
                <w:rFonts w:cstheme="minorHAnsi"/>
                <w:noProof/>
              </w:rPr>
              <w:t>Methods&lt;level 1 heading&gt;</w:t>
            </w:r>
            <w:r w:rsidR="00286CDC">
              <w:rPr>
                <w:noProof/>
                <w:webHidden/>
              </w:rPr>
              <w:tab/>
            </w:r>
            <w:r w:rsidR="00286CDC">
              <w:rPr>
                <w:noProof/>
                <w:webHidden/>
              </w:rPr>
              <w:fldChar w:fldCharType="begin"/>
            </w:r>
            <w:r w:rsidR="00286CDC">
              <w:rPr>
                <w:noProof/>
                <w:webHidden/>
              </w:rPr>
              <w:instrText xml:space="preserve"> PAGEREF _Toc159148475 \h </w:instrText>
            </w:r>
            <w:r w:rsidR="00286CDC">
              <w:rPr>
                <w:noProof/>
                <w:webHidden/>
              </w:rPr>
            </w:r>
            <w:r w:rsidR="00286CDC">
              <w:rPr>
                <w:noProof/>
                <w:webHidden/>
              </w:rPr>
              <w:fldChar w:fldCharType="separate"/>
            </w:r>
            <w:r w:rsidR="00286CDC">
              <w:rPr>
                <w:noProof/>
                <w:webHidden/>
              </w:rPr>
              <w:t>10</w:t>
            </w:r>
            <w:r w:rsidR="00286CDC">
              <w:rPr>
                <w:noProof/>
                <w:webHidden/>
              </w:rPr>
              <w:fldChar w:fldCharType="end"/>
            </w:r>
          </w:hyperlink>
        </w:p>
        <w:p w14:paraId="7DC6D4C3" w14:textId="25A1EB24" w:rsidR="00286CDC" w:rsidRDefault="00000000">
          <w:pPr>
            <w:pStyle w:val="TOC2"/>
            <w:tabs>
              <w:tab w:val="right" w:leader="dot" w:pos="9016"/>
            </w:tabs>
            <w:rPr>
              <w:noProof/>
              <w:kern w:val="2"/>
              <w:lang w:eastAsia="en-US"/>
              <w14:ligatures w14:val="standardContextual"/>
            </w:rPr>
          </w:pPr>
          <w:hyperlink w:anchor="_Toc159148476" w:history="1">
            <w:r w:rsidR="00286CDC" w:rsidRPr="00BC413E">
              <w:rPr>
                <w:rStyle w:val="Hyperlink"/>
                <w:rFonts w:cstheme="minorHAnsi"/>
                <w:noProof/>
              </w:rPr>
              <w:t>Global representation of contributors&lt;level 2 heading&gt;</w:t>
            </w:r>
            <w:r w:rsidR="00286CDC">
              <w:rPr>
                <w:noProof/>
                <w:webHidden/>
              </w:rPr>
              <w:tab/>
            </w:r>
            <w:r w:rsidR="00286CDC">
              <w:rPr>
                <w:noProof/>
                <w:webHidden/>
              </w:rPr>
              <w:fldChar w:fldCharType="begin"/>
            </w:r>
            <w:r w:rsidR="00286CDC">
              <w:rPr>
                <w:noProof/>
                <w:webHidden/>
              </w:rPr>
              <w:instrText xml:space="preserve"> PAGEREF _Toc159148476 \h </w:instrText>
            </w:r>
            <w:r w:rsidR="00286CDC">
              <w:rPr>
                <w:noProof/>
                <w:webHidden/>
              </w:rPr>
            </w:r>
            <w:r w:rsidR="00286CDC">
              <w:rPr>
                <w:noProof/>
                <w:webHidden/>
              </w:rPr>
              <w:fldChar w:fldCharType="separate"/>
            </w:r>
            <w:r w:rsidR="00286CDC">
              <w:rPr>
                <w:noProof/>
                <w:webHidden/>
              </w:rPr>
              <w:t>10</w:t>
            </w:r>
            <w:r w:rsidR="00286CDC">
              <w:rPr>
                <w:noProof/>
                <w:webHidden/>
              </w:rPr>
              <w:fldChar w:fldCharType="end"/>
            </w:r>
          </w:hyperlink>
        </w:p>
        <w:p w14:paraId="4FDD333A" w14:textId="72F87346" w:rsidR="00286CDC" w:rsidRDefault="00000000">
          <w:pPr>
            <w:pStyle w:val="TOC2"/>
            <w:tabs>
              <w:tab w:val="right" w:leader="dot" w:pos="9016"/>
            </w:tabs>
            <w:rPr>
              <w:noProof/>
              <w:kern w:val="2"/>
              <w:lang w:eastAsia="en-US"/>
              <w14:ligatures w14:val="standardContextual"/>
            </w:rPr>
          </w:pPr>
          <w:hyperlink w:anchor="_Toc159148477" w:history="1">
            <w:r w:rsidR="00286CDC" w:rsidRPr="00BC413E">
              <w:rPr>
                <w:rStyle w:val="Hyperlink"/>
                <w:rFonts w:cstheme="minorHAnsi"/>
                <w:noProof/>
              </w:rPr>
              <w:t>Training of reviewers &lt;level 2 heading&gt;</w:t>
            </w:r>
            <w:r w:rsidR="00286CDC">
              <w:rPr>
                <w:noProof/>
                <w:webHidden/>
              </w:rPr>
              <w:tab/>
            </w:r>
            <w:r w:rsidR="00286CDC">
              <w:rPr>
                <w:noProof/>
                <w:webHidden/>
              </w:rPr>
              <w:fldChar w:fldCharType="begin"/>
            </w:r>
            <w:r w:rsidR="00286CDC">
              <w:rPr>
                <w:noProof/>
                <w:webHidden/>
              </w:rPr>
              <w:instrText xml:space="preserve"> PAGEREF _Toc159148477 \h </w:instrText>
            </w:r>
            <w:r w:rsidR="00286CDC">
              <w:rPr>
                <w:noProof/>
                <w:webHidden/>
              </w:rPr>
            </w:r>
            <w:r w:rsidR="00286CDC">
              <w:rPr>
                <w:noProof/>
                <w:webHidden/>
              </w:rPr>
              <w:fldChar w:fldCharType="separate"/>
            </w:r>
            <w:r w:rsidR="00286CDC">
              <w:rPr>
                <w:noProof/>
                <w:webHidden/>
              </w:rPr>
              <w:t>10</w:t>
            </w:r>
            <w:r w:rsidR="00286CDC">
              <w:rPr>
                <w:noProof/>
                <w:webHidden/>
              </w:rPr>
              <w:fldChar w:fldCharType="end"/>
            </w:r>
          </w:hyperlink>
        </w:p>
        <w:p w14:paraId="7403119B" w14:textId="5D57DE57" w:rsidR="00286CDC" w:rsidRDefault="00000000">
          <w:pPr>
            <w:pStyle w:val="TOC2"/>
            <w:tabs>
              <w:tab w:val="right" w:leader="dot" w:pos="9016"/>
            </w:tabs>
            <w:rPr>
              <w:noProof/>
              <w:kern w:val="2"/>
              <w:lang w:eastAsia="en-US"/>
              <w14:ligatures w14:val="standardContextual"/>
            </w:rPr>
          </w:pPr>
          <w:hyperlink w:anchor="_Toc159148478" w:history="1">
            <w:r w:rsidR="00286CDC" w:rsidRPr="00BC413E">
              <w:rPr>
                <w:rStyle w:val="Hyperlink"/>
                <w:rFonts w:cstheme="minorHAnsi"/>
                <w:noProof/>
              </w:rPr>
              <w:t>Search strategy&lt;level 2 heading&gt;</w:t>
            </w:r>
            <w:r w:rsidR="00286CDC">
              <w:rPr>
                <w:noProof/>
                <w:webHidden/>
              </w:rPr>
              <w:tab/>
            </w:r>
            <w:r w:rsidR="00286CDC">
              <w:rPr>
                <w:noProof/>
                <w:webHidden/>
              </w:rPr>
              <w:fldChar w:fldCharType="begin"/>
            </w:r>
            <w:r w:rsidR="00286CDC">
              <w:rPr>
                <w:noProof/>
                <w:webHidden/>
              </w:rPr>
              <w:instrText xml:space="preserve"> PAGEREF _Toc159148478 \h </w:instrText>
            </w:r>
            <w:r w:rsidR="00286CDC">
              <w:rPr>
                <w:noProof/>
                <w:webHidden/>
              </w:rPr>
            </w:r>
            <w:r w:rsidR="00286CDC">
              <w:rPr>
                <w:noProof/>
                <w:webHidden/>
              </w:rPr>
              <w:fldChar w:fldCharType="separate"/>
            </w:r>
            <w:r w:rsidR="00286CDC">
              <w:rPr>
                <w:noProof/>
                <w:webHidden/>
              </w:rPr>
              <w:t>11</w:t>
            </w:r>
            <w:r w:rsidR="00286CDC">
              <w:rPr>
                <w:noProof/>
                <w:webHidden/>
              </w:rPr>
              <w:fldChar w:fldCharType="end"/>
            </w:r>
          </w:hyperlink>
        </w:p>
        <w:p w14:paraId="34C769D6" w14:textId="29E31A63" w:rsidR="00286CDC" w:rsidRDefault="00000000">
          <w:pPr>
            <w:pStyle w:val="TOC2"/>
            <w:tabs>
              <w:tab w:val="right" w:leader="dot" w:pos="9016"/>
            </w:tabs>
            <w:rPr>
              <w:noProof/>
              <w:kern w:val="2"/>
              <w:lang w:eastAsia="en-US"/>
              <w14:ligatures w14:val="standardContextual"/>
            </w:rPr>
          </w:pPr>
          <w:hyperlink w:anchor="_Toc159148479" w:history="1">
            <w:r w:rsidR="00286CDC" w:rsidRPr="00BC413E">
              <w:rPr>
                <w:rStyle w:val="Hyperlink"/>
                <w:rFonts w:cstheme="minorHAnsi"/>
                <w:noProof/>
              </w:rPr>
              <w:t>Source of evidence selection&lt;level 2 heading&gt;</w:t>
            </w:r>
            <w:r w:rsidR="00286CDC">
              <w:rPr>
                <w:noProof/>
                <w:webHidden/>
              </w:rPr>
              <w:tab/>
            </w:r>
            <w:r w:rsidR="00286CDC">
              <w:rPr>
                <w:noProof/>
                <w:webHidden/>
              </w:rPr>
              <w:fldChar w:fldCharType="begin"/>
            </w:r>
            <w:r w:rsidR="00286CDC">
              <w:rPr>
                <w:noProof/>
                <w:webHidden/>
              </w:rPr>
              <w:instrText xml:space="preserve"> PAGEREF _Toc159148479 \h </w:instrText>
            </w:r>
            <w:r w:rsidR="00286CDC">
              <w:rPr>
                <w:noProof/>
                <w:webHidden/>
              </w:rPr>
            </w:r>
            <w:r w:rsidR="00286CDC">
              <w:rPr>
                <w:noProof/>
                <w:webHidden/>
              </w:rPr>
              <w:fldChar w:fldCharType="separate"/>
            </w:r>
            <w:r w:rsidR="00286CDC">
              <w:rPr>
                <w:noProof/>
                <w:webHidden/>
              </w:rPr>
              <w:t>12</w:t>
            </w:r>
            <w:r w:rsidR="00286CDC">
              <w:rPr>
                <w:noProof/>
                <w:webHidden/>
              </w:rPr>
              <w:fldChar w:fldCharType="end"/>
            </w:r>
          </w:hyperlink>
        </w:p>
        <w:p w14:paraId="6133FA67" w14:textId="725CA58E" w:rsidR="00286CDC" w:rsidRDefault="00000000">
          <w:pPr>
            <w:pStyle w:val="TOC2"/>
            <w:tabs>
              <w:tab w:val="right" w:leader="dot" w:pos="9016"/>
            </w:tabs>
            <w:rPr>
              <w:noProof/>
              <w:kern w:val="2"/>
              <w:lang w:eastAsia="en-US"/>
              <w14:ligatures w14:val="standardContextual"/>
            </w:rPr>
          </w:pPr>
          <w:hyperlink w:anchor="_Toc159148480" w:history="1">
            <w:r w:rsidR="00286CDC" w:rsidRPr="00BC413E">
              <w:rPr>
                <w:rStyle w:val="Hyperlink"/>
                <w:rFonts w:cstheme="minorHAnsi"/>
                <w:noProof/>
              </w:rPr>
              <w:t>Data extraction&lt;level 2 heading&gt;</w:t>
            </w:r>
            <w:r w:rsidR="00286CDC">
              <w:rPr>
                <w:noProof/>
                <w:webHidden/>
              </w:rPr>
              <w:tab/>
            </w:r>
            <w:r w:rsidR="00286CDC">
              <w:rPr>
                <w:noProof/>
                <w:webHidden/>
              </w:rPr>
              <w:fldChar w:fldCharType="begin"/>
            </w:r>
            <w:r w:rsidR="00286CDC">
              <w:rPr>
                <w:noProof/>
                <w:webHidden/>
              </w:rPr>
              <w:instrText xml:space="preserve"> PAGEREF _Toc159148480 \h </w:instrText>
            </w:r>
            <w:r w:rsidR="00286CDC">
              <w:rPr>
                <w:noProof/>
                <w:webHidden/>
              </w:rPr>
            </w:r>
            <w:r w:rsidR="00286CDC">
              <w:rPr>
                <w:noProof/>
                <w:webHidden/>
              </w:rPr>
              <w:fldChar w:fldCharType="separate"/>
            </w:r>
            <w:r w:rsidR="00286CDC">
              <w:rPr>
                <w:noProof/>
                <w:webHidden/>
              </w:rPr>
              <w:t>12</w:t>
            </w:r>
            <w:r w:rsidR="00286CDC">
              <w:rPr>
                <w:noProof/>
                <w:webHidden/>
              </w:rPr>
              <w:fldChar w:fldCharType="end"/>
            </w:r>
          </w:hyperlink>
        </w:p>
        <w:p w14:paraId="221A1C15" w14:textId="6F5D8BD4" w:rsidR="00286CDC" w:rsidRDefault="00000000">
          <w:pPr>
            <w:pStyle w:val="TOC2"/>
            <w:tabs>
              <w:tab w:val="right" w:leader="dot" w:pos="9016"/>
            </w:tabs>
            <w:rPr>
              <w:noProof/>
              <w:kern w:val="2"/>
              <w:lang w:eastAsia="en-US"/>
              <w14:ligatures w14:val="standardContextual"/>
            </w:rPr>
          </w:pPr>
          <w:hyperlink w:anchor="_Toc159148481" w:history="1">
            <w:r w:rsidR="00286CDC" w:rsidRPr="00BC413E">
              <w:rPr>
                <w:rStyle w:val="Hyperlink"/>
                <w:rFonts w:cstheme="minorHAnsi"/>
                <w:noProof/>
              </w:rPr>
              <w:t>Data analysis and presentation&lt;level 2 heading&gt;</w:t>
            </w:r>
            <w:r w:rsidR="00286CDC">
              <w:rPr>
                <w:noProof/>
                <w:webHidden/>
              </w:rPr>
              <w:tab/>
            </w:r>
            <w:r w:rsidR="00286CDC">
              <w:rPr>
                <w:noProof/>
                <w:webHidden/>
              </w:rPr>
              <w:fldChar w:fldCharType="begin"/>
            </w:r>
            <w:r w:rsidR="00286CDC">
              <w:rPr>
                <w:noProof/>
                <w:webHidden/>
              </w:rPr>
              <w:instrText xml:space="preserve"> PAGEREF _Toc159148481 \h </w:instrText>
            </w:r>
            <w:r w:rsidR="00286CDC">
              <w:rPr>
                <w:noProof/>
                <w:webHidden/>
              </w:rPr>
            </w:r>
            <w:r w:rsidR="00286CDC">
              <w:rPr>
                <w:noProof/>
                <w:webHidden/>
              </w:rPr>
              <w:fldChar w:fldCharType="separate"/>
            </w:r>
            <w:r w:rsidR="00286CDC">
              <w:rPr>
                <w:noProof/>
                <w:webHidden/>
              </w:rPr>
              <w:t>13</w:t>
            </w:r>
            <w:r w:rsidR="00286CDC">
              <w:rPr>
                <w:noProof/>
                <w:webHidden/>
              </w:rPr>
              <w:fldChar w:fldCharType="end"/>
            </w:r>
          </w:hyperlink>
        </w:p>
        <w:p w14:paraId="5EB42339" w14:textId="62409842" w:rsidR="00286CDC" w:rsidRDefault="00000000">
          <w:pPr>
            <w:pStyle w:val="TOC1"/>
            <w:rPr>
              <w:noProof/>
              <w:kern w:val="2"/>
              <w:lang w:eastAsia="en-US"/>
              <w14:ligatures w14:val="standardContextual"/>
            </w:rPr>
          </w:pPr>
          <w:hyperlink w:anchor="_Toc159148482" w:history="1">
            <w:r w:rsidR="00286CDC" w:rsidRPr="00BC413E">
              <w:rPr>
                <w:rStyle w:val="Hyperlink"/>
                <w:rFonts w:cstheme="minorHAnsi"/>
                <w:noProof/>
              </w:rPr>
              <w:t>Results&lt;level 1 heading&gt;</w:t>
            </w:r>
            <w:r w:rsidR="00286CDC">
              <w:rPr>
                <w:noProof/>
                <w:webHidden/>
              </w:rPr>
              <w:tab/>
            </w:r>
            <w:r w:rsidR="00286CDC">
              <w:rPr>
                <w:noProof/>
                <w:webHidden/>
              </w:rPr>
              <w:fldChar w:fldCharType="begin"/>
            </w:r>
            <w:r w:rsidR="00286CDC">
              <w:rPr>
                <w:noProof/>
                <w:webHidden/>
              </w:rPr>
              <w:instrText xml:space="preserve"> PAGEREF _Toc159148482 \h </w:instrText>
            </w:r>
            <w:r w:rsidR="00286CDC">
              <w:rPr>
                <w:noProof/>
                <w:webHidden/>
              </w:rPr>
            </w:r>
            <w:r w:rsidR="00286CDC">
              <w:rPr>
                <w:noProof/>
                <w:webHidden/>
              </w:rPr>
              <w:fldChar w:fldCharType="separate"/>
            </w:r>
            <w:r w:rsidR="00286CDC">
              <w:rPr>
                <w:noProof/>
                <w:webHidden/>
              </w:rPr>
              <w:t>14</w:t>
            </w:r>
            <w:r w:rsidR="00286CDC">
              <w:rPr>
                <w:noProof/>
                <w:webHidden/>
              </w:rPr>
              <w:fldChar w:fldCharType="end"/>
            </w:r>
          </w:hyperlink>
        </w:p>
        <w:p w14:paraId="3FB83A7E" w14:textId="5BDBC71F" w:rsidR="00286CDC" w:rsidRDefault="00000000">
          <w:pPr>
            <w:pStyle w:val="TOC2"/>
            <w:tabs>
              <w:tab w:val="right" w:leader="dot" w:pos="9016"/>
            </w:tabs>
            <w:rPr>
              <w:noProof/>
              <w:kern w:val="2"/>
              <w:lang w:eastAsia="en-US"/>
              <w14:ligatures w14:val="standardContextual"/>
            </w:rPr>
          </w:pPr>
          <w:hyperlink w:anchor="_Toc159148483" w:history="1">
            <w:r w:rsidR="00286CDC" w:rsidRPr="00BC413E">
              <w:rPr>
                <w:rStyle w:val="Hyperlink"/>
                <w:rFonts w:cstheme="minorHAnsi"/>
                <w:noProof/>
              </w:rPr>
              <w:t>Study inclusion &lt;level 2 heading&gt;</w:t>
            </w:r>
            <w:r w:rsidR="00286CDC">
              <w:rPr>
                <w:noProof/>
                <w:webHidden/>
              </w:rPr>
              <w:tab/>
            </w:r>
            <w:r w:rsidR="00286CDC">
              <w:rPr>
                <w:noProof/>
                <w:webHidden/>
              </w:rPr>
              <w:fldChar w:fldCharType="begin"/>
            </w:r>
            <w:r w:rsidR="00286CDC">
              <w:rPr>
                <w:noProof/>
                <w:webHidden/>
              </w:rPr>
              <w:instrText xml:space="preserve"> PAGEREF _Toc159148483 \h </w:instrText>
            </w:r>
            <w:r w:rsidR="00286CDC">
              <w:rPr>
                <w:noProof/>
                <w:webHidden/>
              </w:rPr>
            </w:r>
            <w:r w:rsidR="00286CDC">
              <w:rPr>
                <w:noProof/>
                <w:webHidden/>
              </w:rPr>
              <w:fldChar w:fldCharType="separate"/>
            </w:r>
            <w:r w:rsidR="00286CDC">
              <w:rPr>
                <w:noProof/>
                <w:webHidden/>
              </w:rPr>
              <w:t>14</w:t>
            </w:r>
            <w:r w:rsidR="00286CDC">
              <w:rPr>
                <w:noProof/>
                <w:webHidden/>
              </w:rPr>
              <w:fldChar w:fldCharType="end"/>
            </w:r>
          </w:hyperlink>
        </w:p>
        <w:p w14:paraId="19A8C61F" w14:textId="7AB95CF3" w:rsidR="00286CDC" w:rsidRDefault="00000000">
          <w:pPr>
            <w:pStyle w:val="TOC2"/>
            <w:tabs>
              <w:tab w:val="right" w:leader="dot" w:pos="9016"/>
            </w:tabs>
            <w:rPr>
              <w:noProof/>
              <w:kern w:val="2"/>
              <w:lang w:eastAsia="en-US"/>
              <w14:ligatures w14:val="standardContextual"/>
            </w:rPr>
          </w:pPr>
          <w:hyperlink w:anchor="_Toc159148484" w:history="1">
            <w:r w:rsidR="00286CDC" w:rsidRPr="00BC413E">
              <w:rPr>
                <w:rStyle w:val="Hyperlink"/>
                <w:rFonts w:cstheme="minorHAnsi"/>
                <w:noProof/>
              </w:rPr>
              <w:t>Characteristics of included studies&lt;level 2 heading&gt;</w:t>
            </w:r>
            <w:r w:rsidR="00286CDC">
              <w:rPr>
                <w:noProof/>
                <w:webHidden/>
              </w:rPr>
              <w:tab/>
            </w:r>
            <w:r w:rsidR="00286CDC">
              <w:rPr>
                <w:noProof/>
                <w:webHidden/>
              </w:rPr>
              <w:fldChar w:fldCharType="begin"/>
            </w:r>
            <w:r w:rsidR="00286CDC">
              <w:rPr>
                <w:noProof/>
                <w:webHidden/>
              </w:rPr>
              <w:instrText xml:space="preserve"> PAGEREF _Toc159148484 \h </w:instrText>
            </w:r>
            <w:r w:rsidR="00286CDC">
              <w:rPr>
                <w:noProof/>
                <w:webHidden/>
              </w:rPr>
            </w:r>
            <w:r w:rsidR="00286CDC">
              <w:rPr>
                <w:noProof/>
                <w:webHidden/>
              </w:rPr>
              <w:fldChar w:fldCharType="separate"/>
            </w:r>
            <w:r w:rsidR="00286CDC">
              <w:rPr>
                <w:noProof/>
                <w:webHidden/>
              </w:rPr>
              <w:t>16</w:t>
            </w:r>
            <w:r w:rsidR="00286CDC">
              <w:rPr>
                <w:noProof/>
                <w:webHidden/>
              </w:rPr>
              <w:fldChar w:fldCharType="end"/>
            </w:r>
          </w:hyperlink>
        </w:p>
        <w:p w14:paraId="7AC55EA3" w14:textId="4B0A836A" w:rsidR="00286CDC" w:rsidRDefault="00000000">
          <w:pPr>
            <w:pStyle w:val="TOC2"/>
            <w:tabs>
              <w:tab w:val="right" w:leader="dot" w:pos="9016"/>
            </w:tabs>
            <w:rPr>
              <w:noProof/>
              <w:kern w:val="2"/>
              <w:lang w:eastAsia="en-US"/>
              <w14:ligatures w14:val="standardContextual"/>
            </w:rPr>
          </w:pPr>
          <w:hyperlink w:anchor="_Toc159148485" w:history="1">
            <w:r w:rsidR="00286CDC" w:rsidRPr="00BC413E">
              <w:rPr>
                <w:rStyle w:val="Hyperlink"/>
                <w:rFonts w:cstheme="minorHAnsi"/>
                <w:noProof/>
              </w:rPr>
              <w:t>Review findings&lt;level 2 heading&gt;</w:t>
            </w:r>
            <w:r w:rsidR="00286CDC">
              <w:rPr>
                <w:noProof/>
                <w:webHidden/>
              </w:rPr>
              <w:tab/>
            </w:r>
            <w:r w:rsidR="00286CDC">
              <w:rPr>
                <w:noProof/>
                <w:webHidden/>
              </w:rPr>
              <w:fldChar w:fldCharType="begin"/>
            </w:r>
            <w:r w:rsidR="00286CDC">
              <w:rPr>
                <w:noProof/>
                <w:webHidden/>
              </w:rPr>
              <w:instrText xml:space="preserve"> PAGEREF _Toc159148485 \h </w:instrText>
            </w:r>
            <w:r w:rsidR="00286CDC">
              <w:rPr>
                <w:noProof/>
                <w:webHidden/>
              </w:rPr>
            </w:r>
            <w:r w:rsidR="00286CDC">
              <w:rPr>
                <w:noProof/>
                <w:webHidden/>
              </w:rPr>
              <w:fldChar w:fldCharType="separate"/>
            </w:r>
            <w:r w:rsidR="00286CDC">
              <w:rPr>
                <w:noProof/>
                <w:webHidden/>
              </w:rPr>
              <w:t>19</w:t>
            </w:r>
            <w:r w:rsidR="00286CDC">
              <w:rPr>
                <w:noProof/>
                <w:webHidden/>
              </w:rPr>
              <w:fldChar w:fldCharType="end"/>
            </w:r>
          </w:hyperlink>
        </w:p>
        <w:p w14:paraId="00CC8915" w14:textId="738C73E8" w:rsidR="00286CDC" w:rsidRDefault="00000000">
          <w:pPr>
            <w:pStyle w:val="TOC1"/>
            <w:rPr>
              <w:noProof/>
              <w:kern w:val="2"/>
              <w:lang w:eastAsia="en-US"/>
              <w14:ligatures w14:val="standardContextual"/>
            </w:rPr>
          </w:pPr>
          <w:hyperlink w:anchor="_Toc159148486" w:history="1">
            <w:r w:rsidR="00286CDC" w:rsidRPr="00BC413E">
              <w:rPr>
                <w:rStyle w:val="Hyperlink"/>
                <w:rFonts w:cstheme="minorHAnsi"/>
                <w:noProof/>
              </w:rPr>
              <w:t>Discussion&lt;level 1 heading&gt;</w:t>
            </w:r>
            <w:r w:rsidR="00286CDC">
              <w:rPr>
                <w:noProof/>
                <w:webHidden/>
              </w:rPr>
              <w:tab/>
            </w:r>
            <w:r w:rsidR="00286CDC">
              <w:rPr>
                <w:noProof/>
                <w:webHidden/>
              </w:rPr>
              <w:fldChar w:fldCharType="begin"/>
            </w:r>
            <w:r w:rsidR="00286CDC">
              <w:rPr>
                <w:noProof/>
                <w:webHidden/>
              </w:rPr>
              <w:instrText xml:space="preserve"> PAGEREF _Toc159148486 \h </w:instrText>
            </w:r>
            <w:r w:rsidR="00286CDC">
              <w:rPr>
                <w:noProof/>
                <w:webHidden/>
              </w:rPr>
            </w:r>
            <w:r w:rsidR="00286CDC">
              <w:rPr>
                <w:noProof/>
                <w:webHidden/>
              </w:rPr>
              <w:fldChar w:fldCharType="separate"/>
            </w:r>
            <w:r w:rsidR="00286CDC">
              <w:rPr>
                <w:noProof/>
                <w:webHidden/>
              </w:rPr>
              <w:t>22</w:t>
            </w:r>
            <w:r w:rsidR="00286CDC">
              <w:rPr>
                <w:noProof/>
                <w:webHidden/>
              </w:rPr>
              <w:fldChar w:fldCharType="end"/>
            </w:r>
          </w:hyperlink>
        </w:p>
        <w:p w14:paraId="41B39377" w14:textId="76A505C8" w:rsidR="00286CDC" w:rsidRDefault="00000000">
          <w:pPr>
            <w:pStyle w:val="TOC2"/>
            <w:tabs>
              <w:tab w:val="right" w:leader="dot" w:pos="9016"/>
            </w:tabs>
            <w:rPr>
              <w:noProof/>
              <w:kern w:val="2"/>
              <w:lang w:eastAsia="en-US"/>
              <w14:ligatures w14:val="standardContextual"/>
            </w:rPr>
          </w:pPr>
          <w:hyperlink w:anchor="_Toc159148487" w:history="1">
            <w:r w:rsidR="00286CDC" w:rsidRPr="00BC413E">
              <w:rPr>
                <w:rStyle w:val="Hyperlink"/>
                <w:noProof/>
              </w:rPr>
              <w:t>Volume and study designs</w:t>
            </w:r>
            <w:r w:rsidR="00286CDC">
              <w:rPr>
                <w:noProof/>
                <w:webHidden/>
              </w:rPr>
              <w:tab/>
            </w:r>
            <w:r w:rsidR="00286CDC">
              <w:rPr>
                <w:noProof/>
                <w:webHidden/>
              </w:rPr>
              <w:fldChar w:fldCharType="begin"/>
            </w:r>
            <w:r w:rsidR="00286CDC">
              <w:rPr>
                <w:noProof/>
                <w:webHidden/>
              </w:rPr>
              <w:instrText xml:space="preserve"> PAGEREF _Toc159148487 \h </w:instrText>
            </w:r>
            <w:r w:rsidR="00286CDC">
              <w:rPr>
                <w:noProof/>
                <w:webHidden/>
              </w:rPr>
            </w:r>
            <w:r w:rsidR="00286CDC">
              <w:rPr>
                <w:noProof/>
                <w:webHidden/>
              </w:rPr>
              <w:fldChar w:fldCharType="separate"/>
            </w:r>
            <w:r w:rsidR="00286CDC">
              <w:rPr>
                <w:noProof/>
                <w:webHidden/>
              </w:rPr>
              <w:t>22</w:t>
            </w:r>
            <w:r w:rsidR="00286CDC">
              <w:rPr>
                <w:noProof/>
                <w:webHidden/>
              </w:rPr>
              <w:fldChar w:fldCharType="end"/>
            </w:r>
          </w:hyperlink>
        </w:p>
        <w:p w14:paraId="212D15D9" w14:textId="48E65CD3" w:rsidR="00286CDC" w:rsidRDefault="00000000">
          <w:pPr>
            <w:pStyle w:val="TOC2"/>
            <w:tabs>
              <w:tab w:val="right" w:leader="dot" w:pos="9016"/>
            </w:tabs>
            <w:rPr>
              <w:noProof/>
              <w:kern w:val="2"/>
              <w:lang w:eastAsia="en-US"/>
              <w14:ligatures w14:val="standardContextual"/>
            </w:rPr>
          </w:pPr>
          <w:hyperlink w:anchor="_Toc159148488" w:history="1">
            <w:r w:rsidR="00286CDC" w:rsidRPr="00BC413E">
              <w:rPr>
                <w:rStyle w:val="Hyperlink"/>
                <w:noProof/>
              </w:rPr>
              <w:t>Topics studied</w:t>
            </w:r>
            <w:r w:rsidR="00286CDC">
              <w:rPr>
                <w:noProof/>
                <w:webHidden/>
              </w:rPr>
              <w:tab/>
            </w:r>
            <w:r w:rsidR="00286CDC">
              <w:rPr>
                <w:noProof/>
                <w:webHidden/>
              </w:rPr>
              <w:fldChar w:fldCharType="begin"/>
            </w:r>
            <w:r w:rsidR="00286CDC">
              <w:rPr>
                <w:noProof/>
                <w:webHidden/>
              </w:rPr>
              <w:instrText xml:space="preserve"> PAGEREF _Toc159148488 \h </w:instrText>
            </w:r>
            <w:r w:rsidR="00286CDC">
              <w:rPr>
                <w:noProof/>
                <w:webHidden/>
              </w:rPr>
            </w:r>
            <w:r w:rsidR="00286CDC">
              <w:rPr>
                <w:noProof/>
                <w:webHidden/>
              </w:rPr>
              <w:fldChar w:fldCharType="separate"/>
            </w:r>
            <w:r w:rsidR="00286CDC">
              <w:rPr>
                <w:noProof/>
                <w:webHidden/>
              </w:rPr>
              <w:t>23</w:t>
            </w:r>
            <w:r w:rsidR="00286CDC">
              <w:rPr>
                <w:noProof/>
                <w:webHidden/>
              </w:rPr>
              <w:fldChar w:fldCharType="end"/>
            </w:r>
          </w:hyperlink>
        </w:p>
        <w:p w14:paraId="59ABEE10" w14:textId="66397533" w:rsidR="00286CDC" w:rsidRDefault="00000000">
          <w:pPr>
            <w:pStyle w:val="TOC2"/>
            <w:tabs>
              <w:tab w:val="right" w:leader="dot" w:pos="9016"/>
            </w:tabs>
            <w:rPr>
              <w:noProof/>
              <w:kern w:val="2"/>
              <w:lang w:eastAsia="en-US"/>
              <w14:ligatures w14:val="standardContextual"/>
            </w:rPr>
          </w:pPr>
          <w:hyperlink w:anchor="_Toc159148489" w:history="1">
            <w:r w:rsidR="00286CDC" w:rsidRPr="00BC413E">
              <w:rPr>
                <w:rStyle w:val="Hyperlink"/>
                <w:noProof/>
              </w:rPr>
              <w:t>World Regions Studied</w:t>
            </w:r>
            <w:r w:rsidR="00286CDC">
              <w:rPr>
                <w:noProof/>
                <w:webHidden/>
              </w:rPr>
              <w:tab/>
            </w:r>
            <w:r w:rsidR="00286CDC">
              <w:rPr>
                <w:noProof/>
                <w:webHidden/>
              </w:rPr>
              <w:fldChar w:fldCharType="begin"/>
            </w:r>
            <w:r w:rsidR="00286CDC">
              <w:rPr>
                <w:noProof/>
                <w:webHidden/>
              </w:rPr>
              <w:instrText xml:space="preserve"> PAGEREF _Toc159148489 \h </w:instrText>
            </w:r>
            <w:r w:rsidR="00286CDC">
              <w:rPr>
                <w:noProof/>
                <w:webHidden/>
              </w:rPr>
            </w:r>
            <w:r w:rsidR="00286CDC">
              <w:rPr>
                <w:noProof/>
                <w:webHidden/>
              </w:rPr>
              <w:fldChar w:fldCharType="separate"/>
            </w:r>
            <w:r w:rsidR="00286CDC">
              <w:rPr>
                <w:noProof/>
                <w:webHidden/>
              </w:rPr>
              <w:t>25</w:t>
            </w:r>
            <w:r w:rsidR="00286CDC">
              <w:rPr>
                <w:noProof/>
                <w:webHidden/>
              </w:rPr>
              <w:fldChar w:fldCharType="end"/>
            </w:r>
          </w:hyperlink>
        </w:p>
        <w:p w14:paraId="33D8B98D" w14:textId="216B17AD" w:rsidR="00286CDC" w:rsidRDefault="00000000">
          <w:pPr>
            <w:pStyle w:val="TOC2"/>
            <w:tabs>
              <w:tab w:val="right" w:leader="dot" w:pos="9016"/>
            </w:tabs>
            <w:rPr>
              <w:noProof/>
              <w:kern w:val="2"/>
              <w:lang w:eastAsia="en-US"/>
              <w14:ligatures w14:val="standardContextual"/>
            </w:rPr>
          </w:pPr>
          <w:hyperlink w:anchor="_Toc159148490" w:history="1">
            <w:r w:rsidR="00286CDC" w:rsidRPr="00BC413E">
              <w:rPr>
                <w:rStyle w:val="Hyperlink"/>
                <w:noProof/>
              </w:rPr>
              <w:t>Recommendations for Future Research</w:t>
            </w:r>
            <w:r w:rsidR="00286CDC">
              <w:rPr>
                <w:noProof/>
                <w:webHidden/>
              </w:rPr>
              <w:tab/>
            </w:r>
            <w:r w:rsidR="00286CDC">
              <w:rPr>
                <w:noProof/>
                <w:webHidden/>
              </w:rPr>
              <w:fldChar w:fldCharType="begin"/>
            </w:r>
            <w:r w:rsidR="00286CDC">
              <w:rPr>
                <w:noProof/>
                <w:webHidden/>
              </w:rPr>
              <w:instrText xml:space="preserve"> PAGEREF _Toc159148490 \h </w:instrText>
            </w:r>
            <w:r w:rsidR="00286CDC">
              <w:rPr>
                <w:noProof/>
                <w:webHidden/>
              </w:rPr>
            </w:r>
            <w:r w:rsidR="00286CDC">
              <w:rPr>
                <w:noProof/>
                <w:webHidden/>
              </w:rPr>
              <w:fldChar w:fldCharType="separate"/>
            </w:r>
            <w:r w:rsidR="00286CDC">
              <w:rPr>
                <w:noProof/>
                <w:webHidden/>
              </w:rPr>
              <w:t>25</w:t>
            </w:r>
            <w:r w:rsidR="00286CDC">
              <w:rPr>
                <w:noProof/>
                <w:webHidden/>
              </w:rPr>
              <w:fldChar w:fldCharType="end"/>
            </w:r>
          </w:hyperlink>
        </w:p>
        <w:p w14:paraId="1C53129E" w14:textId="25EDAEEF" w:rsidR="00286CDC" w:rsidRDefault="00000000">
          <w:pPr>
            <w:pStyle w:val="TOC2"/>
            <w:tabs>
              <w:tab w:val="right" w:leader="dot" w:pos="9016"/>
            </w:tabs>
            <w:rPr>
              <w:noProof/>
              <w:kern w:val="2"/>
              <w:lang w:eastAsia="en-US"/>
              <w14:ligatures w14:val="standardContextual"/>
            </w:rPr>
          </w:pPr>
          <w:hyperlink w:anchor="_Toc159148491" w:history="1">
            <w:r w:rsidR="00286CDC" w:rsidRPr="00BC413E">
              <w:rPr>
                <w:rStyle w:val="Hyperlink"/>
                <w:noProof/>
              </w:rPr>
              <w:t>Strengths</w:t>
            </w:r>
            <w:r w:rsidR="00286CDC">
              <w:rPr>
                <w:noProof/>
                <w:webHidden/>
              </w:rPr>
              <w:tab/>
            </w:r>
            <w:r w:rsidR="00286CDC">
              <w:rPr>
                <w:noProof/>
                <w:webHidden/>
              </w:rPr>
              <w:fldChar w:fldCharType="begin"/>
            </w:r>
            <w:r w:rsidR="00286CDC">
              <w:rPr>
                <w:noProof/>
                <w:webHidden/>
              </w:rPr>
              <w:instrText xml:space="preserve"> PAGEREF _Toc159148491 \h </w:instrText>
            </w:r>
            <w:r w:rsidR="00286CDC">
              <w:rPr>
                <w:noProof/>
                <w:webHidden/>
              </w:rPr>
            </w:r>
            <w:r w:rsidR="00286CDC">
              <w:rPr>
                <w:noProof/>
                <w:webHidden/>
              </w:rPr>
              <w:fldChar w:fldCharType="separate"/>
            </w:r>
            <w:r w:rsidR="00286CDC">
              <w:rPr>
                <w:noProof/>
                <w:webHidden/>
              </w:rPr>
              <w:t>27</w:t>
            </w:r>
            <w:r w:rsidR="00286CDC">
              <w:rPr>
                <w:noProof/>
                <w:webHidden/>
              </w:rPr>
              <w:fldChar w:fldCharType="end"/>
            </w:r>
          </w:hyperlink>
        </w:p>
        <w:p w14:paraId="39FDFA4F" w14:textId="789CD9AA" w:rsidR="00286CDC" w:rsidRDefault="00000000">
          <w:pPr>
            <w:pStyle w:val="TOC2"/>
            <w:tabs>
              <w:tab w:val="right" w:leader="dot" w:pos="9016"/>
            </w:tabs>
            <w:rPr>
              <w:noProof/>
              <w:kern w:val="2"/>
              <w:lang w:eastAsia="en-US"/>
              <w14:ligatures w14:val="standardContextual"/>
            </w:rPr>
          </w:pPr>
          <w:hyperlink w:anchor="_Toc159148492" w:history="1">
            <w:r w:rsidR="00286CDC" w:rsidRPr="00BC413E">
              <w:rPr>
                <w:rStyle w:val="Hyperlink"/>
                <w:noProof/>
              </w:rPr>
              <w:t>Limitations</w:t>
            </w:r>
            <w:r w:rsidR="00286CDC">
              <w:rPr>
                <w:noProof/>
                <w:webHidden/>
              </w:rPr>
              <w:tab/>
            </w:r>
            <w:r w:rsidR="00286CDC">
              <w:rPr>
                <w:noProof/>
                <w:webHidden/>
              </w:rPr>
              <w:fldChar w:fldCharType="begin"/>
            </w:r>
            <w:r w:rsidR="00286CDC">
              <w:rPr>
                <w:noProof/>
                <w:webHidden/>
              </w:rPr>
              <w:instrText xml:space="preserve"> PAGEREF _Toc159148492 \h </w:instrText>
            </w:r>
            <w:r w:rsidR="00286CDC">
              <w:rPr>
                <w:noProof/>
                <w:webHidden/>
              </w:rPr>
            </w:r>
            <w:r w:rsidR="00286CDC">
              <w:rPr>
                <w:noProof/>
                <w:webHidden/>
              </w:rPr>
              <w:fldChar w:fldCharType="separate"/>
            </w:r>
            <w:r w:rsidR="00286CDC">
              <w:rPr>
                <w:noProof/>
                <w:webHidden/>
              </w:rPr>
              <w:t>27</w:t>
            </w:r>
            <w:r w:rsidR="00286CDC">
              <w:rPr>
                <w:noProof/>
                <w:webHidden/>
              </w:rPr>
              <w:fldChar w:fldCharType="end"/>
            </w:r>
          </w:hyperlink>
        </w:p>
        <w:p w14:paraId="5F788A67" w14:textId="4EDD3F7A" w:rsidR="00286CDC" w:rsidRDefault="00000000">
          <w:pPr>
            <w:pStyle w:val="TOC1"/>
            <w:rPr>
              <w:noProof/>
              <w:kern w:val="2"/>
              <w:lang w:eastAsia="en-US"/>
              <w14:ligatures w14:val="standardContextual"/>
            </w:rPr>
          </w:pPr>
          <w:hyperlink w:anchor="_Toc159148493" w:history="1">
            <w:r w:rsidR="00286CDC" w:rsidRPr="00BC413E">
              <w:rPr>
                <w:rStyle w:val="Hyperlink"/>
                <w:rFonts w:cstheme="minorHAnsi"/>
                <w:noProof/>
              </w:rPr>
              <w:t>Conclusions&lt;level 1 heading&gt;</w:t>
            </w:r>
            <w:r w:rsidR="00286CDC">
              <w:rPr>
                <w:noProof/>
                <w:webHidden/>
              </w:rPr>
              <w:tab/>
            </w:r>
            <w:r w:rsidR="00286CDC">
              <w:rPr>
                <w:noProof/>
                <w:webHidden/>
              </w:rPr>
              <w:fldChar w:fldCharType="begin"/>
            </w:r>
            <w:r w:rsidR="00286CDC">
              <w:rPr>
                <w:noProof/>
                <w:webHidden/>
              </w:rPr>
              <w:instrText xml:space="preserve"> PAGEREF _Toc159148493 \h </w:instrText>
            </w:r>
            <w:r w:rsidR="00286CDC">
              <w:rPr>
                <w:noProof/>
                <w:webHidden/>
              </w:rPr>
            </w:r>
            <w:r w:rsidR="00286CDC">
              <w:rPr>
                <w:noProof/>
                <w:webHidden/>
              </w:rPr>
              <w:fldChar w:fldCharType="separate"/>
            </w:r>
            <w:r w:rsidR="00286CDC">
              <w:rPr>
                <w:noProof/>
                <w:webHidden/>
              </w:rPr>
              <w:t>28</w:t>
            </w:r>
            <w:r w:rsidR="00286CDC">
              <w:rPr>
                <w:noProof/>
                <w:webHidden/>
              </w:rPr>
              <w:fldChar w:fldCharType="end"/>
            </w:r>
          </w:hyperlink>
        </w:p>
        <w:p w14:paraId="2E628C3A" w14:textId="6A886602" w:rsidR="00286CDC" w:rsidRDefault="00000000">
          <w:pPr>
            <w:pStyle w:val="TOC2"/>
            <w:tabs>
              <w:tab w:val="right" w:leader="dot" w:pos="9016"/>
            </w:tabs>
            <w:rPr>
              <w:noProof/>
              <w:kern w:val="2"/>
              <w:lang w:eastAsia="en-US"/>
              <w14:ligatures w14:val="standardContextual"/>
            </w:rPr>
          </w:pPr>
          <w:hyperlink w:anchor="_Toc159148494" w:history="1">
            <w:r w:rsidR="00286CDC" w:rsidRPr="00BC413E">
              <w:rPr>
                <w:rStyle w:val="Hyperlink"/>
                <w:rFonts w:cstheme="minorHAnsi"/>
                <w:noProof/>
              </w:rPr>
              <w:t>Implications for research and practice &lt;level 2 heading&gt;</w:t>
            </w:r>
            <w:r w:rsidR="00286CDC">
              <w:rPr>
                <w:noProof/>
                <w:webHidden/>
              </w:rPr>
              <w:tab/>
            </w:r>
            <w:r w:rsidR="00286CDC">
              <w:rPr>
                <w:noProof/>
                <w:webHidden/>
              </w:rPr>
              <w:fldChar w:fldCharType="begin"/>
            </w:r>
            <w:r w:rsidR="00286CDC">
              <w:rPr>
                <w:noProof/>
                <w:webHidden/>
              </w:rPr>
              <w:instrText xml:space="preserve"> PAGEREF _Toc159148494 \h </w:instrText>
            </w:r>
            <w:r w:rsidR="00286CDC">
              <w:rPr>
                <w:noProof/>
                <w:webHidden/>
              </w:rPr>
            </w:r>
            <w:r w:rsidR="00286CDC">
              <w:rPr>
                <w:noProof/>
                <w:webHidden/>
              </w:rPr>
              <w:fldChar w:fldCharType="separate"/>
            </w:r>
            <w:r w:rsidR="00286CDC">
              <w:rPr>
                <w:noProof/>
                <w:webHidden/>
              </w:rPr>
              <w:t>29</w:t>
            </w:r>
            <w:r w:rsidR="00286CDC">
              <w:rPr>
                <w:noProof/>
                <w:webHidden/>
              </w:rPr>
              <w:fldChar w:fldCharType="end"/>
            </w:r>
          </w:hyperlink>
        </w:p>
        <w:p w14:paraId="15AA5BBF" w14:textId="473E9D5E" w:rsidR="00286CDC" w:rsidRDefault="00000000">
          <w:pPr>
            <w:pStyle w:val="TOC1"/>
            <w:rPr>
              <w:noProof/>
              <w:kern w:val="2"/>
              <w:lang w:eastAsia="en-US"/>
              <w14:ligatures w14:val="standardContextual"/>
            </w:rPr>
          </w:pPr>
          <w:hyperlink w:anchor="_Toc159148495" w:history="1">
            <w:r w:rsidR="00286CDC" w:rsidRPr="00BC413E">
              <w:rPr>
                <w:rStyle w:val="Hyperlink"/>
                <w:rFonts w:cstheme="minorHAnsi"/>
                <w:noProof/>
              </w:rPr>
              <w:t>Acknowledgments&lt;level 1 heading&gt;</w:t>
            </w:r>
            <w:r w:rsidR="00286CDC">
              <w:rPr>
                <w:noProof/>
                <w:webHidden/>
              </w:rPr>
              <w:tab/>
            </w:r>
            <w:r w:rsidR="00286CDC">
              <w:rPr>
                <w:noProof/>
                <w:webHidden/>
              </w:rPr>
              <w:fldChar w:fldCharType="begin"/>
            </w:r>
            <w:r w:rsidR="00286CDC">
              <w:rPr>
                <w:noProof/>
                <w:webHidden/>
              </w:rPr>
              <w:instrText xml:space="preserve"> PAGEREF _Toc159148495 \h </w:instrText>
            </w:r>
            <w:r w:rsidR="00286CDC">
              <w:rPr>
                <w:noProof/>
                <w:webHidden/>
              </w:rPr>
            </w:r>
            <w:r w:rsidR="00286CDC">
              <w:rPr>
                <w:noProof/>
                <w:webHidden/>
              </w:rPr>
              <w:fldChar w:fldCharType="separate"/>
            </w:r>
            <w:r w:rsidR="00286CDC">
              <w:rPr>
                <w:noProof/>
                <w:webHidden/>
              </w:rPr>
              <w:t>29</w:t>
            </w:r>
            <w:r w:rsidR="00286CDC">
              <w:rPr>
                <w:noProof/>
                <w:webHidden/>
              </w:rPr>
              <w:fldChar w:fldCharType="end"/>
            </w:r>
          </w:hyperlink>
        </w:p>
        <w:p w14:paraId="438E7D96" w14:textId="45BEA3AC" w:rsidR="00286CDC" w:rsidRDefault="00000000">
          <w:pPr>
            <w:pStyle w:val="TOC1"/>
            <w:rPr>
              <w:noProof/>
              <w:kern w:val="2"/>
              <w:lang w:eastAsia="en-US"/>
              <w14:ligatures w14:val="standardContextual"/>
            </w:rPr>
          </w:pPr>
          <w:hyperlink w:anchor="_Toc159148496" w:history="1">
            <w:r w:rsidR="00286CDC" w:rsidRPr="00BC413E">
              <w:rPr>
                <w:rStyle w:val="Hyperlink"/>
                <w:rFonts w:cstheme="minorHAnsi"/>
                <w:noProof/>
              </w:rPr>
              <w:t>Funding&lt;level 1 heading&gt;</w:t>
            </w:r>
            <w:r w:rsidR="00286CDC">
              <w:rPr>
                <w:noProof/>
                <w:webHidden/>
              </w:rPr>
              <w:tab/>
            </w:r>
            <w:r w:rsidR="00286CDC">
              <w:rPr>
                <w:noProof/>
                <w:webHidden/>
              </w:rPr>
              <w:fldChar w:fldCharType="begin"/>
            </w:r>
            <w:r w:rsidR="00286CDC">
              <w:rPr>
                <w:noProof/>
                <w:webHidden/>
              </w:rPr>
              <w:instrText xml:space="preserve"> PAGEREF _Toc159148496 \h </w:instrText>
            </w:r>
            <w:r w:rsidR="00286CDC">
              <w:rPr>
                <w:noProof/>
                <w:webHidden/>
              </w:rPr>
            </w:r>
            <w:r w:rsidR="00286CDC">
              <w:rPr>
                <w:noProof/>
                <w:webHidden/>
              </w:rPr>
              <w:fldChar w:fldCharType="separate"/>
            </w:r>
            <w:r w:rsidR="00286CDC">
              <w:rPr>
                <w:noProof/>
                <w:webHidden/>
              </w:rPr>
              <w:t>29</w:t>
            </w:r>
            <w:r w:rsidR="00286CDC">
              <w:rPr>
                <w:noProof/>
                <w:webHidden/>
              </w:rPr>
              <w:fldChar w:fldCharType="end"/>
            </w:r>
          </w:hyperlink>
        </w:p>
        <w:p w14:paraId="4C74BD1B" w14:textId="256E9AC6" w:rsidR="00286CDC" w:rsidRDefault="00000000">
          <w:pPr>
            <w:pStyle w:val="TOC1"/>
            <w:rPr>
              <w:noProof/>
              <w:kern w:val="2"/>
              <w:lang w:eastAsia="en-US"/>
              <w14:ligatures w14:val="standardContextual"/>
            </w:rPr>
          </w:pPr>
          <w:hyperlink w:anchor="_Toc159148497" w:history="1">
            <w:r w:rsidR="00286CDC" w:rsidRPr="00BC413E">
              <w:rPr>
                <w:rStyle w:val="Hyperlink"/>
                <w:rFonts w:cstheme="minorHAnsi"/>
                <w:noProof/>
              </w:rPr>
              <w:t>Declarations&lt;level 1 heading&gt;</w:t>
            </w:r>
            <w:r w:rsidR="00286CDC">
              <w:rPr>
                <w:noProof/>
                <w:webHidden/>
              </w:rPr>
              <w:tab/>
            </w:r>
            <w:r w:rsidR="00286CDC">
              <w:rPr>
                <w:noProof/>
                <w:webHidden/>
              </w:rPr>
              <w:fldChar w:fldCharType="begin"/>
            </w:r>
            <w:r w:rsidR="00286CDC">
              <w:rPr>
                <w:noProof/>
                <w:webHidden/>
              </w:rPr>
              <w:instrText xml:space="preserve"> PAGEREF _Toc159148497 \h </w:instrText>
            </w:r>
            <w:r w:rsidR="00286CDC">
              <w:rPr>
                <w:noProof/>
                <w:webHidden/>
              </w:rPr>
            </w:r>
            <w:r w:rsidR="00286CDC">
              <w:rPr>
                <w:noProof/>
                <w:webHidden/>
              </w:rPr>
              <w:fldChar w:fldCharType="separate"/>
            </w:r>
            <w:r w:rsidR="00286CDC">
              <w:rPr>
                <w:noProof/>
                <w:webHidden/>
              </w:rPr>
              <w:t>29</w:t>
            </w:r>
            <w:r w:rsidR="00286CDC">
              <w:rPr>
                <w:noProof/>
                <w:webHidden/>
              </w:rPr>
              <w:fldChar w:fldCharType="end"/>
            </w:r>
          </w:hyperlink>
        </w:p>
        <w:p w14:paraId="358797F1" w14:textId="0735442A" w:rsidR="00286CDC" w:rsidRDefault="00000000">
          <w:pPr>
            <w:pStyle w:val="TOC1"/>
            <w:rPr>
              <w:noProof/>
              <w:kern w:val="2"/>
              <w:lang w:eastAsia="en-US"/>
              <w14:ligatures w14:val="standardContextual"/>
            </w:rPr>
          </w:pPr>
          <w:hyperlink w:anchor="_Toc159148498" w:history="1">
            <w:r w:rsidR="00286CDC" w:rsidRPr="00BC413E">
              <w:rPr>
                <w:rStyle w:val="Hyperlink"/>
                <w:rFonts w:cstheme="minorHAnsi"/>
                <w:noProof/>
              </w:rPr>
              <w:t>Author contributions&lt;level 1 heading&gt;</w:t>
            </w:r>
            <w:r w:rsidR="00286CDC">
              <w:rPr>
                <w:noProof/>
                <w:webHidden/>
              </w:rPr>
              <w:tab/>
            </w:r>
            <w:r w:rsidR="00286CDC">
              <w:rPr>
                <w:noProof/>
                <w:webHidden/>
              </w:rPr>
              <w:fldChar w:fldCharType="begin"/>
            </w:r>
            <w:r w:rsidR="00286CDC">
              <w:rPr>
                <w:noProof/>
                <w:webHidden/>
              </w:rPr>
              <w:instrText xml:space="preserve"> PAGEREF _Toc159148498 \h </w:instrText>
            </w:r>
            <w:r w:rsidR="00286CDC">
              <w:rPr>
                <w:noProof/>
                <w:webHidden/>
              </w:rPr>
            </w:r>
            <w:r w:rsidR="00286CDC">
              <w:rPr>
                <w:noProof/>
                <w:webHidden/>
              </w:rPr>
              <w:fldChar w:fldCharType="separate"/>
            </w:r>
            <w:r w:rsidR="00286CDC">
              <w:rPr>
                <w:noProof/>
                <w:webHidden/>
              </w:rPr>
              <w:t>29</w:t>
            </w:r>
            <w:r w:rsidR="00286CDC">
              <w:rPr>
                <w:noProof/>
                <w:webHidden/>
              </w:rPr>
              <w:fldChar w:fldCharType="end"/>
            </w:r>
          </w:hyperlink>
        </w:p>
        <w:p w14:paraId="2DDCB7F1" w14:textId="52CEE08E" w:rsidR="00286CDC" w:rsidRDefault="00000000">
          <w:pPr>
            <w:pStyle w:val="TOC1"/>
            <w:rPr>
              <w:noProof/>
              <w:kern w:val="2"/>
              <w:lang w:eastAsia="en-US"/>
              <w14:ligatures w14:val="standardContextual"/>
            </w:rPr>
          </w:pPr>
          <w:hyperlink w:anchor="_Toc159148499" w:history="1">
            <w:r w:rsidR="00286CDC" w:rsidRPr="00BC413E">
              <w:rPr>
                <w:rStyle w:val="Hyperlink"/>
                <w:rFonts w:cstheme="minorHAnsi"/>
                <w:noProof/>
              </w:rPr>
              <w:t>Conflicts of interest&lt;level 1 heading&gt;</w:t>
            </w:r>
            <w:r w:rsidR="00286CDC">
              <w:rPr>
                <w:noProof/>
                <w:webHidden/>
              </w:rPr>
              <w:tab/>
            </w:r>
            <w:r w:rsidR="00286CDC">
              <w:rPr>
                <w:noProof/>
                <w:webHidden/>
              </w:rPr>
              <w:fldChar w:fldCharType="begin"/>
            </w:r>
            <w:r w:rsidR="00286CDC">
              <w:rPr>
                <w:noProof/>
                <w:webHidden/>
              </w:rPr>
              <w:instrText xml:space="preserve"> PAGEREF _Toc159148499 \h </w:instrText>
            </w:r>
            <w:r w:rsidR="00286CDC">
              <w:rPr>
                <w:noProof/>
                <w:webHidden/>
              </w:rPr>
            </w:r>
            <w:r w:rsidR="00286CDC">
              <w:rPr>
                <w:noProof/>
                <w:webHidden/>
              </w:rPr>
              <w:fldChar w:fldCharType="separate"/>
            </w:r>
            <w:r w:rsidR="00286CDC">
              <w:rPr>
                <w:noProof/>
                <w:webHidden/>
              </w:rPr>
              <w:t>30</w:t>
            </w:r>
            <w:r w:rsidR="00286CDC">
              <w:rPr>
                <w:noProof/>
                <w:webHidden/>
              </w:rPr>
              <w:fldChar w:fldCharType="end"/>
            </w:r>
          </w:hyperlink>
        </w:p>
        <w:p w14:paraId="078965A8" w14:textId="5A13E596" w:rsidR="00286CDC" w:rsidRDefault="00000000">
          <w:pPr>
            <w:pStyle w:val="TOC1"/>
            <w:rPr>
              <w:noProof/>
              <w:kern w:val="2"/>
              <w:lang w:eastAsia="en-US"/>
              <w14:ligatures w14:val="standardContextual"/>
            </w:rPr>
          </w:pPr>
          <w:hyperlink w:anchor="_Toc159148500" w:history="1">
            <w:r w:rsidR="00286CDC" w:rsidRPr="00BC413E">
              <w:rPr>
                <w:rStyle w:val="Hyperlink"/>
                <w:rFonts w:cstheme="minorHAnsi"/>
                <w:noProof/>
              </w:rPr>
              <w:t>References&lt;level 1 heading&gt;</w:t>
            </w:r>
            <w:r w:rsidR="00286CDC">
              <w:rPr>
                <w:noProof/>
                <w:webHidden/>
              </w:rPr>
              <w:tab/>
            </w:r>
            <w:r w:rsidR="00286CDC">
              <w:rPr>
                <w:noProof/>
                <w:webHidden/>
              </w:rPr>
              <w:fldChar w:fldCharType="begin"/>
            </w:r>
            <w:r w:rsidR="00286CDC">
              <w:rPr>
                <w:noProof/>
                <w:webHidden/>
              </w:rPr>
              <w:instrText xml:space="preserve"> PAGEREF _Toc159148500 \h </w:instrText>
            </w:r>
            <w:r w:rsidR="00286CDC">
              <w:rPr>
                <w:noProof/>
                <w:webHidden/>
              </w:rPr>
            </w:r>
            <w:r w:rsidR="00286CDC">
              <w:rPr>
                <w:noProof/>
                <w:webHidden/>
              </w:rPr>
              <w:fldChar w:fldCharType="separate"/>
            </w:r>
            <w:r w:rsidR="00286CDC">
              <w:rPr>
                <w:noProof/>
                <w:webHidden/>
              </w:rPr>
              <w:t>30</w:t>
            </w:r>
            <w:r w:rsidR="00286CDC">
              <w:rPr>
                <w:noProof/>
                <w:webHidden/>
              </w:rPr>
              <w:fldChar w:fldCharType="end"/>
            </w:r>
          </w:hyperlink>
        </w:p>
        <w:p w14:paraId="3D0D8DFC" w14:textId="741E5E30" w:rsidR="00286CDC" w:rsidRDefault="00000000">
          <w:pPr>
            <w:pStyle w:val="TOC1"/>
            <w:rPr>
              <w:noProof/>
              <w:kern w:val="2"/>
              <w:lang w:eastAsia="en-US"/>
              <w14:ligatures w14:val="standardContextual"/>
            </w:rPr>
          </w:pPr>
          <w:hyperlink w:anchor="_Toc159148501" w:history="1">
            <w:r w:rsidR="00286CDC" w:rsidRPr="00BC413E">
              <w:rPr>
                <w:rStyle w:val="Hyperlink"/>
                <w:rFonts w:cstheme="minorHAnsi"/>
                <w:noProof/>
              </w:rPr>
              <w:t>Appendix I: Contributor demographics &lt;level 1 heading&gt;</w:t>
            </w:r>
            <w:r w:rsidR="00286CDC">
              <w:rPr>
                <w:noProof/>
                <w:webHidden/>
              </w:rPr>
              <w:tab/>
            </w:r>
            <w:r w:rsidR="00286CDC">
              <w:rPr>
                <w:noProof/>
                <w:webHidden/>
              </w:rPr>
              <w:fldChar w:fldCharType="begin"/>
            </w:r>
            <w:r w:rsidR="00286CDC">
              <w:rPr>
                <w:noProof/>
                <w:webHidden/>
              </w:rPr>
              <w:instrText xml:space="preserve"> PAGEREF _Toc159148501 \h </w:instrText>
            </w:r>
            <w:r w:rsidR="00286CDC">
              <w:rPr>
                <w:noProof/>
                <w:webHidden/>
              </w:rPr>
            </w:r>
            <w:r w:rsidR="00286CDC">
              <w:rPr>
                <w:noProof/>
                <w:webHidden/>
              </w:rPr>
              <w:fldChar w:fldCharType="separate"/>
            </w:r>
            <w:r w:rsidR="00286CDC">
              <w:rPr>
                <w:noProof/>
                <w:webHidden/>
              </w:rPr>
              <w:t>31</w:t>
            </w:r>
            <w:r w:rsidR="00286CDC">
              <w:rPr>
                <w:noProof/>
                <w:webHidden/>
              </w:rPr>
              <w:fldChar w:fldCharType="end"/>
            </w:r>
          </w:hyperlink>
        </w:p>
        <w:p w14:paraId="4C0CDFFA" w14:textId="4E87EA22" w:rsidR="00286CDC" w:rsidRDefault="00000000">
          <w:pPr>
            <w:pStyle w:val="TOC1"/>
            <w:rPr>
              <w:noProof/>
              <w:kern w:val="2"/>
              <w:lang w:eastAsia="en-US"/>
              <w14:ligatures w14:val="standardContextual"/>
            </w:rPr>
          </w:pPr>
          <w:hyperlink w:anchor="_Toc159148502" w:history="1">
            <w:r w:rsidR="00286CDC" w:rsidRPr="00BC413E">
              <w:rPr>
                <w:rStyle w:val="Hyperlink"/>
                <w:rFonts w:cstheme="minorHAnsi"/>
                <w:noProof/>
              </w:rPr>
              <w:t>Appendix II: Search strategy&lt;level 1 heading&gt;</w:t>
            </w:r>
            <w:r w:rsidR="00286CDC">
              <w:rPr>
                <w:noProof/>
                <w:webHidden/>
              </w:rPr>
              <w:tab/>
            </w:r>
            <w:r w:rsidR="00286CDC">
              <w:rPr>
                <w:noProof/>
                <w:webHidden/>
              </w:rPr>
              <w:fldChar w:fldCharType="begin"/>
            </w:r>
            <w:r w:rsidR="00286CDC">
              <w:rPr>
                <w:noProof/>
                <w:webHidden/>
              </w:rPr>
              <w:instrText xml:space="preserve"> PAGEREF _Toc159148502 \h </w:instrText>
            </w:r>
            <w:r w:rsidR="00286CDC">
              <w:rPr>
                <w:noProof/>
                <w:webHidden/>
              </w:rPr>
            </w:r>
            <w:r w:rsidR="00286CDC">
              <w:rPr>
                <w:noProof/>
                <w:webHidden/>
              </w:rPr>
              <w:fldChar w:fldCharType="separate"/>
            </w:r>
            <w:r w:rsidR="00286CDC">
              <w:rPr>
                <w:noProof/>
                <w:webHidden/>
              </w:rPr>
              <w:t>33</w:t>
            </w:r>
            <w:r w:rsidR="00286CDC">
              <w:rPr>
                <w:noProof/>
                <w:webHidden/>
              </w:rPr>
              <w:fldChar w:fldCharType="end"/>
            </w:r>
          </w:hyperlink>
        </w:p>
        <w:p w14:paraId="24F95516" w14:textId="21CB5F70" w:rsidR="00286CDC" w:rsidRDefault="00000000">
          <w:pPr>
            <w:pStyle w:val="TOC2"/>
            <w:tabs>
              <w:tab w:val="right" w:leader="dot" w:pos="9016"/>
            </w:tabs>
            <w:rPr>
              <w:noProof/>
              <w:kern w:val="2"/>
              <w:lang w:eastAsia="en-US"/>
              <w14:ligatures w14:val="standardContextual"/>
            </w:rPr>
          </w:pPr>
          <w:hyperlink w:anchor="_Toc159148503" w:history="1">
            <w:r w:rsidR="00286CDC" w:rsidRPr="00BC413E">
              <w:rPr>
                <w:rStyle w:val="Hyperlink"/>
                <w:noProof/>
              </w:rPr>
              <w:t>MEDLINE (PubMed)</w:t>
            </w:r>
            <w:r w:rsidR="00286CDC">
              <w:rPr>
                <w:noProof/>
                <w:webHidden/>
              </w:rPr>
              <w:tab/>
            </w:r>
            <w:r w:rsidR="00286CDC">
              <w:rPr>
                <w:noProof/>
                <w:webHidden/>
              </w:rPr>
              <w:fldChar w:fldCharType="begin"/>
            </w:r>
            <w:r w:rsidR="00286CDC">
              <w:rPr>
                <w:noProof/>
                <w:webHidden/>
              </w:rPr>
              <w:instrText xml:space="preserve"> PAGEREF _Toc159148503 \h </w:instrText>
            </w:r>
            <w:r w:rsidR="00286CDC">
              <w:rPr>
                <w:noProof/>
                <w:webHidden/>
              </w:rPr>
            </w:r>
            <w:r w:rsidR="00286CDC">
              <w:rPr>
                <w:noProof/>
                <w:webHidden/>
              </w:rPr>
              <w:fldChar w:fldCharType="separate"/>
            </w:r>
            <w:r w:rsidR="00286CDC">
              <w:rPr>
                <w:noProof/>
                <w:webHidden/>
              </w:rPr>
              <w:t>33</w:t>
            </w:r>
            <w:r w:rsidR="00286CDC">
              <w:rPr>
                <w:noProof/>
                <w:webHidden/>
              </w:rPr>
              <w:fldChar w:fldCharType="end"/>
            </w:r>
          </w:hyperlink>
        </w:p>
        <w:p w14:paraId="0C41E99D" w14:textId="4D68F147" w:rsidR="00286CDC" w:rsidRDefault="00000000">
          <w:pPr>
            <w:pStyle w:val="TOC2"/>
            <w:tabs>
              <w:tab w:val="right" w:leader="dot" w:pos="9016"/>
            </w:tabs>
            <w:rPr>
              <w:noProof/>
              <w:kern w:val="2"/>
              <w:lang w:eastAsia="en-US"/>
              <w14:ligatures w14:val="standardContextual"/>
            </w:rPr>
          </w:pPr>
          <w:hyperlink w:anchor="_Toc159148504" w:history="1">
            <w:r w:rsidR="00286CDC" w:rsidRPr="00BC413E">
              <w:rPr>
                <w:rStyle w:val="Hyperlink"/>
                <w:noProof/>
              </w:rPr>
              <w:t>Educational Resources Information Center (ERIC)</w:t>
            </w:r>
            <w:r w:rsidR="00286CDC">
              <w:rPr>
                <w:noProof/>
                <w:webHidden/>
              </w:rPr>
              <w:tab/>
            </w:r>
            <w:r w:rsidR="00286CDC">
              <w:rPr>
                <w:noProof/>
                <w:webHidden/>
              </w:rPr>
              <w:fldChar w:fldCharType="begin"/>
            </w:r>
            <w:r w:rsidR="00286CDC">
              <w:rPr>
                <w:noProof/>
                <w:webHidden/>
              </w:rPr>
              <w:instrText xml:space="preserve"> PAGEREF _Toc159148504 \h </w:instrText>
            </w:r>
            <w:r w:rsidR="00286CDC">
              <w:rPr>
                <w:noProof/>
                <w:webHidden/>
              </w:rPr>
            </w:r>
            <w:r w:rsidR="00286CDC">
              <w:rPr>
                <w:noProof/>
                <w:webHidden/>
              </w:rPr>
              <w:fldChar w:fldCharType="separate"/>
            </w:r>
            <w:r w:rsidR="00286CDC">
              <w:rPr>
                <w:noProof/>
                <w:webHidden/>
              </w:rPr>
              <w:t>33</w:t>
            </w:r>
            <w:r w:rsidR="00286CDC">
              <w:rPr>
                <w:noProof/>
                <w:webHidden/>
              </w:rPr>
              <w:fldChar w:fldCharType="end"/>
            </w:r>
          </w:hyperlink>
        </w:p>
        <w:p w14:paraId="57ABDD7D" w14:textId="31EFCF24" w:rsidR="00286CDC" w:rsidRDefault="00000000">
          <w:pPr>
            <w:pStyle w:val="TOC2"/>
            <w:tabs>
              <w:tab w:val="right" w:leader="dot" w:pos="9016"/>
            </w:tabs>
            <w:rPr>
              <w:noProof/>
              <w:kern w:val="2"/>
              <w:lang w:eastAsia="en-US"/>
              <w14:ligatures w14:val="standardContextual"/>
            </w:rPr>
          </w:pPr>
          <w:hyperlink w:anchor="_Toc159148505" w:history="1">
            <w:r w:rsidR="00286CDC" w:rsidRPr="00BC413E">
              <w:rPr>
                <w:rStyle w:val="Hyperlink"/>
                <w:noProof/>
                <w:lang w:val="es-ES"/>
              </w:rPr>
              <w:t>Biblioteca Virtual em Saúde (BVS)</w:t>
            </w:r>
            <w:r w:rsidR="00286CDC">
              <w:rPr>
                <w:noProof/>
                <w:webHidden/>
              </w:rPr>
              <w:tab/>
            </w:r>
            <w:r w:rsidR="00286CDC">
              <w:rPr>
                <w:noProof/>
                <w:webHidden/>
              </w:rPr>
              <w:fldChar w:fldCharType="begin"/>
            </w:r>
            <w:r w:rsidR="00286CDC">
              <w:rPr>
                <w:noProof/>
                <w:webHidden/>
              </w:rPr>
              <w:instrText xml:space="preserve"> PAGEREF _Toc159148505 \h </w:instrText>
            </w:r>
            <w:r w:rsidR="00286CDC">
              <w:rPr>
                <w:noProof/>
                <w:webHidden/>
              </w:rPr>
            </w:r>
            <w:r w:rsidR="00286CDC">
              <w:rPr>
                <w:noProof/>
                <w:webHidden/>
              </w:rPr>
              <w:fldChar w:fldCharType="separate"/>
            </w:r>
            <w:r w:rsidR="00286CDC">
              <w:rPr>
                <w:noProof/>
                <w:webHidden/>
              </w:rPr>
              <w:t>34</w:t>
            </w:r>
            <w:r w:rsidR="00286CDC">
              <w:rPr>
                <w:noProof/>
                <w:webHidden/>
              </w:rPr>
              <w:fldChar w:fldCharType="end"/>
            </w:r>
          </w:hyperlink>
        </w:p>
        <w:p w14:paraId="775CD9C0" w14:textId="3F0FD3F2" w:rsidR="00286CDC" w:rsidRDefault="00000000">
          <w:pPr>
            <w:pStyle w:val="TOC2"/>
            <w:tabs>
              <w:tab w:val="right" w:leader="dot" w:pos="9016"/>
            </w:tabs>
            <w:rPr>
              <w:noProof/>
              <w:kern w:val="2"/>
              <w:lang w:eastAsia="en-US"/>
              <w14:ligatures w14:val="standardContextual"/>
            </w:rPr>
          </w:pPr>
          <w:hyperlink w:anchor="_Toc159148506" w:history="1">
            <w:r w:rsidR="00286CDC" w:rsidRPr="00BC413E">
              <w:rPr>
                <w:rStyle w:val="Hyperlink"/>
                <w:noProof/>
              </w:rPr>
              <w:t>Scopus</w:t>
            </w:r>
            <w:r w:rsidR="00286CDC">
              <w:rPr>
                <w:noProof/>
                <w:webHidden/>
              </w:rPr>
              <w:tab/>
            </w:r>
            <w:r w:rsidR="00286CDC">
              <w:rPr>
                <w:noProof/>
                <w:webHidden/>
              </w:rPr>
              <w:fldChar w:fldCharType="begin"/>
            </w:r>
            <w:r w:rsidR="00286CDC">
              <w:rPr>
                <w:noProof/>
                <w:webHidden/>
              </w:rPr>
              <w:instrText xml:space="preserve"> PAGEREF _Toc159148506 \h </w:instrText>
            </w:r>
            <w:r w:rsidR="00286CDC">
              <w:rPr>
                <w:noProof/>
                <w:webHidden/>
              </w:rPr>
            </w:r>
            <w:r w:rsidR="00286CDC">
              <w:rPr>
                <w:noProof/>
                <w:webHidden/>
              </w:rPr>
              <w:fldChar w:fldCharType="separate"/>
            </w:r>
            <w:r w:rsidR="00286CDC">
              <w:rPr>
                <w:noProof/>
                <w:webHidden/>
              </w:rPr>
              <w:t>34</w:t>
            </w:r>
            <w:r w:rsidR="00286CDC">
              <w:rPr>
                <w:noProof/>
                <w:webHidden/>
              </w:rPr>
              <w:fldChar w:fldCharType="end"/>
            </w:r>
          </w:hyperlink>
        </w:p>
        <w:p w14:paraId="401A96AF" w14:textId="7118147E" w:rsidR="00286CDC" w:rsidRDefault="00000000">
          <w:pPr>
            <w:pStyle w:val="TOC2"/>
            <w:tabs>
              <w:tab w:val="right" w:leader="dot" w:pos="9016"/>
            </w:tabs>
            <w:rPr>
              <w:noProof/>
              <w:kern w:val="2"/>
              <w:lang w:eastAsia="en-US"/>
              <w14:ligatures w14:val="standardContextual"/>
            </w:rPr>
          </w:pPr>
          <w:hyperlink w:anchor="_Toc159148507" w:history="1">
            <w:r w:rsidR="00286CDC" w:rsidRPr="00BC413E">
              <w:rPr>
                <w:rStyle w:val="Hyperlink"/>
                <w:noProof/>
              </w:rPr>
              <w:t>The Cumulated Index to Nursing and Allied Health Literature (CINAHL via EBSCO)</w:t>
            </w:r>
            <w:r w:rsidR="00286CDC">
              <w:rPr>
                <w:noProof/>
                <w:webHidden/>
              </w:rPr>
              <w:tab/>
            </w:r>
            <w:r w:rsidR="00286CDC">
              <w:rPr>
                <w:noProof/>
                <w:webHidden/>
              </w:rPr>
              <w:fldChar w:fldCharType="begin"/>
            </w:r>
            <w:r w:rsidR="00286CDC">
              <w:rPr>
                <w:noProof/>
                <w:webHidden/>
              </w:rPr>
              <w:instrText xml:space="preserve"> PAGEREF _Toc159148507 \h </w:instrText>
            </w:r>
            <w:r w:rsidR="00286CDC">
              <w:rPr>
                <w:noProof/>
                <w:webHidden/>
              </w:rPr>
            </w:r>
            <w:r w:rsidR="00286CDC">
              <w:rPr>
                <w:noProof/>
                <w:webHidden/>
              </w:rPr>
              <w:fldChar w:fldCharType="separate"/>
            </w:r>
            <w:r w:rsidR="00286CDC">
              <w:rPr>
                <w:noProof/>
                <w:webHidden/>
              </w:rPr>
              <w:t>34</w:t>
            </w:r>
            <w:r w:rsidR="00286CDC">
              <w:rPr>
                <w:noProof/>
                <w:webHidden/>
              </w:rPr>
              <w:fldChar w:fldCharType="end"/>
            </w:r>
          </w:hyperlink>
        </w:p>
        <w:p w14:paraId="57137BD5" w14:textId="65F5EE5D" w:rsidR="00286CDC" w:rsidRDefault="00000000">
          <w:pPr>
            <w:pStyle w:val="TOC2"/>
            <w:tabs>
              <w:tab w:val="right" w:leader="dot" w:pos="9016"/>
            </w:tabs>
            <w:rPr>
              <w:noProof/>
              <w:kern w:val="2"/>
              <w:lang w:eastAsia="en-US"/>
              <w14:ligatures w14:val="standardContextual"/>
            </w:rPr>
          </w:pPr>
          <w:hyperlink w:anchor="_Toc159148508" w:history="1">
            <w:r w:rsidR="00286CDC" w:rsidRPr="00BC413E">
              <w:rPr>
                <w:rStyle w:val="Hyperlink"/>
                <w:noProof/>
              </w:rPr>
              <w:t>Index to Chiropractic Literature (ICL)</w:t>
            </w:r>
            <w:r w:rsidR="00286CDC">
              <w:rPr>
                <w:noProof/>
                <w:webHidden/>
              </w:rPr>
              <w:tab/>
            </w:r>
            <w:r w:rsidR="00286CDC">
              <w:rPr>
                <w:noProof/>
                <w:webHidden/>
              </w:rPr>
              <w:fldChar w:fldCharType="begin"/>
            </w:r>
            <w:r w:rsidR="00286CDC">
              <w:rPr>
                <w:noProof/>
                <w:webHidden/>
              </w:rPr>
              <w:instrText xml:space="preserve"> PAGEREF _Toc159148508 \h </w:instrText>
            </w:r>
            <w:r w:rsidR="00286CDC">
              <w:rPr>
                <w:noProof/>
                <w:webHidden/>
              </w:rPr>
            </w:r>
            <w:r w:rsidR="00286CDC">
              <w:rPr>
                <w:noProof/>
                <w:webHidden/>
              </w:rPr>
              <w:fldChar w:fldCharType="separate"/>
            </w:r>
            <w:r w:rsidR="00286CDC">
              <w:rPr>
                <w:noProof/>
                <w:webHidden/>
              </w:rPr>
              <w:t>34</w:t>
            </w:r>
            <w:r w:rsidR="00286CDC">
              <w:rPr>
                <w:noProof/>
                <w:webHidden/>
              </w:rPr>
              <w:fldChar w:fldCharType="end"/>
            </w:r>
          </w:hyperlink>
        </w:p>
        <w:p w14:paraId="2182866D" w14:textId="2E8C7C33" w:rsidR="00286CDC" w:rsidRDefault="00000000">
          <w:pPr>
            <w:pStyle w:val="TOC1"/>
            <w:rPr>
              <w:noProof/>
              <w:kern w:val="2"/>
              <w:lang w:eastAsia="en-US"/>
              <w14:ligatures w14:val="standardContextual"/>
            </w:rPr>
          </w:pPr>
          <w:hyperlink w:anchor="_Toc159148509" w:history="1">
            <w:r w:rsidR="00286CDC" w:rsidRPr="00BC413E">
              <w:rPr>
                <w:rStyle w:val="Hyperlink"/>
                <w:rFonts w:cstheme="minorHAnsi"/>
                <w:noProof/>
              </w:rPr>
              <w:t>Appendix III: Data extraction instrument and coding tool&lt;level 1 heading&gt;</w:t>
            </w:r>
            <w:r w:rsidR="00286CDC">
              <w:rPr>
                <w:noProof/>
                <w:webHidden/>
              </w:rPr>
              <w:tab/>
            </w:r>
            <w:r w:rsidR="00286CDC">
              <w:rPr>
                <w:noProof/>
                <w:webHidden/>
              </w:rPr>
              <w:fldChar w:fldCharType="begin"/>
            </w:r>
            <w:r w:rsidR="00286CDC">
              <w:rPr>
                <w:noProof/>
                <w:webHidden/>
              </w:rPr>
              <w:instrText xml:space="preserve"> PAGEREF _Toc159148509 \h </w:instrText>
            </w:r>
            <w:r w:rsidR="00286CDC">
              <w:rPr>
                <w:noProof/>
                <w:webHidden/>
              </w:rPr>
            </w:r>
            <w:r w:rsidR="00286CDC">
              <w:rPr>
                <w:noProof/>
                <w:webHidden/>
              </w:rPr>
              <w:fldChar w:fldCharType="separate"/>
            </w:r>
            <w:r w:rsidR="00286CDC">
              <w:rPr>
                <w:noProof/>
                <w:webHidden/>
              </w:rPr>
              <w:t>35</w:t>
            </w:r>
            <w:r w:rsidR="00286CDC">
              <w:rPr>
                <w:noProof/>
                <w:webHidden/>
              </w:rPr>
              <w:fldChar w:fldCharType="end"/>
            </w:r>
          </w:hyperlink>
        </w:p>
        <w:p w14:paraId="276BDA97" w14:textId="036C670F" w:rsidR="00286CDC" w:rsidRDefault="00000000">
          <w:pPr>
            <w:pStyle w:val="TOC1"/>
            <w:rPr>
              <w:noProof/>
              <w:kern w:val="2"/>
              <w:lang w:eastAsia="en-US"/>
              <w14:ligatures w14:val="standardContextual"/>
            </w:rPr>
          </w:pPr>
          <w:hyperlink w:anchor="_Toc159148510" w:history="1">
            <w:r w:rsidR="00286CDC" w:rsidRPr="00BC413E">
              <w:rPr>
                <w:rStyle w:val="Hyperlink"/>
                <w:rFonts w:cstheme="minorHAnsi"/>
                <w:noProof/>
              </w:rPr>
              <w:t>Appendix IV: Studies ineligible following full-text review&lt;level 1 heading&gt;</w:t>
            </w:r>
            <w:r w:rsidR="00286CDC">
              <w:rPr>
                <w:noProof/>
                <w:webHidden/>
              </w:rPr>
              <w:tab/>
            </w:r>
            <w:r w:rsidR="00286CDC">
              <w:rPr>
                <w:noProof/>
                <w:webHidden/>
              </w:rPr>
              <w:fldChar w:fldCharType="begin"/>
            </w:r>
            <w:r w:rsidR="00286CDC">
              <w:rPr>
                <w:noProof/>
                <w:webHidden/>
              </w:rPr>
              <w:instrText xml:space="preserve"> PAGEREF _Toc159148510 \h </w:instrText>
            </w:r>
            <w:r w:rsidR="00286CDC">
              <w:rPr>
                <w:noProof/>
                <w:webHidden/>
              </w:rPr>
            </w:r>
            <w:r w:rsidR="00286CDC">
              <w:rPr>
                <w:noProof/>
                <w:webHidden/>
              </w:rPr>
              <w:fldChar w:fldCharType="separate"/>
            </w:r>
            <w:r w:rsidR="00286CDC">
              <w:rPr>
                <w:noProof/>
                <w:webHidden/>
              </w:rPr>
              <w:t>37</w:t>
            </w:r>
            <w:r w:rsidR="00286CDC">
              <w:rPr>
                <w:noProof/>
                <w:webHidden/>
              </w:rPr>
              <w:fldChar w:fldCharType="end"/>
            </w:r>
          </w:hyperlink>
        </w:p>
        <w:p w14:paraId="6FADA845" w14:textId="164859DF" w:rsidR="00286CDC" w:rsidRDefault="00000000">
          <w:pPr>
            <w:pStyle w:val="TOC1"/>
            <w:rPr>
              <w:noProof/>
              <w:kern w:val="2"/>
              <w:lang w:eastAsia="en-US"/>
              <w14:ligatures w14:val="standardContextual"/>
            </w:rPr>
          </w:pPr>
          <w:hyperlink w:anchor="_Toc159148511" w:history="1">
            <w:r w:rsidR="00286CDC" w:rsidRPr="00BC413E">
              <w:rPr>
                <w:rStyle w:val="Hyperlink"/>
                <w:rFonts w:cstheme="minorHAnsi"/>
                <w:noProof/>
              </w:rPr>
              <w:t>Appendix V: Characteristics of included studies&lt;level 1 heading&gt;</w:t>
            </w:r>
            <w:r w:rsidR="00286CDC">
              <w:rPr>
                <w:noProof/>
                <w:webHidden/>
              </w:rPr>
              <w:tab/>
            </w:r>
            <w:r w:rsidR="00286CDC">
              <w:rPr>
                <w:noProof/>
                <w:webHidden/>
              </w:rPr>
              <w:fldChar w:fldCharType="begin"/>
            </w:r>
            <w:r w:rsidR="00286CDC">
              <w:rPr>
                <w:noProof/>
                <w:webHidden/>
              </w:rPr>
              <w:instrText xml:space="preserve"> PAGEREF _Toc159148511 \h </w:instrText>
            </w:r>
            <w:r w:rsidR="00286CDC">
              <w:rPr>
                <w:noProof/>
                <w:webHidden/>
              </w:rPr>
            </w:r>
            <w:r w:rsidR="00286CDC">
              <w:rPr>
                <w:noProof/>
                <w:webHidden/>
              </w:rPr>
              <w:fldChar w:fldCharType="separate"/>
            </w:r>
            <w:r w:rsidR="00286CDC">
              <w:rPr>
                <w:noProof/>
                <w:webHidden/>
              </w:rPr>
              <w:t>41</w:t>
            </w:r>
            <w:r w:rsidR="00286CDC">
              <w:rPr>
                <w:noProof/>
                <w:webHidden/>
              </w:rPr>
              <w:fldChar w:fldCharType="end"/>
            </w:r>
          </w:hyperlink>
        </w:p>
        <w:p w14:paraId="741D61F7" w14:textId="22150695" w:rsidR="00286CDC" w:rsidRDefault="00000000">
          <w:pPr>
            <w:pStyle w:val="TOC3"/>
            <w:tabs>
              <w:tab w:val="right" w:leader="dot" w:pos="9016"/>
            </w:tabs>
            <w:rPr>
              <w:noProof/>
              <w:kern w:val="2"/>
              <w:lang w:eastAsia="en-US"/>
              <w14:ligatures w14:val="standardContextual"/>
            </w:rPr>
          </w:pPr>
          <w:hyperlink w:anchor="_Toc159148512" w:history="1">
            <w:r w:rsidR="00286CDC" w:rsidRPr="00BC413E">
              <w:rPr>
                <w:rStyle w:val="Hyperlink"/>
                <w:noProof/>
              </w:rPr>
              <w:t>Student Knowledge and Cognitive Competence</w:t>
            </w:r>
            <w:r w:rsidR="00286CDC">
              <w:rPr>
                <w:noProof/>
                <w:webHidden/>
              </w:rPr>
              <w:tab/>
            </w:r>
            <w:r w:rsidR="00286CDC">
              <w:rPr>
                <w:noProof/>
                <w:webHidden/>
              </w:rPr>
              <w:fldChar w:fldCharType="begin"/>
            </w:r>
            <w:r w:rsidR="00286CDC">
              <w:rPr>
                <w:noProof/>
                <w:webHidden/>
              </w:rPr>
              <w:instrText xml:space="preserve"> PAGEREF _Toc159148512 \h </w:instrText>
            </w:r>
            <w:r w:rsidR="00286CDC">
              <w:rPr>
                <w:noProof/>
                <w:webHidden/>
              </w:rPr>
            </w:r>
            <w:r w:rsidR="00286CDC">
              <w:rPr>
                <w:noProof/>
                <w:webHidden/>
              </w:rPr>
              <w:fldChar w:fldCharType="separate"/>
            </w:r>
            <w:r w:rsidR="00286CDC">
              <w:rPr>
                <w:noProof/>
                <w:webHidden/>
              </w:rPr>
              <w:t>41</w:t>
            </w:r>
            <w:r w:rsidR="00286CDC">
              <w:rPr>
                <w:noProof/>
                <w:webHidden/>
              </w:rPr>
              <w:fldChar w:fldCharType="end"/>
            </w:r>
          </w:hyperlink>
        </w:p>
        <w:p w14:paraId="26442729" w14:textId="1244FEC8" w:rsidR="00286CDC" w:rsidRDefault="00000000">
          <w:pPr>
            <w:pStyle w:val="TOC3"/>
            <w:tabs>
              <w:tab w:val="right" w:leader="dot" w:pos="9016"/>
            </w:tabs>
            <w:rPr>
              <w:noProof/>
              <w:kern w:val="2"/>
              <w:lang w:eastAsia="en-US"/>
              <w14:ligatures w14:val="standardContextual"/>
            </w:rPr>
          </w:pPr>
          <w:hyperlink w:anchor="_Toc159148513" w:history="1">
            <w:r w:rsidR="00286CDC" w:rsidRPr="00BC413E">
              <w:rPr>
                <w:rStyle w:val="Hyperlink"/>
                <w:noProof/>
              </w:rPr>
              <w:t>Student Functional and Clinical Competence</w:t>
            </w:r>
            <w:r w:rsidR="00286CDC">
              <w:rPr>
                <w:noProof/>
                <w:webHidden/>
              </w:rPr>
              <w:tab/>
            </w:r>
            <w:r w:rsidR="00286CDC">
              <w:rPr>
                <w:noProof/>
                <w:webHidden/>
              </w:rPr>
              <w:fldChar w:fldCharType="begin"/>
            </w:r>
            <w:r w:rsidR="00286CDC">
              <w:rPr>
                <w:noProof/>
                <w:webHidden/>
              </w:rPr>
              <w:instrText xml:space="preserve"> PAGEREF _Toc159148513 \h </w:instrText>
            </w:r>
            <w:r w:rsidR="00286CDC">
              <w:rPr>
                <w:noProof/>
                <w:webHidden/>
              </w:rPr>
            </w:r>
            <w:r w:rsidR="00286CDC">
              <w:rPr>
                <w:noProof/>
                <w:webHidden/>
              </w:rPr>
              <w:fldChar w:fldCharType="separate"/>
            </w:r>
            <w:r w:rsidR="00286CDC">
              <w:rPr>
                <w:noProof/>
                <w:webHidden/>
              </w:rPr>
              <w:t>45</w:t>
            </w:r>
            <w:r w:rsidR="00286CDC">
              <w:rPr>
                <w:noProof/>
                <w:webHidden/>
              </w:rPr>
              <w:fldChar w:fldCharType="end"/>
            </w:r>
          </w:hyperlink>
        </w:p>
        <w:p w14:paraId="1F9F0F10" w14:textId="1D60177A" w:rsidR="00286CDC" w:rsidRDefault="00000000">
          <w:pPr>
            <w:pStyle w:val="TOC3"/>
            <w:tabs>
              <w:tab w:val="right" w:leader="dot" w:pos="9016"/>
            </w:tabs>
            <w:rPr>
              <w:noProof/>
              <w:kern w:val="2"/>
              <w:lang w:eastAsia="en-US"/>
              <w14:ligatures w14:val="standardContextual"/>
            </w:rPr>
          </w:pPr>
          <w:hyperlink w:anchor="_Toc159148514" w:history="1">
            <w:r w:rsidR="00286CDC" w:rsidRPr="00BC413E">
              <w:rPr>
                <w:rStyle w:val="Hyperlink"/>
                <w:noProof/>
              </w:rPr>
              <w:t>Student Personal Values, Professional, Behavioral,  and Ethical Competence</w:t>
            </w:r>
            <w:r w:rsidR="00286CDC">
              <w:rPr>
                <w:noProof/>
                <w:webHidden/>
              </w:rPr>
              <w:tab/>
            </w:r>
            <w:r w:rsidR="00286CDC">
              <w:rPr>
                <w:noProof/>
                <w:webHidden/>
              </w:rPr>
              <w:fldChar w:fldCharType="begin"/>
            </w:r>
            <w:r w:rsidR="00286CDC">
              <w:rPr>
                <w:noProof/>
                <w:webHidden/>
              </w:rPr>
              <w:instrText xml:space="preserve"> PAGEREF _Toc159148514 \h </w:instrText>
            </w:r>
            <w:r w:rsidR="00286CDC">
              <w:rPr>
                <w:noProof/>
                <w:webHidden/>
              </w:rPr>
            </w:r>
            <w:r w:rsidR="00286CDC">
              <w:rPr>
                <w:noProof/>
                <w:webHidden/>
              </w:rPr>
              <w:fldChar w:fldCharType="separate"/>
            </w:r>
            <w:r w:rsidR="00286CDC">
              <w:rPr>
                <w:noProof/>
                <w:webHidden/>
              </w:rPr>
              <w:t>54</w:t>
            </w:r>
            <w:r w:rsidR="00286CDC">
              <w:rPr>
                <w:noProof/>
                <w:webHidden/>
              </w:rPr>
              <w:fldChar w:fldCharType="end"/>
            </w:r>
          </w:hyperlink>
        </w:p>
        <w:p w14:paraId="34119103" w14:textId="7BD4FC68" w:rsidR="00286CDC" w:rsidRDefault="00000000">
          <w:pPr>
            <w:pStyle w:val="TOC2"/>
            <w:tabs>
              <w:tab w:val="right" w:leader="dot" w:pos="9016"/>
            </w:tabs>
            <w:rPr>
              <w:noProof/>
              <w:kern w:val="2"/>
              <w:lang w:eastAsia="en-US"/>
              <w14:ligatures w14:val="standardContextual"/>
            </w:rPr>
          </w:pPr>
          <w:hyperlink w:anchor="_Toc159148515" w:history="1">
            <w:r w:rsidR="00286CDC" w:rsidRPr="00BC413E">
              <w:rPr>
                <w:rStyle w:val="Hyperlink"/>
                <w:noProof/>
              </w:rPr>
              <w:t>Program-relevant Education Research</w:t>
            </w:r>
            <w:r w:rsidR="00286CDC">
              <w:rPr>
                <w:noProof/>
                <w:webHidden/>
              </w:rPr>
              <w:tab/>
            </w:r>
            <w:r w:rsidR="00286CDC">
              <w:rPr>
                <w:noProof/>
                <w:webHidden/>
              </w:rPr>
              <w:fldChar w:fldCharType="begin"/>
            </w:r>
            <w:r w:rsidR="00286CDC">
              <w:rPr>
                <w:noProof/>
                <w:webHidden/>
              </w:rPr>
              <w:instrText xml:space="preserve"> PAGEREF _Toc159148515 \h </w:instrText>
            </w:r>
            <w:r w:rsidR="00286CDC">
              <w:rPr>
                <w:noProof/>
                <w:webHidden/>
              </w:rPr>
            </w:r>
            <w:r w:rsidR="00286CDC">
              <w:rPr>
                <w:noProof/>
                <w:webHidden/>
              </w:rPr>
              <w:fldChar w:fldCharType="separate"/>
            </w:r>
            <w:r w:rsidR="00286CDC">
              <w:rPr>
                <w:noProof/>
                <w:webHidden/>
              </w:rPr>
              <w:t>57</w:t>
            </w:r>
            <w:r w:rsidR="00286CDC">
              <w:rPr>
                <w:noProof/>
                <w:webHidden/>
              </w:rPr>
              <w:fldChar w:fldCharType="end"/>
            </w:r>
          </w:hyperlink>
        </w:p>
        <w:p w14:paraId="20F4DC69" w14:textId="6640A557" w:rsidR="00286CDC" w:rsidRDefault="00000000">
          <w:pPr>
            <w:pStyle w:val="TOC1"/>
            <w:rPr>
              <w:noProof/>
              <w:kern w:val="2"/>
              <w:lang w:eastAsia="en-US"/>
              <w14:ligatures w14:val="standardContextual"/>
            </w:rPr>
          </w:pPr>
          <w:hyperlink w:anchor="_Toc159148516" w:history="1">
            <w:r w:rsidR="00286CDC" w:rsidRPr="00BC413E">
              <w:rPr>
                <w:rStyle w:val="Hyperlink"/>
                <w:noProof/>
              </w:rPr>
              <w:t>Preferred Reporting Items for Systematic reviews and Meta-Analyses extension for Scoping Reviews (PRISMA-ScR) Checklist</w:t>
            </w:r>
            <w:r w:rsidR="00286CDC">
              <w:rPr>
                <w:noProof/>
                <w:webHidden/>
              </w:rPr>
              <w:tab/>
            </w:r>
            <w:r w:rsidR="00286CDC">
              <w:rPr>
                <w:noProof/>
                <w:webHidden/>
              </w:rPr>
              <w:fldChar w:fldCharType="begin"/>
            </w:r>
            <w:r w:rsidR="00286CDC">
              <w:rPr>
                <w:noProof/>
                <w:webHidden/>
              </w:rPr>
              <w:instrText xml:space="preserve"> PAGEREF _Toc159148516 \h </w:instrText>
            </w:r>
            <w:r w:rsidR="00286CDC">
              <w:rPr>
                <w:noProof/>
                <w:webHidden/>
              </w:rPr>
            </w:r>
            <w:r w:rsidR="00286CDC">
              <w:rPr>
                <w:noProof/>
                <w:webHidden/>
              </w:rPr>
              <w:fldChar w:fldCharType="separate"/>
            </w:r>
            <w:r w:rsidR="00286CDC">
              <w:rPr>
                <w:noProof/>
                <w:webHidden/>
              </w:rPr>
              <w:t>86</w:t>
            </w:r>
            <w:r w:rsidR="00286CDC">
              <w:rPr>
                <w:noProof/>
                <w:webHidden/>
              </w:rPr>
              <w:fldChar w:fldCharType="end"/>
            </w:r>
          </w:hyperlink>
        </w:p>
        <w:p w14:paraId="6CB86416" w14:textId="0CC63C1F" w:rsidR="00286CDC" w:rsidRDefault="00000000">
          <w:pPr>
            <w:pStyle w:val="TOC1"/>
            <w:rPr>
              <w:noProof/>
              <w:kern w:val="2"/>
              <w:lang w:eastAsia="en-US"/>
              <w14:ligatures w14:val="standardContextual"/>
            </w:rPr>
          </w:pPr>
          <w:hyperlink w:anchor="_Toc159148517" w:history="1">
            <w:r w:rsidR="00286CDC" w:rsidRPr="00BC413E">
              <w:rPr>
                <w:rStyle w:val="Hyperlink"/>
                <w:rFonts w:cstheme="minorHAnsi"/>
                <w:noProof/>
                <w:highlight w:val="yellow"/>
              </w:rPr>
              <w:t>Pre-submission checklist [author use only]</w:t>
            </w:r>
            <w:r w:rsidR="00286CDC">
              <w:rPr>
                <w:noProof/>
                <w:webHidden/>
              </w:rPr>
              <w:tab/>
            </w:r>
            <w:r w:rsidR="00286CDC">
              <w:rPr>
                <w:noProof/>
                <w:webHidden/>
              </w:rPr>
              <w:fldChar w:fldCharType="begin"/>
            </w:r>
            <w:r w:rsidR="00286CDC">
              <w:rPr>
                <w:noProof/>
                <w:webHidden/>
              </w:rPr>
              <w:instrText xml:space="preserve"> PAGEREF _Toc159148517 \h </w:instrText>
            </w:r>
            <w:r w:rsidR="00286CDC">
              <w:rPr>
                <w:noProof/>
                <w:webHidden/>
              </w:rPr>
            </w:r>
            <w:r w:rsidR="00286CDC">
              <w:rPr>
                <w:noProof/>
                <w:webHidden/>
              </w:rPr>
              <w:fldChar w:fldCharType="separate"/>
            </w:r>
            <w:r w:rsidR="00286CDC">
              <w:rPr>
                <w:noProof/>
                <w:webHidden/>
              </w:rPr>
              <w:t>89</w:t>
            </w:r>
            <w:r w:rsidR="00286CDC">
              <w:rPr>
                <w:noProof/>
                <w:webHidden/>
              </w:rPr>
              <w:fldChar w:fldCharType="end"/>
            </w:r>
          </w:hyperlink>
        </w:p>
        <w:p w14:paraId="78E485D1" w14:textId="596EB1B6" w:rsidR="00286CDC" w:rsidRDefault="00000000">
          <w:pPr>
            <w:pStyle w:val="TOC1"/>
            <w:rPr>
              <w:noProof/>
              <w:kern w:val="2"/>
              <w:lang w:eastAsia="en-US"/>
              <w14:ligatures w14:val="standardContextual"/>
            </w:rPr>
          </w:pPr>
          <w:hyperlink w:anchor="_Toc159148518" w:history="1">
            <w:r w:rsidR="00286CDC" w:rsidRPr="00BC413E">
              <w:rPr>
                <w:rStyle w:val="Hyperlink"/>
                <w:noProof/>
              </w:rPr>
              <w:t>References</w:t>
            </w:r>
            <w:r w:rsidR="00286CDC">
              <w:rPr>
                <w:noProof/>
                <w:webHidden/>
              </w:rPr>
              <w:tab/>
            </w:r>
            <w:r w:rsidR="00286CDC">
              <w:rPr>
                <w:noProof/>
                <w:webHidden/>
              </w:rPr>
              <w:fldChar w:fldCharType="begin"/>
            </w:r>
            <w:r w:rsidR="00286CDC">
              <w:rPr>
                <w:noProof/>
                <w:webHidden/>
              </w:rPr>
              <w:instrText xml:space="preserve"> PAGEREF _Toc159148518 \h </w:instrText>
            </w:r>
            <w:r w:rsidR="00286CDC">
              <w:rPr>
                <w:noProof/>
                <w:webHidden/>
              </w:rPr>
            </w:r>
            <w:r w:rsidR="00286CDC">
              <w:rPr>
                <w:noProof/>
                <w:webHidden/>
              </w:rPr>
              <w:fldChar w:fldCharType="separate"/>
            </w:r>
            <w:r w:rsidR="00286CDC">
              <w:rPr>
                <w:noProof/>
                <w:webHidden/>
              </w:rPr>
              <w:t>90</w:t>
            </w:r>
            <w:r w:rsidR="00286CDC">
              <w:rPr>
                <w:noProof/>
                <w:webHidden/>
              </w:rPr>
              <w:fldChar w:fldCharType="end"/>
            </w:r>
          </w:hyperlink>
        </w:p>
        <w:p w14:paraId="34318C30" w14:textId="71EE9D6E" w:rsidR="00922D1E" w:rsidRDefault="00922D1E" w:rsidP="00922D1E">
          <w:r>
            <w:rPr>
              <w:b/>
              <w:bCs/>
              <w:noProof/>
            </w:rPr>
            <w:fldChar w:fldCharType="end"/>
          </w:r>
        </w:p>
      </w:sdtContent>
    </w:sdt>
    <w:p w14:paraId="6BDBD584" w14:textId="77777777" w:rsidR="00922D1E" w:rsidRDefault="00922D1E" w:rsidP="00922D1E">
      <w:pPr>
        <w:rPr>
          <w:rFonts w:cstheme="minorHAnsi"/>
        </w:rPr>
      </w:pPr>
      <w:r>
        <w:rPr>
          <w:rFonts w:cstheme="minorHAnsi"/>
        </w:rPr>
        <w:br w:type="page"/>
      </w:r>
    </w:p>
    <w:p w14:paraId="4AAED212" w14:textId="1C133068" w:rsidR="00C11678" w:rsidRDefault="00C11678" w:rsidP="00C11678">
      <w:r w:rsidRPr="00E1008E">
        <w:rPr>
          <w:highlight w:val="yellow"/>
        </w:rPr>
        <w:lastRenderedPageBreak/>
        <w:t>Greetings Everyone!</w:t>
      </w:r>
      <w:r>
        <w:t xml:space="preserve">   This is our SECOND draft. We are one step closer to completing our scoping review manuscript! Once we have everyone’s input</w:t>
      </w:r>
      <w:r w:rsidR="00286CDC">
        <w:t xml:space="preserve"> for this draft</w:t>
      </w:r>
      <w:r>
        <w:t xml:space="preserve">, we will incorporate and then send out the final manuscript for review one last time before submission to </w:t>
      </w:r>
      <w:r w:rsidRPr="00155338">
        <w:rPr>
          <w:i/>
          <w:iCs/>
        </w:rPr>
        <w:t>JBI Evidence Synthesis</w:t>
      </w:r>
      <w:r w:rsidRPr="00155338">
        <w:t xml:space="preserve"> </w:t>
      </w:r>
      <w:r>
        <w:t xml:space="preserve"> </w:t>
      </w:r>
      <w:hyperlink r:id="rId11" w:history="1">
        <w:r w:rsidRPr="009865E6">
          <w:rPr>
            <w:rStyle w:val="Hyperlink"/>
          </w:rPr>
          <w:t>https://journals.lww.com/jbisrir/pages/default.aspx</w:t>
        </w:r>
      </w:hyperlink>
      <w:r>
        <w:t xml:space="preserve">  </w:t>
      </w:r>
    </w:p>
    <w:p w14:paraId="2FBDE61D" w14:textId="77777777" w:rsidR="00C11678" w:rsidRDefault="00C11678" w:rsidP="00C11678">
      <w:r>
        <w:t xml:space="preserve">Here is an update so you know what was done to the SECOND manuscript draft. </w:t>
      </w:r>
    </w:p>
    <w:p w14:paraId="2331BDC1" w14:textId="757181D9" w:rsidR="00C11678" w:rsidRDefault="00C11678" w:rsidP="00C11678">
      <w:pPr>
        <w:pStyle w:val="ListParagraph"/>
        <w:numPr>
          <w:ilvl w:val="0"/>
          <w:numId w:val="42"/>
        </w:numPr>
        <w:spacing w:after="160" w:line="259" w:lineRule="auto"/>
      </w:pPr>
      <w:r>
        <w:t xml:space="preserve">We received input and suggestions from all 33 authors. Your feedback and input were excellent. We reviewed then incorporated relevant content into the manuscript. Some suggestions were wonderful but not included primarily because they were outside of the scope of </w:t>
      </w:r>
      <w:r w:rsidR="00286CDC">
        <w:t>this</w:t>
      </w:r>
      <w:r>
        <w:t xml:space="preserve"> study. We also need to keep in mind manuscript length </w:t>
      </w:r>
      <w:r w:rsidR="00286CDC">
        <w:t>and</w:t>
      </w:r>
      <w:r>
        <w:t xml:space="preserve"> journal requirements. </w:t>
      </w:r>
    </w:p>
    <w:p w14:paraId="46495913" w14:textId="1E804094" w:rsidR="00C11678" w:rsidRDefault="00C11678" w:rsidP="00C11678">
      <w:pPr>
        <w:pStyle w:val="ListParagraph"/>
        <w:numPr>
          <w:ilvl w:val="0"/>
          <w:numId w:val="42"/>
        </w:numPr>
        <w:spacing w:after="160" w:line="259" w:lineRule="auto"/>
      </w:pPr>
      <w:r>
        <w:t xml:space="preserve">Based on your input, </w:t>
      </w:r>
      <w:r w:rsidR="00286CDC">
        <w:t xml:space="preserve">for the SECOND draft </w:t>
      </w:r>
      <w:r>
        <w:t>we</w:t>
      </w:r>
    </w:p>
    <w:p w14:paraId="06EAFE14" w14:textId="07554980" w:rsidR="00C11678" w:rsidRDefault="00C11678" w:rsidP="00C11678">
      <w:pPr>
        <w:pStyle w:val="ListParagraph"/>
        <w:numPr>
          <w:ilvl w:val="1"/>
          <w:numId w:val="42"/>
        </w:numPr>
        <w:spacing w:after="160" w:line="259" w:lineRule="auto"/>
      </w:pPr>
      <w:r>
        <w:t>Clarified sections of the introduction and the discussion</w:t>
      </w:r>
      <w:r w:rsidR="00286CDC">
        <w:t>.</w:t>
      </w:r>
    </w:p>
    <w:p w14:paraId="00220662" w14:textId="3F3EDCC2" w:rsidR="00C11678" w:rsidRDefault="00C11678" w:rsidP="00C11678">
      <w:pPr>
        <w:pStyle w:val="ListParagraph"/>
        <w:numPr>
          <w:ilvl w:val="1"/>
          <w:numId w:val="42"/>
        </w:numPr>
        <w:spacing w:after="160" w:line="259" w:lineRule="auto"/>
      </w:pPr>
      <w:r>
        <w:t>Added more detail to the methods section</w:t>
      </w:r>
      <w:r w:rsidR="00286CDC">
        <w:t>.</w:t>
      </w:r>
      <w:r>
        <w:t xml:space="preserve"> </w:t>
      </w:r>
    </w:p>
    <w:p w14:paraId="345B8B29" w14:textId="4BEC3540" w:rsidR="00C11678" w:rsidRDefault="00C11678" w:rsidP="00C11678">
      <w:pPr>
        <w:pStyle w:val="ListParagraph"/>
        <w:numPr>
          <w:ilvl w:val="1"/>
          <w:numId w:val="42"/>
        </w:numPr>
        <w:spacing w:after="160" w:line="259" w:lineRule="auto"/>
      </w:pPr>
      <w:r>
        <w:t>Revised figures so that they were easier to read</w:t>
      </w:r>
      <w:r w:rsidR="00286CDC">
        <w:t>.</w:t>
      </w:r>
    </w:p>
    <w:p w14:paraId="36F66828" w14:textId="2BDA0E12" w:rsidR="00C11678" w:rsidRDefault="00C11678" w:rsidP="00C11678">
      <w:pPr>
        <w:pStyle w:val="ListParagraph"/>
        <w:numPr>
          <w:ilvl w:val="1"/>
          <w:numId w:val="42"/>
        </w:numPr>
        <w:spacing w:after="160" w:line="259" w:lineRule="auto"/>
      </w:pPr>
      <w:r>
        <w:t>Revised figures to include additional description of content. This included breaking the word cloud into more detail</w:t>
      </w:r>
      <w:r w:rsidR="00286CDC">
        <w:t>.</w:t>
      </w:r>
    </w:p>
    <w:p w14:paraId="26069A9A" w14:textId="77777777" w:rsidR="00C11678" w:rsidRDefault="00C11678" w:rsidP="00C11678">
      <w:pPr>
        <w:pStyle w:val="ListParagraph"/>
        <w:numPr>
          <w:ilvl w:val="1"/>
          <w:numId w:val="42"/>
        </w:numPr>
        <w:spacing w:after="160" w:line="259" w:lineRule="auto"/>
      </w:pPr>
      <w:r>
        <w:t xml:space="preserve">Added a chart on common journals and another chart showing the number of topics published over time. </w:t>
      </w:r>
    </w:p>
    <w:p w14:paraId="3C52B8A8" w14:textId="099D4EBD" w:rsidR="00616BB8" w:rsidRDefault="00286CDC" w:rsidP="00C11678">
      <w:pPr>
        <w:pStyle w:val="ListParagraph"/>
        <w:numPr>
          <w:ilvl w:val="1"/>
          <w:numId w:val="42"/>
        </w:numPr>
        <w:spacing w:after="160" w:line="259" w:lineRule="auto"/>
      </w:pPr>
      <w:r>
        <w:t xml:space="preserve">Added a </w:t>
      </w:r>
      <w:r w:rsidR="00616BB8">
        <w:t>PRISMA scoping checklist as an appendix</w:t>
      </w:r>
      <w:r>
        <w:t>.</w:t>
      </w:r>
    </w:p>
    <w:p w14:paraId="6665D824" w14:textId="77777777" w:rsidR="00C11678" w:rsidRDefault="00C11678" w:rsidP="00C11678">
      <w:pPr>
        <w:pStyle w:val="ListParagraph"/>
        <w:numPr>
          <w:ilvl w:val="0"/>
          <w:numId w:val="42"/>
        </w:numPr>
        <w:spacing w:after="160" w:line="259" w:lineRule="auto"/>
      </w:pPr>
      <w:r>
        <w:t xml:space="preserve">Also included in this draft are the tables with all excluded papers and all included papers by topic. </w:t>
      </w:r>
    </w:p>
    <w:p w14:paraId="6C21C0E1" w14:textId="1235AD47" w:rsidR="00C11678" w:rsidRDefault="00594F0F" w:rsidP="00C11678">
      <w:r>
        <w:t>INSTRUCTIONS</w:t>
      </w:r>
    </w:p>
    <w:p w14:paraId="65F175D7" w14:textId="25A42C2D" w:rsidR="00C11678" w:rsidRDefault="00C11678" w:rsidP="00C11678">
      <w:pPr>
        <w:pStyle w:val="ListParagraph"/>
        <w:numPr>
          <w:ilvl w:val="0"/>
          <w:numId w:val="43"/>
        </w:numPr>
        <w:spacing w:after="160" w:line="259" w:lineRule="auto"/>
      </w:pPr>
      <w:r>
        <w:t xml:space="preserve">Please review this SECOND manuscript and provide your suggestions to improve it using the </w:t>
      </w:r>
      <w:r w:rsidRPr="004406CA">
        <w:rPr>
          <w:b/>
          <w:bCs/>
          <w:u w:val="single"/>
        </w:rPr>
        <w:t>“comments” function</w:t>
      </w:r>
      <w:r>
        <w:t xml:space="preserve">. Please provide suggested improvements that you are recommending by offering suggestions for the content and references. You should </w:t>
      </w:r>
      <w:r w:rsidRPr="004406CA">
        <w:rPr>
          <w:u w:val="single"/>
        </w:rPr>
        <w:t>not</w:t>
      </w:r>
      <w:r>
        <w:t xml:space="preserve"> be acting as a peer reviewer with criticisms, instead your comments should be helpful contributions </w:t>
      </w:r>
      <w:r w:rsidR="00286CDC">
        <w:t xml:space="preserve">to the manuscript </w:t>
      </w:r>
      <w:r>
        <w:t>in your role as a</w:t>
      </w:r>
      <w:r w:rsidR="00286CDC">
        <w:t xml:space="preserve"> co-</w:t>
      </w:r>
      <w:r>
        <w:t xml:space="preserve">author.  </w:t>
      </w:r>
    </w:p>
    <w:p w14:paraId="7B42ADEA" w14:textId="77777777" w:rsidR="00C11678" w:rsidRDefault="00C11678" w:rsidP="00C11678">
      <w:pPr>
        <w:pStyle w:val="ListParagraph"/>
        <w:numPr>
          <w:ilvl w:val="0"/>
          <w:numId w:val="43"/>
        </w:numPr>
        <w:spacing w:after="160" w:line="259" w:lineRule="auto"/>
      </w:pPr>
      <w:r>
        <w:t xml:space="preserve">Keep in mind that for our discussion section, we need to focus on the information in our results section and should not extrapolate beyond our results data. For example, we did not do a quality analysis, so we should not discuss quality of the content. </w:t>
      </w:r>
    </w:p>
    <w:p w14:paraId="4816F107" w14:textId="77777777" w:rsidR="00C11678" w:rsidRDefault="00C11678" w:rsidP="00C11678">
      <w:pPr>
        <w:pStyle w:val="ListParagraph"/>
        <w:numPr>
          <w:ilvl w:val="0"/>
          <w:numId w:val="43"/>
        </w:numPr>
        <w:spacing w:after="160" w:line="259" w:lineRule="auto"/>
      </w:pPr>
      <w:r>
        <w:t xml:space="preserve">Please check your information on the author list for spelling and accuracy on the next page. </w:t>
      </w:r>
    </w:p>
    <w:p w14:paraId="33297FAC" w14:textId="77777777" w:rsidR="00C11678" w:rsidRDefault="00C11678" w:rsidP="00C11678">
      <w:pPr>
        <w:pStyle w:val="ListParagraph"/>
        <w:numPr>
          <w:ilvl w:val="0"/>
          <w:numId w:val="43"/>
        </w:numPr>
        <w:spacing w:after="160" w:line="259" w:lineRule="auto"/>
      </w:pPr>
      <w:r>
        <w:t xml:space="preserve">Note that we are using the JBI template, so the template needs to remain intact. There are comments from the template throughout, which will be addressed before the final manuscript is submitted, so in other words, do not modify or worry about the template. </w:t>
      </w:r>
    </w:p>
    <w:p w14:paraId="5A13B310" w14:textId="77777777" w:rsidR="00C11678" w:rsidRDefault="00C11678" w:rsidP="00C11678">
      <w:pPr>
        <w:pStyle w:val="ListParagraph"/>
        <w:numPr>
          <w:ilvl w:val="0"/>
          <w:numId w:val="43"/>
        </w:numPr>
        <w:spacing w:after="160" w:line="259" w:lineRule="auto"/>
      </w:pPr>
      <w:r>
        <w:t xml:space="preserve">Please complete your review and return your helpful suggestions by </w:t>
      </w:r>
      <w:r w:rsidRPr="003E352E">
        <w:rPr>
          <w:b/>
          <w:bCs/>
          <w:highlight w:val="yellow"/>
        </w:rPr>
        <w:t>March 4, 2024</w:t>
      </w:r>
      <w:r w:rsidRPr="003E352E">
        <w:rPr>
          <w:b/>
          <w:bCs/>
        </w:rPr>
        <w:t>.</w:t>
      </w:r>
      <w:r>
        <w:t xml:space="preserve"> If you have no additional suggestions that is fine but please email back regardless so that we know you have reviewed this manuscript. </w:t>
      </w:r>
    </w:p>
    <w:p w14:paraId="065667FD" w14:textId="31F914A3" w:rsidR="00C11678" w:rsidRDefault="00C11678" w:rsidP="00C11678">
      <w:r>
        <w:t xml:space="preserve">Looking forward to seeing your comments so we can move forward to </w:t>
      </w:r>
      <w:r w:rsidR="004B6DFB">
        <w:t xml:space="preserve">a final draft and </w:t>
      </w:r>
      <w:r>
        <w:t xml:space="preserve">publication. </w:t>
      </w:r>
      <w:r w:rsidR="00616BB8">
        <w:t xml:space="preserve">If you have questions or are not sure of something, please feel free to email. </w:t>
      </w:r>
      <w:r>
        <w:t>Thank you!</w:t>
      </w:r>
    </w:p>
    <w:p w14:paraId="5B969B63" w14:textId="46E215A3" w:rsidR="00C11678" w:rsidRDefault="00C11678" w:rsidP="00C11678">
      <w:r>
        <w:t xml:space="preserve">Sincerely, Claire </w:t>
      </w:r>
      <w:r>
        <w:br w:type="page"/>
      </w:r>
    </w:p>
    <w:p w14:paraId="3BD40626" w14:textId="47678AFE" w:rsidR="00C11678" w:rsidRDefault="00C11678" w:rsidP="00C11678">
      <w:r>
        <w:lastRenderedPageBreak/>
        <w:t xml:space="preserve">Author information for publication purposes – please check for spelling and accuracy. Thank you. </w:t>
      </w:r>
    </w:p>
    <w:tbl>
      <w:tblPr>
        <w:tblW w:w="0" w:type="auto"/>
        <w:tblInd w:w="-275" w:type="dxa"/>
        <w:tblLook w:val="04A0" w:firstRow="1" w:lastRow="0" w:firstColumn="1" w:lastColumn="0" w:noHBand="0" w:noVBand="1"/>
      </w:tblPr>
      <w:tblGrid>
        <w:gridCol w:w="1141"/>
        <w:gridCol w:w="1170"/>
        <w:gridCol w:w="1896"/>
        <w:gridCol w:w="5084"/>
      </w:tblGrid>
      <w:tr w:rsidR="00C11678" w:rsidRPr="007C4BD3" w14:paraId="24E7BE8C" w14:textId="77777777" w:rsidTr="0032728C">
        <w:trPr>
          <w:trHeight w:val="300"/>
        </w:trPr>
        <w:tc>
          <w:tcPr>
            <w:tcW w:w="1275" w:type="dxa"/>
            <w:tcBorders>
              <w:top w:val="single" w:sz="4" w:space="0" w:color="auto"/>
              <w:left w:val="single" w:sz="4" w:space="0" w:color="auto"/>
              <w:bottom w:val="single" w:sz="4" w:space="0" w:color="auto"/>
              <w:right w:val="single" w:sz="4" w:space="0" w:color="auto"/>
            </w:tcBorders>
            <w:shd w:val="clear" w:color="000000" w:fill="EAEAE8"/>
            <w:noWrap/>
            <w:vAlign w:val="bottom"/>
            <w:hideMark/>
          </w:tcPr>
          <w:p w14:paraId="4FFCA9D5" w14:textId="77777777" w:rsidR="00C11678" w:rsidRPr="00155338" w:rsidRDefault="00C11678" w:rsidP="0032728C">
            <w:pPr>
              <w:spacing w:after="0" w:line="240" w:lineRule="auto"/>
              <w:rPr>
                <w:rFonts w:ascii="Arial" w:eastAsia="Times New Roman" w:hAnsi="Arial" w:cs="Arial"/>
                <w:b/>
                <w:bCs/>
                <w:color w:val="333333"/>
                <w:sz w:val="18"/>
                <w:szCs w:val="18"/>
              </w:rPr>
            </w:pPr>
            <w:r w:rsidRPr="00155338">
              <w:rPr>
                <w:rFonts w:ascii="Arial" w:eastAsia="Times New Roman" w:hAnsi="Arial" w:cs="Arial"/>
                <w:b/>
                <w:bCs/>
                <w:color w:val="333333"/>
                <w:sz w:val="18"/>
                <w:szCs w:val="18"/>
              </w:rPr>
              <w:t>First name</w:t>
            </w:r>
          </w:p>
        </w:tc>
        <w:tc>
          <w:tcPr>
            <w:tcW w:w="0" w:type="auto"/>
            <w:tcBorders>
              <w:top w:val="single" w:sz="4" w:space="0" w:color="auto"/>
              <w:left w:val="nil"/>
              <w:bottom w:val="single" w:sz="4" w:space="0" w:color="auto"/>
              <w:right w:val="single" w:sz="4" w:space="0" w:color="auto"/>
            </w:tcBorders>
            <w:shd w:val="clear" w:color="000000" w:fill="EAEAE8"/>
            <w:noWrap/>
            <w:vAlign w:val="bottom"/>
            <w:hideMark/>
          </w:tcPr>
          <w:p w14:paraId="2B0C3BE7" w14:textId="77777777" w:rsidR="00C11678" w:rsidRPr="00155338" w:rsidRDefault="00C11678" w:rsidP="0032728C">
            <w:pPr>
              <w:spacing w:after="0" w:line="240" w:lineRule="auto"/>
              <w:rPr>
                <w:rFonts w:ascii="Arial" w:eastAsia="Times New Roman" w:hAnsi="Arial" w:cs="Arial"/>
                <w:b/>
                <w:bCs/>
                <w:color w:val="333333"/>
                <w:sz w:val="18"/>
                <w:szCs w:val="18"/>
              </w:rPr>
            </w:pPr>
            <w:r w:rsidRPr="00155338">
              <w:rPr>
                <w:rFonts w:ascii="Arial" w:eastAsia="Times New Roman" w:hAnsi="Arial" w:cs="Arial"/>
                <w:b/>
                <w:bCs/>
                <w:color w:val="333333"/>
                <w:sz w:val="18"/>
                <w:szCs w:val="18"/>
              </w:rPr>
              <w:t xml:space="preserve">Middle initial </w:t>
            </w:r>
          </w:p>
        </w:tc>
        <w:tc>
          <w:tcPr>
            <w:tcW w:w="0" w:type="auto"/>
            <w:tcBorders>
              <w:top w:val="single" w:sz="4" w:space="0" w:color="auto"/>
              <w:left w:val="nil"/>
              <w:bottom w:val="single" w:sz="4" w:space="0" w:color="auto"/>
              <w:right w:val="single" w:sz="4" w:space="0" w:color="auto"/>
            </w:tcBorders>
            <w:shd w:val="clear" w:color="000000" w:fill="EAEAE8"/>
            <w:noWrap/>
            <w:vAlign w:val="bottom"/>
            <w:hideMark/>
          </w:tcPr>
          <w:p w14:paraId="0F62D97F" w14:textId="77777777" w:rsidR="00C11678" w:rsidRPr="00155338" w:rsidRDefault="00C11678" w:rsidP="0032728C">
            <w:pPr>
              <w:spacing w:after="0" w:line="240" w:lineRule="auto"/>
              <w:rPr>
                <w:rFonts w:ascii="Arial" w:eastAsia="Times New Roman" w:hAnsi="Arial" w:cs="Arial"/>
                <w:b/>
                <w:bCs/>
                <w:color w:val="333333"/>
                <w:sz w:val="18"/>
                <w:szCs w:val="18"/>
              </w:rPr>
            </w:pPr>
            <w:r w:rsidRPr="00155338">
              <w:rPr>
                <w:rFonts w:ascii="Arial" w:eastAsia="Times New Roman" w:hAnsi="Arial" w:cs="Arial"/>
                <w:b/>
                <w:bCs/>
                <w:color w:val="333333"/>
                <w:sz w:val="18"/>
                <w:szCs w:val="18"/>
              </w:rPr>
              <w:t>Last name</w:t>
            </w:r>
          </w:p>
        </w:tc>
        <w:tc>
          <w:tcPr>
            <w:tcW w:w="0" w:type="auto"/>
            <w:tcBorders>
              <w:top w:val="single" w:sz="4" w:space="0" w:color="auto"/>
              <w:left w:val="nil"/>
              <w:bottom w:val="single" w:sz="4" w:space="0" w:color="auto"/>
              <w:right w:val="single" w:sz="4" w:space="0" w:color="auto"/>
            </w:tcBorders>
            <w:shd w:val="clear" w:color="000000" w:fill="EAEAE8"/>
            <w:noWrap/>
            <w:vAlign w:val="bottom"/>
            <w:hideMark/>
          </w:tcPr>
          <w:p w14:paraId="5E3EA90A" w14:textId="77777777" w:rsidR="00C11678" w:rsidRPr="00155338" w:rsidRDefault="00C11678" w:rsidP="0032728C">
            <w:pPr>
              <w:spacing w:after="0" w:line="240" w:lineRule="auto"/>
              <w:rPr>
                <w:rFonts w:ascii="Arial" w:eastAsia="Times New Roman" w:hAnsi="Arial" w:cs="Arial"/>
                <w:b/>
                <w:bCs/>
                <w:color w:val="333333"/>
                <w:sz w:val="18"/>
                <w:szCs w:val="18"/>
              </w:rPr>
            </w:pPr>
            <w:r w:rsidRPr="00155338">
              <w:rPr>
                <w:rFonts w:ascii="Arial" w:eastAsia="Times New Roman" w:hAnsi="Arial" w:cs="Arial"/>
                <w:b/>
                <w:bCs/>
                <w:color w:val="333333"/>
                <w:sz w:val="18"/>
                <w:szCs w:val="18"/>
              </w:rPr>
              <w:t xml:space="preserve">Affiliation and location </w:t>
            </w:r>
          </w:p>
        </w:tc>
      </w:tr>
      <w:tr w:rsidR="00C11678" w:rsidRPr="00155338" w14:paraId="2F6C69EF"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6985D97F"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Claire</w:t>
            </w:r>
          </w:p>
        </w:tc>
        <w:tc>
          <w:tcPr>
            <w:tcW w:w="0" w:type="auto"/>
            <w:tcBorders>
              <w:top w:val="nil"/>
              <w:left w:val="nil"/>
              <w:bottom w:val="single" w:sz="4" w:space="0" w:color="auto"/>
              <w:right w:val="single" w:sz="4" w:space="0" w:color="auto"/>
            </w:tcBorders>
            <w:shd w:val="clear" w:color="auto" w:fill="auto"/>
            <w:noWrap/>
            <w:vAlign w:val="bottom"/>
            <w:hideMark/>
          </w:tcPr>
          <w:p w14:paraId="4EF5D8C5"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D.</w:t>
            </w:r>
          </w:p>
        </w:tc>
        <w:tc>
          <w:tcPr>
            <w:tcW w:w="0" w:type="auto"/>
            <w:tcBorders>
              <w:top w:val="nil"/>
              <w:left w:val="nil"/>
              <w:bottom w:val="single" w:sz="4" w:space="0" w:color="auto"/>
              <w:right w:val="single" w:sz="4" w:space="0" w:color="auto"/>
            </w:tcBorders>
            <w:shd w:val="clear" w:color="auto" w:fill="auto"/>
            <w:noWrap/>
            <w:vAlign w:val="bottom"/>
            <w:hideMark/>
          </w:tcPr>
          <w:p w14:paraId="4889CC2A"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Johnson</w:t>
            </w:r>
          </w:p>
        </w:tc>
        <w:tc>
          <w:tcPr>
            <w:tcW w:w="0" w:type="auto"/>
            <w:tcBorders>
              <w:top w:val="nil"/>
              <w:left w:val="nil"/>
              <w:bottom w:val="single" w:sz="4" w:space="0" w:color="auto"/>
              <w:right w:val="single" w:sz="4" w:space="0" w:color="auto"/>
            </w:tcBorders>
            <w:shd w:val="clear" w:color="auto" w:fill="auto"/>
            <w:noWrap/>
            <w:vAlign w:val="bottom"/>
            <w:hideMark/>
          </w:tcPr>
          <w:p w14:paraId="696A55DA"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National University of Health Sciences, Lombard, IL, USA</w:t>
            </w:r>
          </w:p>
        </w:tc>
      </w:tr>
      <w:tr w:rsidR="00C11678" w:rsidRPr="00155338" w14:paraId="25CF085D"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6D28B237"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Bart</w:t>
            </w:r>
          </w:p>
        </w:tc>
        <w:tc>
          <w:tcPr>
            <w:tcW w:w="0" w:type="auto"/>
            <w:tcBorders>
              <w:top w:val="nil"/>
              <w:left w:val="nil"/>
              <w:bottom w:val="single" w:sz="4" w:space="0" w:color="auto"/>
              <w:right w:val="single" w:sz="4" w:space="0" w:color="auto"/>
            </w:tcBorders>
            <w:shd w:val="clear" w:color="auto" w:fill="auto"/>
            <w:noWrap/>
            <w:vAlign w:val="bottom"/>
            <w:hideMark/>
          </w:tcPr>
          <w:p w14:paraId="4D49D141"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N.</w:t>
            </w:r>
          </w:p>
        </w:tc>
        <w:tc>
          <w:tcPr>
            <w:tcW w:w="0" w:type="auto"/>
            <w:tcBorders>
              <w:top w:val="nil"/>
              <w:left w:val="nil"/>
              <w:bottom w:val="single" w:sz="4" w:space="0" w:color="auto"/>
              <w:right w:val="single" w:sz="4" w:space="0" w:color="auto"/>
            </w:tcBorders>
            <w:shd w:val="clear" w:color="auto" w:fill="auto"/>
            <w:noWrap/>
            <w:vAlign w:val="bottom"/>
            <w:hideMark/>
          </w:tcPr>
          <w:p w14:paraId="23ED8C66"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Green</w:t>
            </w:r>
          </w:p>
        </w:tc>
        <w:tc>
          <w:tcPr>
            <w:tcW w:w="0" w:type="auto"/>
            <w:tcBorders>
              <w:top w:val="nil"/>
              <w:left w:val="nil"/>
              <w:bottom w:val="single" w:sz="4" w:space="0" w:color="auto"/>
              <w:right w:val="single" w:sz="4" w:space="0" w:color="auto"/>
            </w:tcBorders>
            <w:shd w:val="clear" w:color="auto" w:fill="auto"/>
            <w:noWrap/>
            <w:vAlign w:val="bottom"/>
            <w:hideMark/>
          </w:tcPr>
          <w:p w14:paraId="6B2FDA1A"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Qualcomm Health Center, Scripps Health, San Diego, CA, USA</w:t>
            </w:r>
          </w:p>
        </w:tc>
      </w:tr>
      <w:tr w:rsidR="007C4BD3" w:rsidRPr="00155338" w14:paraId="016D2817" w14:textId="77777777" w:rsidTr="0032728C">
        <w:trPr>
          <w:trHeight w:val="300"/>
        </w:trPr>
        <w:tc>
          <w:tcPr>
            <w:tcW w:w="1275" w:type="dxa"/>
            <w:tcBorders>
              <w:top w:val="nil"/>
              <w:left w:val="single" w:sz="4" w:space="0" w:color="auto"/>
              <w:bottom w:val="single" w:sz="4" w:space="0" w:color="auto"/>
              <w:right w:val="single" w:sz="4" w:space="0" w:color="auto"/>
            </w:tcBorders>
            <w:shd w:val="clear" w:color="000000" w:fill="EAEAE8"/>
            <w:noWrap/>
            <w:vAlign w:val="bottom"/>
            <w:hideMark/>
          </w:tcPr>
          <w:p w14:paraId="1280A770" w14:textId="77777777" w:rsidR="00C11678" w:rsidRPr="00155338" w:rsidRDefault="00C11678" w:rsidP="0032728C">
            <w:pPr>
              <w:spacing w:after="0" w:line="240" w:lineRule="auto"/>
              <w:rPr>
                <w:rFonts w:ascii="Arial" w:eastAsia="Times New Roman" w:hAnsi="Arial" w:cs="Arial"/>
                <w:color w:val="333333"/>
                <w:sz w:val="18"/>
                <w:szCs w:val="18"/>
              </w:rPr>
            </w:pPr>
            <w:r w:rsidRPr="00155338">
              <w:rPr>
                <w:rFonts w:ascii="Arial" w:eastAsia="Times New Roman" w:hAnsi="Arial" w:cs="Arial"/>
                <w:color w:val="333333"/>
                <w:sz w:val="18"/>
                <w:szCs w:val="18"/>
              </w:rPr>
              <w:t> </w:t>
            </w:r>
          </w:p>
        </w:tc>
        <w:tc>
          <w:tcPr>
            <w:tcW w:w="0" w:type="auto"/>
            <w:tcBorders>
              <w:top w:val="nil"/>
              <w:left w:val="nil"/>
              <w:bottom w:val="single" w:sz="4" w:space="0" w:color="auto"/>
              <w:right w:val="single" w:sz="4" w:space="0" w:color="auto"/>
            </w:tcBorders>
            <w:shd w:val="clear" w:color="000000" w:fill="EAEAE8"/>
            <w:noWrap/>
            <w:vAlign w:val="bottom"/>
            <w:hideMark/>
          </w:tcPr>
          <w:p w14:paraId="6CA42A62" w14:textId="77777777" w:rsidR="00C11678" w:rsidRPr="00155338" w:rsidRDefault="00C11678" w:rsidP="0032728C">
            <w:pPr>
              <w:spacing w:after="0" w:line="240" w:lineRule="auto"/>
              <w:rPr>
                <w:rFonts w:ascii="Arial" w:eastAsia="Times New Roman" w:hAnsi="Arial" w:cs="Arial"/>
                <w:color w:val="333333"/>
                <w:sz w:val="18"/>
                <w:szCs w:val="18"/>
              </w:rPr>
            </w:pPr>
            <w:r w:rsidRPr="00155338">
              <w:rPr>
                <w:rFonts w:ascii="Arial" w:eastAsia="Times New Roman" w:hAnsi="Arial" w:cs="Arial"/>
                <w:color w:val="333333"/>
                <w:sz w:val="18"/>
                <w:szCs w:val="18"/>
              </w:rPr>
              <w:t> </w:t>
            </w:r>
          </w:p>
        </w:tc>
        <w:tc>
          <w:tcPr>
            <w:tcW w:w="0" w:type="auto"/>
            <w:tcBorders>
              <w:top w:val="nil"/>
              <w:left w:val="nil"/>
              <w:bottom w:val="single" w:sz="4" w:space="0" w:color="auto"/>
              <w:right w:val="single" w:sz="4" w:space="0" w:color="auto"/>
            </w:tcBorders>
            <w:shd w:val="clear" w:color="000000" w:fill="EAEAE8"/>
            <w:noWrap/>
            <w:vAlign w:val="bottom"/>
            <w:hideMark/>
          </w:tcPr>
          <w:p w14:paraId="70FAE25E" w14:textId="77777777" w:rsidR="00C11678" w:rsidRPr="00155338" w:rsidRDefault="00C11678" w:rsidP="0032728C">
            <w:pPr>
              <w:spacing w:after="0" w:line="240" w:lineRule="auto"/>
              <w:rPr>
                <w:rFonts w:ascii="Arial" w:eastAsia="Times New Roman" w:hAnsi="Arial" w:cs="Arial"/>
                <w:b/>
                <w:bCs/>
                <w:color w:val="333333"/>
                <w:sz w:val="18"/>
                <w:szCs w:val="18"/>
              </w:rPr>
            </w:pPr>
            <w:r w:rsidRPr="00155338">
              <w:rPr>
                <w:rFonts w:ascii="Arial" w:eastAsia="Times New Roman" w:hAnsi="Arial" w:cs="Arial"/>
                <w:b/>
                <w:bCs/>
                <w:color w:val="333333"/>
                <w:sz w:val="18"/>
                <w:szCs w:val="18"/>
              </w:rPr>
              <w:t xml:space="preserve">alphabetical last name </w:t>
            </w:r>
          </w:p>
        </w:tc>
        <w:tc>
          <w:tcPr>
            <w:tcW w:w="0" w:type="auto"/>
            <w:tcBorders>
              <w:top w:val="nil"/>
              <w:left w:val="nil"/>
              <w:bottom w:val="single" w:sz="4" w:space="0" w:color="auto"/>
              <w:right w:val="single" w:sz="4" w:space="0" w:color="auto"/>
            </w:tcBorders>
            <w:shd w:val="clear" w:color="000000" w:fill="EAEAE8"/>
            <w:noWrap/>
            <w:vAlign w:val="bottom"/>
            <w:hideMark/>
          </w:tcPr>
          <w:p w14:paraId="63CB1839" w14:textId="0FEFE5B2" w:rsidR="00C11678" w:rsidRPr="00155338" w:rsidRDefault="00C11678" w:rsidP="0032728C">
            <w:pPr>
              <w:spacing w:after="0" w:line="240" w:lineRule="auto"/>
              <w:rPr>
                <w:rFonts w:ascii="Arial" w:eastAsia="Times New Roman" w:hAnsi="Arial" w:cs="Arial"/>
                <w:b/>
                <w:bCs/>
                <w:color w:val="333333"/>
                <w:sz w:val="16"/>
                <w:szCs w:val="16"/>
              </w:rPr>
            </w:pPr>
            <w:r w:rsidRPr="00155338">
              <w:rPr>
                <w:rFonts w:ascii="Arial" w:eastAsia="Times New Roman" w:hAnsi="Arial" w:cs="Arial"/>
                <w:b/>
                <w:bCs/>
                <w:color w:val="333333"/>
                <w:sz w:val="16"/>
                <w:szCs w:val="16"/>
              </w:rPr>
              <w:t> </w:t>
            </w:r>
            <w:r w:rsidR="00E1008E" w:rsidRPr="00E1008E">
              <w:rPr>
                <w:rFonts w:ascii="Arial" w:eastAsia="Times New Roman" w:hAnsi="Arial" w:cs="Arial"/>
                <w:b/>
                <w:bCs/>
                <w:color w:val="333333"/>
                <w:sz w:val="16"/>
                <w:szCs w:val="16"/>
              </w:rPr>
              <w:t>Note – we have tried to format as shown by the JBI journal</w:t>
            </w:r>
          </w:p>
        </w:tc>
      </w:tr>
      <w:tr w:rsidR="00C11678" w:rsidRPr="00155338" w14:paraId="3917BB7A"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53A7A49D"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Lyndon</w:t>
            </w:r>
          </w:p>
        </w:tc>
        <w:tc>
          <w:tcPr>
            <w:tcW w:w="0" w:type="auto"/>
            <w:tcBorders>
              <w:top w:val="nil"/>
              <w:left w:val="nil"/>
              <w:bottom w:val="single" w:sz="4" w:space="0" w:color="auto"/>
              <w:right w:val="single" w:sz="4" w:space="0" w:color="auto"/>
            </w:tcBorders>
            <w:shd w:val="clear" w:color="auto" w:fill="auto"/>
            <w:noWrap/>
            <w:vAlign w:val="bottom"/>
            <w:hideMark/>
          </w:tcPr>
          <w:p w14:paraId="616305F5"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G.</w:t>
            </w:r>
          </w:p>
        </w:tc>
        <w:tc>
          <w:tcPr>
            <w:tcW w:w="0" w:type="auto"/>
            <w:tcBorders>
              <w:top w:val="nil"/>
              <w:left w:val="nil"/>
              <w:bottom w:val="single" w:sz="4" w:space="0" w:color="auto"/>
              <w:right w:val="single" w:sz="4" w:space="0" w:color="auto"/>
            </w:tcBorders>
            <w:shd w:val="clear" w:color="auto" w:fill="auto"/>
            <w:noWrap/>
            <w:vAlign w:val="bottom"/>
            <w:hideMark/>
          </w:tcPr>
          <w:p w14:paraId="2EE87507"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Amorin-Woods</w:t>
            </w:r>
          </w:p>
        </w:tc>
        <w:tc>
          <w:tcPr>
            <w:tcW w:w="0" w:type="auto"/>
            <w:tcBorders>
              <w:top w:val="nil"/>
              <w:left w:val="nil"/>
              <w:bottom w:val="single" w:sz="4" w:space="0" w:color="auto"/>
              <w:right w:val="single" w:sz="4" w:space="0" w:color="auto"/>
            </w:tcBorders>
            <w:shd w:val="clear" w:color="auto" w:fill="auto"/>
            <w:noWrap/>
            <w:vAlign w:val="bottom"/>
            <w:hideMark/>
          </w:tcPr>
          <w:p w14:paraId="26DE4C09"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 xml:space="preserve">Murdoch University Perth, Western Australia, Australia  </w:t>
            </w:r>
          </w:p>
        </w:tc>
      </w:tr>
      <w:tr w:rsidR="00C11678" w:rsidRPr="00155338" w14:paraId="7CE4882D"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5E8018BA"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Ilija</w:t>
            </w:r>
          </w:p>
        </w:tc>
        <w:tc>
          <w:tcPr>
            <w:tcW w:w="0" w:type="auto"/>
            <w:tcBorders>
              <w:top w:val="nil"/>
              <w:left w:val="nil"/>
              <w:bottom w:val="single" w:sz="4" w:space="0" w:color="auto"/>
              <w:right w:val="single" w:sz="4" w:space="0" w:color="auto"/>
            </w:tcBorders>
            <w:shd w:val="clear" w:color="auto" w:fill="auto"/>
            <w:noWrap/>
            <w:vAlign w:val="bottom"/>
            <w:hideMark/>
          </w:tcPr>
          <w:p w14:paraId="73417680"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316C1206"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Arar</w:t>
            </w:r>
          </w:p>
        </w:tc>
        <w:tc>
          <w:tcPr>
            <w:tcW w:w="0" w:type="auto"/>
            <w:tcBorders>
              <w:top w:val="nil"/>
              <w:left w:val="nil"/>
              <w:bottom w:val="single" w:sz="4" w:space="0" w:color="auto"/>
              <w:right w:val="single" w:sz="4" w:space="0" w:color="auto"/>
            </w:tcBorders>
            <w:shd w:val="clear" w:color="auto" w:fill="auto"/>
            <w:noWrap/>
            <w:vAlign w:val="bottom"/>
            <w:hideMark/>
          </w:tcPr>
          <w:p w14:paraId="19FC3E08"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Northeast College of Health Sciences, Seneca Falls, NY, USA</w:t>
            </w:r>
          </w:p>
        </w:tc>
      </w:tr>
      <w:tr w:rsidR="00C11678" w:rsidRPr="00155338" w14:paraId="38878A4D"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66492D4B"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Kara</w:t>
            </w:r>
          </w:p>
        </w:tc>
        <w:tc>
          <w:tcPr>
            <w:tcW w:w="0" w:type="auto"/>
            <w:tcBorders>
              <w:top w:val="nil"/>
              <w:left w:val="nil"/>
              <w:bottom w:val="single" w:sz="4" w:space="0" w:color="auto"/>
              <w:right w:val="single" w:sz="4" w:space="0" w:color="auto"/>
            </w:tcBorders>
            <w:shd w:val="clear" w:color="auto" w:fill="auto"/>
            <w:noWrap/>
            <w:vAlign w:val="bottom"/>
            <w:hideMark/>
          </w:tcPr>
          <w:p w14:paraId="205B7555"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D.</w:t>
            </w:r>
          </w:p>
        </w:tc>
        <w:tc>
          <w:tcPr>
            <w:tcW w:w="0" w:type="auto"/>
            <w:tcBorders>
              <w:top w:val="nil"/>
              <w:left w:val="nil"/>
              <w:bottom w:val="single" w:sz="4" w:space="0" w:color="auto"/>
              <w:right w:val="single" w:sz="4" w:space="0" w:color="auto"/>
            </w:tcBorders>
            <w:shd w:val="clear" w:color="auto" w:fill="auto"/>
            <w:noWrap/>
            <w:vAlign w:val="bottom"/>
            <w:hideMark/>
          </w:tcPr>
          <w:p w14:paraId="6FB1049C"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Burnham</w:t>
            </w:r>
          </w:p>
        </w:tc>
        <w:tc>
          <w:tcPr>
            <w:tcW w:w="0" w:type="auto"/>
            <w:tcBorders>
              <w:top w:val="nil"/>
              <w:left w:val="nil"/>
              <w:bottom w:val="single" w:sz="4" w:space="0" w:color="auto"/>
              <w:right w:val="single" w:sz="4" w:space="0" w:color="auto"/>
            </w:tcBorders>
            <w:shd w:val="clear" w:color="auto" w:fill="auto"/>
            <w:noWrap/>
            <w:vAlign w:val="bottom"/>
            <w:hideMark/>
          </w:tcPr>
          <w:p w14:paraId="750AC07E"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University of Western States, Portland, OR, USA</w:t>
            </w:r>
          </w:p>
        </w:tc>
      </w:tr>
      <w:tr w:rsidR="00C11678" w:rsidRPr="00155338" w14:paraId="0835A255"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42D16E6F"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David</w:t>
            </w:r>
          </w:p>
        </w:tc>
        <w:tc>
          <w:tcPr>
            <w:tcW w:w="0" w:type="auto"/>
            <w:tcBorders>
              <w:top w:val="nil"/>
              <w:left w:val="nil"/>
              <w:bottom w:val="single" w:sz="4" w:space="0" w:color="auto"/>
              <w:right w:val="single" w:sz="4" w:space="0" w:color="auto"/>
            </w:tcBorders>
            <w:shd w:val="clear" w:color="auto" w:fill="auto"/>
            <w:noWrap/>
            <w:vAlign w:val="bottom"/>
            <w:hideMark/>
          </w:tcPr>
          <w:p w14:paraId="77867695"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C.</w:t>
            </w:r>
          </w:p>
        </w:tc>
        <w:tc>
          <w:tcPr>
            <w:tcW w:w="0" w:type="auto"/>
            <w:tcBorders>
              <w:top w:val="nil"/>
              <w:left w:val="nil"/>
              <w:bottom w:val="single" w:sz="4" w:space="0" w:color="auto"/>
              <w:right w:val="single" w:sz="4" w:space="0" w:color="auto"/>
            </w:tcBorders>
            <w:shd w:val="clear" w:color="auto" w:fill="auto"/>
            <w:noWrap/>
            <w:vAlign w:val="bottom"/>
            <w:hideMark/>
          </w:tcPr>
          <w:p w14:paraId="7C801F4C"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Byfield</w:t>
            </w:r>
          </w:p>
        </w:tc>
        <w:tc>
          <w:tcPr>
            <w:tcW w:w="0" w:type="auto"/>
            <w:tcBorders>
              <w:top w:val="nil"/>
              <w:left w:val="nil"/>
              <w:bottom w:val="single" w:sz="4" w:space="0" w:color="auto"/>
              <w:right w:val="single" w:sz="4" w:space="0" w:color="auto"/>
            </w:tcBorders>
            <w:shd w:val="clear" w:color="auto" w:fill="auto"/>
            <w:noWrap/>
            <w:vAlign w:val="bottom"/>
            <w:hideMark/>
          </w:tcPr>
          <w:p w14:paraId="5A3D9979"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 xml:space="preserve">University of South Wales, Pontypridd, Wales, United Kingdom </w:t>
            </w:r>
          </w:p>
        </w:tc>
      </w:tr>
      <w:tr w:rsidR="00C11678" w:rsidRPr="00155338" w14:paraId="3169F9F9"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0CA15586"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Joel</w:t>
            </w:r>
          </w:p>
        </w:tc>
        <w:tc>
          <w:tcPr>
            <w:tcW w:w="0" w:type="auto"/>
            <w:tcBorders>
              <w:top w:val="nil"/>
              <w:left w:val="nil"/>
              <w:bottom w:val="single" w:sz="4" w:space="0" w:color="auto"/>
              <w:right w:val="single" w:sz="4" w:space="0" w:color="auto"/>
            </w:tcBorders>
            <w:shd w:val="clear" w:color="auto" w:fill="auto"/>
            <w:noWrap/>
            <w:vAlign w:val="bottom"/>
            <w:hideMark/>
          </w:tcPr>
          <w:p w14:paraId="245AA377"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P.</w:t>
            </w:r>
          </w:p>
        </w:tc>
        <w:tc>
          <w:tcPr>
            <w:tcW w:w="0" w:type="auto"/>
            <w:tcBorders>
              <w:top w:val="nil"/>
              <w:left w:val="nil"/>
              <w:bottom w:val="single" w:sz="4" w:space="0" w:color="auto"/>
              <w:right w:val="single" w:sz="4" w:space="0" w:color="auto"/>
            </w:tcBorders>
            <w:shd w:val="clear" w:color="auto" w:fill="auto"/>
            <w:noWrap/>
            <w:vAlign w:val="bottom"/>
            <w:hideMark/>
          </w:tcPr>
          <w:p w14:paraId="443DBF08"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Carmichael</w:t>
            </w:r>
          </w:p>
        </w:tc>
        <w:tc>
          <w:tcPr>
            <w:tcW w:w="0" w:type="auto"/>
            <w:tcBorders>
              <w:top w:val="nil"/>
              <w:left w:val="nil"/>
              <w:bottom w:val="single" w:sz="4" w:space="0" w:color="auto"/>
              <w:right w:val="single" w:sz="4" w:space="0" w:color="auto"/>
            </w:tcBorders>
            <w:shd w:val="clear" w:color="auto" w:fill="auto"/>
            <w:noWrap/>
            <w:vAlign w:val="bottom"/>
            <w:hideMark/>
          </w:tcPr>
          <w:p w14:paraId="0FD67598"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 xml:space="preserve">Universidad Central del Caribe, </w:t>
            </w:r>
            <w:proofErr w:type="spellStart"/>
            <w:r w:rsidRPr="00155338">
              <w:rPr>
                <w:rFonts w:ascii="Calibri" w:eastAsia="Times New Roman" w:hAnsi="Calibri" w:cs="Calibri"/>
                <w:color w:val="000000"/>
                <w:sz w:val="18"/>
                <w:szCs w:val="18"/>
              </w:rPr>
              <w:t>Bayamón</w:t>
            </w:r>
            <w:proofErr w:type="spellEnd"/>
            <w:r w:rsidRPr="00155338">
              <w:rPr>
                <w:rFonts w:ascii="Calibri" w:eastAsia="Times New Roman" w:hAnsi="Calibri" w:cs="Calibri"/>
                <w:color w:val="000000"/>
                <w:sz w:val="18"/>
                <w:szCs w:val="18"/>
              </w:rPr>
              <w:t xml:space="preserve">, Puerto Rico </w:t>
            </w:r>
          </w:p>
        </w:tc>
      </w:tr>
      <w:tr w:rsidR="00C11678" w:rsidRPr="00155338" w14:paraId="351CADF2"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49A7904F"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Waleska</w:t>
            </w:r>
          </w:p>
        </w:tc>
        <w:tc>
          <w:tcPr>
            <w:tcW w:w="0" w:type="auto"/>
            <w:tcBorders>
              <w:top w:val="nil"/>
              <w:left w:val="nil"/>
              <w:bottom w:val="single" w:sz="4" w:space="0" w:color="auto"/>
              <w:right w:val="single" w:sz="4" w:space="0" w:color="auto"/>
            </w:tcBorders>
            <w:shd w:val="clear" w:color="auto" w:fill="auto"/>
            <w:noWrap/>
            <w:vAlign w:val="bottom"/>
            <w:hideMark/>
          </w:tcPr>
          <w:p w14:paraId="3C581226"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19BD016A"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Crespo</w:t>
            </w:r>
          </w:p>
        </w:tc>
        <w:tc>
          <w:tcPr>
            <w:tcW w:w="0" w:type="auto"/>
            <w:tcBorders>
              <w:top w:val="nil"/>
              <w:left w:val="nil"/>
              <w:bottom w:val="single" w:sz="4" w:space="0" w:color="auto"/>
              <w:right w:val="single" w:sz="4" w:space="0" w:color="auto"/>
            </w:tcBorders>
            <w:shd w:val="clear" w:color="auto" w:fill="auto"/>
            <w:noWrap/>
            <w:vAlign w:val="bottom"/>
            <w:hideMark/>
          </w:tcPr>
          <w:p w14:paraId="02EC0F89"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 xml:space="preserve">Universidad Central del Caribe, </w:t>
            </w:r>
            <w:proofErr w:type="spellStart"/>
            <w:r w:rsidRPr="00155338">
              <w:rPr>
                <w:rFonts w:ascii="Calibri" w:eastAsia="Times New Roman" w:hAnsi="Calibri" w:cs="Calibri"/>
                <w:color w:val="000000"/>
                <w:sz w:val="18"/>
                <w:szCs w:val="18"/>
              </w:rPr>
              <w:t>Bayamón</w:t>
            </w:r>
            <w:proofErr w:type="spellEnd"/>
            <w:r w:rsidRPr="00155338">
              <w:rPr>
                <w:rFonts w:ascii="Calibri" w:eastAsia="Times New Roman" w:hAnsi="Calibri" w:cs="Calibri"/>
                <w:color w:val="000000"/>
                <w:sz w:val="18"/>
                <w:szCs w:val="18"/>
              </w:rPr>
              <w:t xml:space="preserve">, Puerto Rico </w:t>
            </w:r>
          </w:p>
        </w:tc>
      </w:tr>
      <w:tr w:rsidR="00C11678" w:rsidRPr="00155338" w14:paraId="599CABF3"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2849F914"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Philip</w:t>
            </w:r>
          </w:p>
        </w:tc>
        <w:tc>
          <w:tcPr>
            <w:tcW w:w="0" w:type="auto"/>
            <w:tcBorders>
              <w:top w:val="nil"/>
              <w:left w:val="nil"/>
              <w:bottom w:val="single" w:sz="4" w:space="0" w:color="auto"/>
              <w:right w:val="single" w:sz="4" w:space="0" w:color="auto"/>
            </w:tcBorders>
            <w:shd w:val="clear" w:color="auto" w:fill="auto"/>
            <w:noWrap/>
            <w:vAlign w:val="bottom"/>
            <w:hideMark/>
          </w:tcPr>
          <w:p w14:paraId="38E54EC8"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500C1251"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Dewhurst</w:t>
            </w:r>
          </w:p>
        </w:tc>
        <w:tc>
          <w:tcPr>
            <w:tcW w:w="0" w:type="auto"/>
            <w:tcBorders>
              <w:top w:val="nil"/>
              <w:left w:val="nil"/>
              <w:bottom w:val="single" w:sz="4" w:space="0" w:color="auto"/>
              <w:right w:val="single" w:sz="4" w:space="0" w:color="auto"/>
            </w:tcBorders>
            <w:shd w:val="clear" w:color="auto" w:fill="auto"/>
            <w:noWrap/>
            <w:vAlign w:val="bottom"/>
            <w:hideMark/>
          </w:tcPr>
          <w:p w14:paraId="7A278816"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AECC University College, Bournemouth, United Kingdom</w:t>
            </w:r>
          </w:p>
        </w:tc>
      </w:tr>
      <w:tr w:rsidR="00C11678" w:rsidRPr="00155338" w14:paraId="7E7276D2"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6A7D8222"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Chantal</w:t>
            </w:r>
          </w:p>
        </w:tc>
        <w:tc>
          <w:tcPr>
            <w:tcW w:w="0" w:type="auto"/>
            <w:tcBorders>
              <w:top w:val="nil"/>
              <w:left w:val="nil"/>
              <w:bottom w:val="single" w:sz="4" w:space="0" w:color="auto"/>
              <w:right w:val="single" w:sz="4" w:space="0" w:color="auto"/>
            </w:tcBorders>
            <w:shd w:val="clear" w:color="auto" w:fill="auto"/>
            <w:noWrap/>
            <w:vAlign w:val="bottom"/>
            <w:hideMark/>
          </w:tcPr>
          <w:p w14:paraId="6BF65207"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63B5C429"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Doucet</w:t>
            </w:r>
          </w:p>
        </w:tc>
        <w:tc>
          <w:tcPr>
            <w:tcW w:w="0" w:type="auto"/>
            <w:tcBorders>
              <w:top w:val="nil"/>
              <w:left w:val="nil"/>
              <w:bottom w:val="single" w:sz="4" w:space="0" w:color="auto"/>
              <w:right w:val="single" w:sz="4" w:space="0" w:color="auto"/>
            </w:tcBorders>
            <w:shd w:val="clear" w:color="auto" w:fill="auto"/>
            <w:noWrap/>
            <w:vAlign w:val="bottom"/>
            <w:hideMark/>
          </w:tcPr>
          <w:p w14:paraId="4F334F35"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Université du Québec à Trois-Rivières, Trois-Rivières, Canada</w:t>
            </w:r>
          </w:p>
        </w:tc>
      </w:tr>
      <w:tr w:rsidR="00C11678" w:rsidRPr="00155338" w14:paraId="62D14780"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08455CF0"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Andrew</w:t>
            </w:r>
          </w:p>
        </w:tc>
        <w:tc>
          <w:tcPr>
            <w:tcW w:w="0" w:type="auto"/>
            <w:tcBorders>
              <w:top w:val="nil"/>
              <w:left w:val="nil"/>
              <w:bottom w:val="single" w:sz="4" w:space="0" w:color="auto"/>
              <w:right w:val="single" w:sz="4" w:space="0" w:color="auto"/>
            </w:tcBorders>
            <w:shd w:val="clear" w:color="auto" w:fill="auto"/>
            <w:noWrap/>
            <w:vAlign w:val="bottom"/>
            <w:hideMark/>
          </w:tcPr>
          <w:p w14:paraId="680B2665"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S.</w:t>
            </w:r>
          </w:p>
        </w:tc>
        <w:tc>
          <w:tcPr>
            <w:tcW w:w="0" w:type="auto"/>
            <w:tcBorders>
              <w:top w:val="nil"/>
              <w:left w:val="nil"/>
              <w:bottom w:val="single" w:sz="4" w:space="0" w:color="auto"/>
              <w:right w:val="single" w:sz="4" w:space="0" w:color="auto"/>
            </w:tcBorders>
            <w:shd w:val="clear" w:color="auto" w:fill="auto"/>
            <w:noWrap/>
            <w:vAlign w:val="bottom"/>
            <w:hideMark/>
          </w:tcPr>
          <w:p w14:paraId="0ECCEE46"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Dunn</w:t>
            </w:r>
          </w:p>
        </w:tc>
        <w:tc>
          <w:tcPr>
            <w:tcW w:w="0" w:type="auto"/>
            <w:tcBorders>
              <w:top w:val="nil"/>
              <w:left w:val="nil"/>
              <w:bottom w:val="single" w:sz="4" w:space="0" w:color="auto"/>
              <w:right w:val="single" w:sz="4" w:space="0" w:color="auto"/>
            </w:tcBorders>
            <w:shd w:val="clear" w:color="auto" w:fill="auto"/>
            <w:noWrap/>
            <w:vAlign w:val="bottom"/>
            <w:hideMark/>
          </w:tcPr>
          <w:p w14:paraId="66DDB763"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 xml:space="preserve">Veterans Affairs Western New York, Buffalo, NY, USA </w:t>
            </w:r>
          </w:p>
        </w:tc>
      </w:tr>
      <w:tr w:rsidR="00C11678" w:rsidRPr="00155338" w14:paraId="2B71F6E2"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11B0E0FB"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Marina</w:t>
            </w:r>
          </w:p>
        </w:tc>
        <w:tc>
          <w:tcPr>
            <w:tcW w:w="0" w:type="auto"/>
            <w:tcBorders>
              <w:top w:val="nil"/>
              <w:left w:val="nil"/>
              <w:bottom w:val="single" w:sz="4" w:space="0" w:color="auto"/>
              <w:right w:val="single" w:sz="4" w:space="0" w:color="auto"/>
            </w:tcBorders>
            <w:shd w:val="clear" w:color="auto" w:fill="auto"/>
            <w:noWrap/>
            <w:vAlign w:val="bottom"/>
            <w:hideMark/>
          </w:tcPr>
          <w:p w14:paraId="49B3AABD"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0CA9FF49"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Fox</w:t>
            </w:r>
          </w:p>
        </w:tc>
        <w:tc>
          <w:tcPr>
            <w:tcW w:w="0" w:type="auto"/>
            <w:tcBorders>
              <w:top w:val="nil"/>
              <w:left w:val="nil"/>
              <w:bottom w:val="single" w:sz="4" w:space="0" w:color="auto"/>
              <w:right w:val="single" w:sz="4" w:space="0" w:color="auto"/>
            </w:tcBorders>
            <w:shd w:val="clear" w:color="auto" w:fill="auto"/>
            <w:noWrap/>
            <w:vAlign w:val="bottom"/>
            <w:hideMark/>
          </w:tcPr>
          <w:p w14:paraId="70B35933"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New Zealand College of Chiropractic, Auckland, New Zealand</w:t>
            </w:r>
          </w:p>
        </w:tc>
      </w:tr>
      <w:tr w:rsidR="00C11678" w:rsidRPr="00155338" w14:paraId="48D2640D"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4E191198" w14:textId="77777777" w:rsidR="00C11678" w:rsidRPr="00155338" w:rsidRDefault="00C11678" w:rsidP="0032728C">
            <w:pPr>
              <w:spacing w:after="0" w:line="240" w:lineRule="auto"/>
              <w:rPr>
                <w:rFonts w:ascii="Calibri" w:eastAsia="Times New Roman" w:hAnsi="Calibri" w:cs="Calibri"/>
                <w:color w:val="000000"/>
                <w:sz w:val="18"/>
                <w:szCs w:val="18"/>
              </w:rPr>
            </w:pPr>
            <w:proofErr w:type="spellStart"/>
            <w:r w:rsidRPr="00155338">
              <w:rPr>
                <w:rFonts w:ascii="Calibri" w:eastAsia="Times New Roman" w:hAnsi="Calibri" w:cs="Calibri"/>
                <w:color w:val="000000"/>
                <w:sz w:val="18"/>
                <w:szCs w:val="18"/>
              </w:rPr>
              <w:t>Navine</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32C4D7BA"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4494B670"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Haworth</w:t>
            </w:r>
          </w:p>
        </w:tc>
        <w:tc>
          <w:tcPr>
            <w:tcW w:w="0" w:type="auto"/>
            <w:tcBorders>
              <w:top w:val="nil"/>
              <w:left w:val="nil"/>
              <w:bottom w:val="single" w:sz="4" w:space="0" w:color="auto"/>
              <w:right w:val="single" w:sz="4" w:space="0" w:color="auto"/>
            </w:tcBorders>
            <w:shd w:val="clear" w:color="auto" w:fill="auto"/>
            <w:noWrap/>
            <w:vAlign w:val="bottom"/>
            <w:hideMark/>
          </w:tcPr>
          <w:p w14:paraId="1827C58D"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Australian Chiropractic College, Adelaide, South Australia, Australia</w:t>
            </w:r>
          </w:p>
        </w:tc>
      </w:tr>
      <w:tr w:rsidR="00C11678" w:rsidRPr="00155338" w14:paraId="24B3CFC8"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4A55188B"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Adrian</w:t>
            </w:r>
          </w:p>
        </w:tc>
        <w:tc>
          <w:tcPr>
            <w:tcW w:w="0" w:type="auto"/>
            <w:tcBorders>
              <w:top w:val="nil"/>
              <w:left w:val="nil"/>
              <w:bottom w:val="single" w:sz="4" w:space="0" w:color="auto"/>
              <w:right w:val="single" w:sz="4" w:space="0" w:color="auto"/>
            </w:tcBorders>
            <w:shd w:val="clear" w:color="auto" w:fill="auto"/>
            <w:noWrap/>
            <w:vAlign w:val="bottom"/>
            <w:hideMark/>
          </w:tcPr>
          <w:p w14:paraId="3D9B73D3"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G.W.</w:t>
            </w:r>
          </w:p>
        </w:tc>
        <w:tc>
          <w:tcPr>
            <w:tcW w:w="0" w:type="auto"/>
            <w:tcBorders>
              <w:top w:val="nil"/>
              <w:left w:val="nil"/>
              <w:bottom w:val="single" w:sz="4" w:space="0" w:color="auto"/>
              <w:right w:val="single" w:sz="4" w:space="0" w:color="auto"/>
            </w:tcBorders>
            <w:shd w:val="clear" w:color="auto" w:fill="auto"/>
            <w:noWrap/>
            <w:vAlign w:val="bottom"/>
            <w:hideMark/>
          </w:tcPr>
          <w:p w14:paraId="0FB72BA3"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Hunnisett</w:t>
            </w:r>
          </w:p>
        </w:tc>
        <w:tc>
          <w:tcPr>
            <w:tcW w:w="0" w:type="auto"/>
            <w:tcBorders>
              <w:top w:val="nil"/>
              <w:left w:val="nil"/>
              <w:bottom w:val="single" w:sz="4" w:space="0" w:color="auto"/>
              <w:right w:val="single" w:sz="4" w:space="0" w:color="auto"/>
            </w:tcBorders>
            <w:shd w:val="clear" w:color="auto" w:fill="auto"/>
            <w:noWrap/>
            <w:vAlign w:val="bottom"/>
            <w:hideMark/>
          </w:tcPr>
          <w:p w14:paraId="0111D8B9" w14:textId="77777777" w:rsidR="00C11678" w:rsidRPr="00155338" w:rsidRDefault="00C11678" w:rsidP="0032728C">
            <w:pPr>
              <w:spacing w:after="0" w:line="240" w:lineRule="auto"/>
              <w:rPr>
                <w:rFonts w:ascii="Calibri" w:eastAsia="Times New Roman" w:hAnsi="Calibri" w:cs="Calibri"/>
                <w:color w:val="000000"/>
                <w:sz w:val="18"/>
                <w:szCs w:val="18"/>
              </w:rPr>
            </w:pPr>
            <w:proofErr w:type="spellStart"/>
            <w:r w:rsidRPr="00155338">
              <w:rPr>
                <w:rFonts w:ascii="Calibri" w:eastAsia="Times New Roman" w:hAnsi="Calibri" w:cs="Calibri"/>
                <w:color w:val="000000"/>
                <w:sz w:val="18"/>
                <w:szCs w:val="18"/>
              </w:rPr>
              <w:t>McTimoney</w:t>
            </w:r>
            <w:proofErr w:type="spellEnd"/>
            <w:r w:rsidRPr="00155338">
              <w:rPr>
                <w:rFonts w:ascii="Calibri" w:eastAsia="Times New Roman" w:hAnsi="Calibri" w:cs="Calibri"/>
                <w:color w:val="000000"/>
                <w:sz w:val="18"/>
                <w:szCs w:val="18"/>
              </w:rPr>
              <w:t xml:space="preserve"> College of Chiropractic, Abingdon, Oxfordshire, United Kingdom </w:t>
            </w:r>
          </w:p>
        </w:tc>
      </w:tr>
      <w:tr w:rsidR="00C11678" w:rsidRPr="00155338" w14:paraId="2499CB2E"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2136E355"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Russ</w:t>
            </w:r>
          </w:p>
        </w:tc>
        <w:tc>
          <w:tcPr>
            <w:tcW w:w="0" w:type="auto"/>
            <w:tcBorders>
              <w:top w:val="nil"/>
              <w:left w:val="nil"/>
              <w:bottom w:val="single" w:sz="4" w:space="0" w:color="auto"/>
              <w:right w:val="single" w:sz="4" w:space="0" w:color="auto"/>
            </w:tcBorders>
            <w:shd w:val="clear" w:color="auto" w:fill="auto"/>
            <w:noWrap/>
            <w:vAlign w:val="bottom"/>
            <w:hideMark/>
          </w:tcPr>
          <w:p w14:paraId="51BBF148"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32243E99"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Iwami</w:t>
            </w:r>
          </w:p>
        </w:tc>
        <w:tc>
          <w:tcPr>
            <w:tcW w:w="0" w:type="auto"/>
            <w:tcBorders>
              <w:top w:val="nil"/>
              <w:left w:val="nil"/>
              <w:bottom w:val="single" w:sz="4" w:space="0" w:color="auto"/>
              <w:right w:val="single" w:sz="4" w:space="0" w:color="auto"/>
            </w:tcBorders>
            <w:shd w:val="clear" w:color="auto" w:fill="auto"/>
            <w:noWrap/>
            <w:vAlign w:val="bottom"/>
            <w:hideMark/>
          </w:tcPr>
          <w:p w14:paraId="338230E0"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National University of Health Sciences, Lombard, IL, USA</w:t>
            </w:r>
          </w:p>
        </w:tc>
      </w:tr>
      <w:tr w:rsidR="00C11678" w:rsidRPr="00155338" w14:paraId="2DAE5CF2"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3B147A54"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Amanda</w:t>
            </w:r>
          </w:p>
        </w:tc>
        <w:tc>
          <w:tcPr>
            <w:tcW w:w="0" w:type="auto"/>
            <w:tcBorders>
              <w:top w:val="nil"/>
              <w:left w:val="nil"/>
              <w:bottom w:val="single" w:sz="4" w:space="0" w:color="auto"/>
              <w:right w:val="single" w:sz="4" w:space="0" w:color="auto"/>
            </w:tcBorders>
            <w:shd w:val="clear" w:color="auto" w:fill="auto"/>
            <w:noWrap/>
            <w:vAlign w:val="bottom"/>
            <w:hideMark/>
          </w:tcPr>
          <w:p w14:paraId="1BA5C175"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40FB7048"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Jones-Harris</w:t>
            </w:r>
          </w:p>
        </w:tc>
        <w:tc>
          <w:tcPr>
            <w:tcW w:w="0" w:type="auto"/>
            <w:tcBorders>
              <w:top w:val="nil"/>
              <w:left w:val="nil"/>
              <w:bottom w:val="single" w:sz="4" w:space="0" w:color="auto"/>
              <w:right w:val="single" w:sz="4" w:space="0" w:color="auto"/>
            </w:tcBorders>
            <w:shd w:val="clear" w:color="auto" w:fill="auto"/>
            <w:noWrap/>
            <w:vAlign w:val="bottom"/>
            <w:hideMark/>
          </w:tcPr>
          <w:p w14:paraId="090F5EA4"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AECC University College, Bournemouth, United Kingdom</w:t>
            </w:r>
          </w:p>
        </w:tc>
      </w:tr>
      <w:tr w:rsidR="00C11678" w:rsidRPr="00155338" w14:paraId="1F8F0D8C"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15307F91"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Carolina</w:t>
            </w:r>
          </w:p>
        </w:tc>
        <w:tc>
          <w:tcPr>
            <w:tcW w:w="0" w:type="auto"/>
            <w:tcBorders>
              <w:top w:val="nil"/>
              <w:left w:val="nil"/>
              <w:bottom w:val="single" w:sz="4" w:space="0" w:color="auto"/>
              <w:right w:val="single" w:sz="4" w:space="0" w:color="auto"/>
            </w:tcBorders>
            <w:shd w:val="clear" w:color="auto" w:fill="auto"/>
            <w:noWrap/>
            <w:vAlign w:val="bottom"/>
            <w:hideMark/>
          </w:tcPr>
          <w:p w14:paraId="009A9461"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453AF147"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Kolberg</w:t>
            </w:r>
          </w:p>
        </w:tc>
        <w:tc>
          <w:tcPr>
            <w:tcW w:w="0" w:type="auto"/>
            <w:tcBorders>
              <w:top w:val="nil"/>
              <w:left w:val="nil"/>
              <w:bottom w:val="single" w:sz="4" w:space="0" w:color="auto"/>
              <w:right w:val="single" w:sz="4" w:space="0" w:color="auto"/>
            </w:tcBorders>
            <w:shd w:val="clear" w:color="auto" w:fill="auto"/>
            <w:noWrap/>
            <w:vAlign w:val="bottom"/>
            <w:hideMark/>
          </w:tcPr>
          <w:p w14:paraId="014718CC" w14:textId="77777777" w:rsidR="00C11678" w:rsidRPr="00155338" w:rsidRDefault="00C11678" w:rsidP="0032728C">
            <w:pPr>
              <w:spacing w:after="0" w:line="240" w:lineRule="auto"/>
              <w:rPr>
                <w:rFonts w:ascii="Calibri" w:eastAsia="Times New Roman" w:hAnsi="Calibri" w:cs="Calibri"/>
                <w:color w:val="000000"/>
                <w:sz w:val="18"/>
                <w:szCs w:val="18"/>
              </w:rPr>
            </w:pPr>
            <w:proofErr w:type="spellStart"/>
            <w:r w:rsidRPr="00155338">
              <w:rPr>
                <w:rFonts w:ascii="Calibri" w:eastAsia="Times New Roman" w:hAnsi="Calibri" w:cs="Calibri"/>
                <w:color w:val="000000"/>
                <w:sz w:val="18"/>
                <w:szCs w:val="18"/>
              </w:rPr>
              <w:t>Universidade</w:t>
            </w:r>
            <w:proofErr w:type="spellEnd"/>
            <w:r w:rsidRPr="00155338">
              <w:rPr>
                <w:rFonts w:ascii="Calibri" w:eastAsia="Times New Roman" w:hAnsi="Calibri" w:cs="Calibri"/>
                <w:color w:val="000000"/>
                <w:sz w:val="18"/>
                <w:szCs w:val="18"/>
              </w:rPr>
              <w:t xml:space="preserve"> </w:t>
            </w:r>
            <w:proofErr w:type="spellStart"/>
            <w:r w:rsidRPr="00155338">
              <w:rPr>
                <w:rFonts w:ascii="Calibri" w:eastAsia="Times New Roman" w:hAnsi="Calibri" w:cs="Calibri"/>
                <w:color w:val="000000"/>
                <w:sz w:val="18"/>
                <w:szCs w:val="18"/>
              </w:rPr>
              <w:t>Feevale</w:t>
            </w:r>
            <w:proofErr w:type="spellEnd"/>
            <w:r w:rsidRPr="00155338">
              <w:rPr>
                <w:rFonts w:ascii="Calibri" w:eastAsia="Times New Roman" w:hAnsi="Calibri" w:cs="Calibri"/>
                <w:color w:val="000000"/>
                <w:sz w:val="18"/>
                <w:szCs w:val="18"/>
              </w:rPr>
              <w:t xml:space="preserve">, Novo </w:t>
            </w:r>
            <w:proofErr w:type="spellStart"/>
            <w:r w:rsidRPr="00155338">
              <w:rPr>
                <w:rFonts w:ascii="Calibri" w:eastAsia="Times New Roman" w:hAnsi="Calibri" w:cs="Calibri"/>
                <w:color w:val="000000"/>
                <w:sz w:val="18"/>
                <w:szCs w:val="18"/>
              </w:rPr>
              <w:t>Hamburgo</w:t>
            </w:r>
            <w:proofErr w:type="spellEnd"/>
            <w:r w:rsidRPr="00155338">
              <w:rPr>
                <w:rFonts w:ascii="Calibri" w:eastAsia="Times New Roman" w:hAnsi="Calibri" w:cs="Calibri"/>
                <w:color w:val="000000"/>
                <w:sz w:val="18"/>
                <w:szCs w:val="18"/>
              </w:rPr>
              <w:t xml:space="preserve">, Brazil </w:t>
            </w:r>
          </w:p>
        </w:tc>
      </w:tr>
      <w:tr w:rsidR="00C11678" w:rsidRPr="00155338" w14:paraId="491F6E33"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4E07799E"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 xml:space="preserve">Charmaine </w:t>
            </w:r>
          </w:p>
        </w:tc>
        <w:tc>
          <w:tcPr>
            <w:tcW w:w="0" w:type="auto"/>
            <w:tcBorders>
              <w:top w:val="nil"/>
              <w:left w:val="nil"/>
              <w:bottom w:val="single" w:sz="4" w:space="0" w:color="auto"/>
              <w:right w:val="single" w:sz="4" w:space="0" w:color="auto"/>
            </w:tcBorders>
            <w:shd w:val="clear" w:color="auto" w:fill="auto"/>
            <w:noWrap/>
            <w:vAlign w:val="bottom"/>
            <w:hideMark/>
          </w:tcPr>
          <w:p w14:paraId="0FD18BDD"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M.</w:t>
            </w:r>
          </w:p>
        </w:tc>
        <w:tc>
          <w:tcPr>
            <w:tcW w:w="0" w:type="auto"/>
            <w:tcBorders>
              <w:top w:val="nil"/>
              <w:left w:val="nil"/>
              <w:bottom w:val="single" w:sz="4" w:space="0" w:color="auto"/>
              <w:right w:val="single" w:sz="4" w:space="0" w:color="auto"/>
            </w:tcBorders>
            <w:shd w:val="clear" w:color="auto" w:fill="auto"/>
            <w:noWrap/>
            <w:vAlign w:val="bottom"/>
            <w:hideMark/>
          </w:tcPr>
          <w:p w14:paraId="74EF56D4" w14:textId="77777777" w:rsidR="00C11678" w:rsidRPr="00155338" w:rsidRDefault="00C11678" w:rsidP="0032728C">
            <w:pPr>
              <w:spacing w:after="0" w:line="240" w:lineRule="auto"/>
              <w:rPr>
                <w:rFonts w:ascii="Calibri" w:eastAsia="Times New Roman" w:hAnsi="Calibri" w:cs="Calibri"/>
                <w:b/>
                <w:bCs/>
                <w:color w:val="0070C0"/>
                <w:sz w:val="18"/>
                <w:szCs w:val="18"/>
              </w:rPr>
            </w:pPr>
            <w:proofErr w:type="spellStart"/>
            <w:r w:rsidRPr="00155338">
              <w:rPr>
                <w:rFonts w:ascii="Calibri" w:eastAsia="Times New Roman" w:hAnsi="Calibri" w:cs="Calibri"/>
                <w:b/>
                <w:bCs/>
                <w:color w:val="0070C0"/>
                <w:sz w:val="18"/>
                <w:szCs w:val="18"/>
              </w:rPr>
              <w:t>Korporaal</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1CE2F00A"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 xml:space="preserve">Durban University of Technology,  Durban,  </w:t>
            </w:r>
            <w:proofErr w:type="spellStart"/>
            <w:r w:rsidRPr="00155338">
              <w:rPr>
                <w:rFonts w:ascii="Calibri" w:eastAsia="Times New Roman" w:hAnsi="Calibri" w:cs="Calibri"/>
                <w:color w:val="000000"/>
                <w:sz w:val="18"/>
                <w:szCs w:val="18"/>
              </w:rPr>
              <w:t>Kwazulu</w:t>
            </w:r>
            <w:proofErr w:type="spellEnd"/>
            <w:r w:rsidRPr="00155338">
              <w:rPr>
                <w:rFonts w:ascii="Calibri" w:eastAsia="Times New Roman" w:hAnsi="Calibri" w:cs="Calibri"/>
                <w:color w:val="000000"/>
                <w:sz w:val="18"/>
                <w:szCs w:val="18"/>
              </w:rPr>
              <w:t xml:space="preserve"> Natal  South Africa</w:t>
            </w:r>
          </w:p>
        </w:tc>
      </w:tr>
      <w:tr w:rsidR="00C11678" w:rsidRPr="00155338" w14:paraId="7059F414"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55D367B4"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Craig</w:t>
            </w:r>
          </w:p>
        </w:tc>
        <w:tc>
          <w:tcPr>
            <w:tcW w:w="0" w:type="auto"/>
            <w:tcBorders>
              <w:top w:val="nil"/>
              <w:left w:val="nil"/>
              <w:bottom w:val="single" w:sz="4" w:space="0" w:color="auto"/>
              <w:right w:val="single" w:sz="4" w:space="0" w:color="auto"/>
            </w:tcBorders>
            <w:shd w:val="clear" w:color="auto" w:fill="auto"/>
            <w:noWrap/>
            <w:vAlign w:val="bottom"/>
            <w:hideMark/>
          </w:tcPr>
          <w:p w14:paraId="2A3E41AE"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S.</w:t>
            </w:r>
          </w:p>
        </w:tc>
        <w:tc>
          <w:tcPr>
            <w:tcW w:w="0" w:type="auto"/>
            <w:tcBorders>
              <w:top w:val="nil"/>
              <w:left w:val="nil"/>
              <w:bottom w:val="single" w:sz="4" w:space="0" w:color="auto"/>
              <w:right w:val="single" w:sz="4" w:space="0" w:color="auto"/>
            </w:tcBorders>
            <w:shd w:val="clear" w:color="auto" w:fill="auto"/>
            <w:noWrap/>
            <w:vAlign w:val="bottom"/>
            <w:hideMark/>
          </w:tcPr>
          <w:p w14:paraId="316A6928"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Little</w:t>
            </w:r>
          </w:p>
        </w:tc>
        <w:tc>
          <w:tcPr>
            <w:tcW w:w="0" w:type="auto"/>
            <w:tcBorders>
              <w:top w:val="nil"/>
              <w:left w:val="nil"/>
              <w:bottom w:val="single" w:sz="4" w:space="0" w:color="auto"/>
              <w:right w:val="single" w:sz="4" w:space="0" w:color="auto"/>
            </w:tcBorders>
            <w:shd w:val="clear" w:color="auto" w:fill="auto"/>
            <w:noWrap/>
            <w:vAlign w:val="bottom"/>
            <w:hideMark/>
          </w:tcPr>
          <w:p w14:paraId="5A50FF2B"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Council on Chiropractic Education, Scottsdale, AZ, USA</w:t>
            </w:r>
          </w:p>
        </w:tc>
      </w:tr>
      <w:tr w:rsidR="00C11678" w:rsidRPr="00155338" w14:paraId="2F324A6F"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45F58CD7"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Celia</w:t>
            </w:r>
          </w:p>
        </w:tc>
        <w:tc>
          <w:tcPr>
            <w:tcW w:w="0" w:type="auto"/>
            <w:tcBorders>
              <w:top w:val="nil"/>
              <w:left w:val="nil"/>
              <w:bottom w:val="single" w:sz="4" w:space="0" w:color="auto"/>
              <w:right w:val="single" w:sz="4" w:space="0" w:color="auto"/>
            </w:tcBorders>
            <w:shd w:val="clear" w:color="auto" w:fill="auto"/>
            <w:noWrap/>
            <w:vAlign w:val="bottom"/>
            <w:hideMark/>
          </w:tcPr>
          <w:p w14:paraId="7828EB65"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P.</w:t>
            </w:r>
          </w:p>
        </w:tc>
        <w:tc>
          <w:tcPr>
            <w:tcW w:w="0" w:type="auto"/>
            <w:tcBorders>
              <w:top w:val="nil"/>
              <w:left w:val="nil"/>
              <w:bottom w:val="single" w:sz="4" w:space="0" w:color="auto"/>
              <w:right w:val="single" w:sz="4" w:space="0" w:color="auto"/>
            </w:tcBorders>
            <w:shd w:val="clear" w:color="auto" w:fill="auto"/>
            <w:noWrap/>
            <w:vAlign w:val="bottom"/>
            <w:hideMark/>
          </w:tcPr>
          <w:p w14:paraId="54DB72FB"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Maguire</w:t>
            </w:r>
          </w:p>
        </w:tc>
        <w:tc>
          <w:tcPr>
            <w:tcW w:w="0" w:type="auto"/>
            <w:tcBorders>
              <w:top w:val="nil"/>
              <w:left w:val="nil"/>
              <w:bottom w:val="single" w:sz="4" w:space="0" w:color="auto"/>
              <w:right w:val="single" w:sz="4" w:space="0" w:color="auto"/>
            </w:tcBorders>
            <w:shd w:val="clear" w:color="auto" w:fill="auto"/>
            <w:noWrap/>
            <w:vAlign w:val="bottom"/>
            <w:hideMark/>
          </w:tcPr>
          <w:p w14:paraId="01D6F99A"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College of Chiropractic, Parker University, Dallas, TX, USA</w:t>
            </w:r>
          </w:p>
        </w:tc>
      </w:tr>
      <w:tr w:rsidR="00C11678" w:rsidRPr="00155338" w14:paraId="47DC42BE"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375E54BA"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Kevin</w:t>
            </w:r>
          </w:p>
        </w:tc>
        <w:tc>
          <w:tcPr>
            <w:tcW w:w="0" w:type="auto"/>
            <w:tcBorders>
              <w:top w:val="nil"/>
              <w:left w:val="nil"/>
              <w:bottom w:val="single" w:sz="4" w:space="0" w:color="auto"/>
              <w:right w:val="single" w:sz="4" w:space="0" w:color="auto"/>
            </w:tcBorders>
            <w:shd w:val="clear" w:color="auto" w:fill="auto"/>
            <w:noWrap/>
            <w:vAlign w:val="bottom"/>
            <w:hideMark/>
          </w:tcPr>
          <w:p w14:paraId="38E52A3A"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S.</w:t>
            </w:r>
          </w:p>
        </w:tc>
        <w:tc>
          <w:tcPr>
            <w:tcW w:w="0" w:type="auto"/>
            <w:tcBorders>
              <w:top w:val="nil"/>
              <w:left w:val="nil"/>
              <w:bottom w:val="single" w:sz="4" w:space="0" w:color="auto"/>
              <w:right w:val="single" w:sz="4" w:space="0" w:color="auto"/>
            </w:tcBorders>
            <w:shd w:val="clear" w:color="auto" w:fill="auto"/>
            <w:noWrap/>
            <w:vAlign w:val="bottom"/>
            <w:hideMark/>
          </w:tcPr>
          <w:p w14:paraId="4A91D7EC"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Mathers</w:t>
            </w:r>
          </w:p>
        </w:tc>
        <w:tc>
          <w:tcPr>
            <w:tcW w:w="0" w:type="auto"/>
            <w:tcBorders>
              <w:top w:val="nil"/>
              <w:left w:val="nil"/>
              <w:bottom w:val="single" w:sz="4" w:space="0" w:color="auto"/>
              <w:right w:val="single" w:sz="4" w:space="0" w:color="auto"/>
            </w:tcBorders>
            <w:shd w:val="clear" w:color="auto" w:fill="auto"/>
            <w:noWrap/>
            <w:vAlign w:val="bottom"/>
            <w:hideMark/>
          </w:tcPr>
          <w:p w14:paraId="5815654E"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 xml:space="preserve">Veterans Affairs Pittsburgh Healthcare System  Pittsburgh, PA, USA   </w:t>
            </w:r>
          </w:p>
        </w:tc>
      </w:tr>
      <w:tr w:rsidR="00C11678" w:rsidRPr="00155338" w14:paraId="55A22F37"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67F951F5"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 xml:space="preserve">Daniel </w:t>
            </w:r>
          </w:p>
        </w:tc>
        <w:tc>
          <w:tcPr>
            <w:tcW w:w="0" w:type="auto"/>
            <w:tcBorders>
              <w:top w:val="nil"/>
              <w:left w:val="nil"/>
              <w:bottom w:val="single" w:sz="4" w:space="0" w:color="auto"/>
              <w:right w:val="single" w:sz="4" w:space="0" w:color="auto"/>
            </w:tcBorders>
            <w:shd w:val="clear" w:color="auto" w:fill="auto"/>
            <w:noWrap/>
            <w:vAlign w:val="bottom"/>
            <w:hideMark/>
          </w:tcPr>
          <w:p w14:paraId="62CA0329"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7AE82FF5"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Moore</w:t>
            </w:r>
          </w:p>
        </w:tc>
        <w:tc>
          <w:tcPr>
            <w:tcW w:w="0" w:type="auto"/>
            <w:tcBorders>
              <w:top w:val="nil"/>
              <w:left w:val="nil"/>
              <w:bottom w:val="single" w:sz="4" w:space="0" w:color="auto"/>
              <w:right w:val="single" w:sz="4" w:space="0" w:color="auto"/>
            </w:tcBorders>
            <w:shd w:val="clear" w:color="auto" w:fill="auto"/>
            <w:noWrap/>
            <w:vAlign w:val="bottom"/>
            <w:hideMark/>
          </w:tcPr>
          <w:p w14:paraId="3884B1B5"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Teesside University, Middlesbrough, United Kingdom</w:t>
            </w:r>
          </w:p>
        </w:tc>
      </w:tr>
      <w:tr w:rsidR="00C11678" w:rsidRPr="00155338" w14:paraId="271D64EA"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49FA2F3D"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John</w:t>
            </w:r>
          </w:p>
        </w:tc>
        <w:tc>
          <w:tcPr>
            <w:tcW w:w="0" w:type="auto"/>
            <w:tcBorders>
              <w:top w:val="nil"/>
              <w:left w:val="nil"/>
              <w:bottom w:val="single" w:sz="4" w:space="0" w:color="auto"/>
              <w:right w:val="single" w:sz="4" w:space="0" w:color="auto"/>
            </w:tcBorders>
            <w:shd w:val="clear" w:color="auto" w:fill="auto"/>
            <w:noWrap/>
            <w:vAlign w:val="bottom"/>
            <w:hideMark/>
          </w:tcPr>
          <w:p w14:paraId="1DF32455"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P.</w:t>
            </w:r>
          </w:p>
        </w:tc>
        <w:tc>
          <w:tcPr>
            <w:tcW w:w="0" w:type="auto"/>
            <w:tcBorders>
              <w:top w:val="nil"/>
              <w:left w:val="nil"/>
              <w:bottom w:val="single" w:sz="4" w:space="0" w:color="auto"/>
              <w:right w:val="single" w:sz="4" w:space="0" w:color="auto"/>
            </w:tcBorders>
            <w:shd w:val="clear" w:color="auto" w:fill="auto"/>
            <w:noWrap/>
            <w:vAlign w:val="bottom"/>
            <w:hideMark/>
          </w:tcPr>
          <w:p w14:paraId="13C59D4F"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Mrozek</w:t>
            </w:r>
          </w:p>
        </w:tc>
        <w:tc>
          <w:tcPr>
            <w:tcW w:w="0" w:type="auto"/>
            <w:tcBorders>
              <w:top w:val="nil"/>
              <w:left w:val="nil"/>
              <w:bottom w:val="single" w:sz="4" w:space="0" w:color="auto"/>
              <w:right w:val="single" w:sz="4" w:space="0" w:color="auto"/>
            </w:tcBorders>
            <w:shd w:val="clear" w:color="auto" w:fill="auto"/>
            <w:noWrap/>
            <w:vAlign w:val="bottom"/>
            <w:hideMark/>
          </w:tcPr>
          <w:p w14:paraId="1F309DAB"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Texas Chiropractic College, Pasadena, TX, USA</w:t>
            </w:r>
          </w:p>
        </w:tc>
      </w:tr>
      <w:tr w:rsidR="00C11678" w:rsidRPr="00155338" w14:paraId="50E00D6A"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2DB53CE6" w14:textId="77777777" w:rsidR="00C11678" w:rsidRPr="00155338" w:rsidRDefault="00C11678" w:rsidP="0032728C">
            <w:pPr>
              <w:spacing w:after="0" w:line="240" w:lineRule="auto"/>
              <w:rPr>
                <w:rFonts w:ascii="Calibri" w:eastAsia="Times New Roman" w:hAnsi="Calibri" w:cs="Calibri"/>
                <w:color w:val="000000"/>
                <w:sz w:val="18"/>
                <w:szCs w:val="18"/>
              </w:rPr>
            </w:pPr>
            <w:proofErr w:type="spellStart"/>
            <w:r w:rsidRPr="00155338">
              <w:rPr>
                <w:rFonts w:ascii="Calibri" w:eastAsia="Times New Roman" w:hAnsi="Calibri" w:cs="Calibri"/>
                <w:color w:val="000000"/>
                <w:sz w:val="18"/>
                <w:szCs w:val="18"/>
              </w:rPr>
              <w:t>Sharné</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1CEE1FDE"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76495918"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Naidoo</w:t>
            </w:r>
          </w:p>
        </w:tc>
        <w:tc>
          <w:tcPr>
            <w:tcW w:w="0" w:type="auto"/>
            <w:tcBorders>
              <w:top w:val="nil"/>
              <w:left w:val="nil"/>
              <w:bottom w:val="single" w:sz="4" w:space="0" w:color="auto"/>
              <w:right w:val="single" w:sz="4" w:space="0" w:color="auto"/>
            </w:tcBorders>
            <w:shd w:val="clear" w:color="auto" w:fill="auto"/>
            <w:noWrap/>
            <w:vAlign w:val="bottom"/>
            <w:hideMark/>
          </w:tcPr>
          <w:p w14:paraId="76EBD890"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University of Johannesburg, Johannesburg, Gauteng, South Africa</w:t>
            </w:r>
          </w:p>
        </w:tc>
      </w:tr>
      <w:tr w:rsidR="00C11678" w:rsidRPr="00155338" w14:paraId="371C7574"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3E6F7426"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Robert</w:t>
            </w:r>
          </w:p>
        </w:tc>
        <w:tc>
          <w:tcPr>
            <w:tcW w:w="0" w:type="auto"/>
            <w:tcBorders>
              <w:top w:val="nil"/>
              <w:left w:val="nil"/>
              <w:bottom w:val="single" w:sz="4" w:space="0" w:color="auto"/>
              <w:right w:val="single" w:sz="4" w:space="0" w:color="auto"/>
            </w:tcBorders>
            <w:shd w:val="clear" w:color="auto" w:fill="auto"/>
            <w:noWrap/>
            <w:vAlign w:val="bottom"/>
            <w:hideMark/>
          </w:tcPr>
          <w:p w14:paraId="54C7AB12"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M.</w:t>
            </w:r>
          </w:p>
        </w:tc>
        <w:tc>
          <w:tcPr>
            <w:tcW w:w="0" w:type="auto"/>
            <w:tcBorders>
              <w:top w:val="nil"/>
              <w:left w:val="nil"/>
              <w:bottom w:val="single" w:sz="4" w:space="0" w:color="auto"/>
              <w:right w:val="single" w:sz="4" w:space="0" w:color="auto"/>
            </w:tcBorders>
            <w:shd w:val="clear" w:color="auto" w:fill="auto"/>
            <w:noWrap/>
            <w:vAlign w:val="bottom"/>
            <w:hideMark/>
          </w:tcPr>
          <w:p w14:paraId="0AFAC681"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Rowell</w:t>
            </w:r>
          </w:p>
        </w:tc>
        <w:tc>
          <w:tcPr>
            <w:tcW w:w="0" w:type="auto"/>
            <w:tcBorders>
              <w:top w:val="nil"/>
              <w:left w:val="nil"/>
              <w:bottom w:val="single" w:sz="4" w:space="0" w:color="auto"/>
              <w:right w:val="single" w:sz="4" w:space="0" w:color="auto"/>
            </w:tcBorders>
            <w:shd w:val="clear" w:color="auto" w:fill="auto"/>
            <w:noWrap/>
            <w:vAlign w:val="bottom"/>
            <w:hideMark/>
          </w:tcPr>
          <w:p w14:paraId="519E0B18"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Palmer College of Chiropractic, Davenport, IA, USA</w:t>
            </w:r>
          </w:p>
        </w:tc>
      </w:tr>
      <w:tr w:rsidR="00C11678" w:rsidRPr="00155338" w14:paraId="790DB186"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59D2C5E5"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Gary</w:t>
            </w:r>
          </w:p>
        </w:tc>
        <w:tc>
          <w:tcPr>
            <w:tcW w:w="0" w:type="auto"/>
            <w:tcBorders>
              <w:top w:val="nil"/>
              <w:left w:val="nil"/>
              <w:bottom w:val="single" w:sz="4" w:space="0" w:color="auto"/>
              <w:right w:val="single" w:sz="4" w:space="0" w:color="auto"/>
            </w:tcBorders>
            <w:shd w:val="clear" w:color="auto" w:fill="auto"/>
            <w:noWrap/>
            <w:vAlign w:val="bottom"/>
            <w:hideMark/>
          </w:tcPr>
          <w:p w14:paraId="05FECB78"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1AD075F1"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Schultz</w:t>
            </w:r>
          </w:p>
        </w:tc>
        <w:tc>
          <w:tcPr>
            <w:tcW w:w="0" w:type="auto"/>
            <w:tcBorders>
              <w:top w:val="nil"/>
              <w:left w:val="nil"/>
              <w:bottom w:val="single" w:sz="4" w:space="0" w:color="auto"/>
              <w:right w:val="single" w:sz="4" w:space="0" w:color="auto"/>
            </w:tcBorders>
            <w:shd w:val="clear" w:color="auto" w:fill="auto"/>
            <w:noWrap/>
            <w:vAlign w:val="bottom"/>
            <w:hideMark/>
          </w:tcPr>
          <w:p w14:paraId="4A494CA2"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University of Western States, Portland, OR, USA</w:t>
            </w:r>
          </w:p>
        </w:tc>
      </w:tr>
      <w:tr w:rsidR="00C11678" w:rsidRPr="00155338" w14:paraId="16BB0004"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1D60573F"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Gregory</w:t>
            </w:r>
          </w:p>
        </w:tc>
        <w:tc>
          <w:tcPr>
            <w:tcW w:w="0" w:type="auto"/>
            <w:tcBorders>
              <w:top w:val="nil"/>
              <w:left w:val="nil"/>
              <w:bottom w:val="single" w:sz="4" w:space="0" w:color="auto"/>
              <w:right w:val="single" w:sz="4" w:space="0" w:color="auto"/>
            </w:tcBorders>
            <w:shd w:val="clear" w:color="auto" w:fill="auto"/>
            <w:noWrap/>
            <w:vAlign w:val="bottom"/>
            <w:hideMark/>
          </w:tcPr>
          <w:p w14:paraId="13FFBF37"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J.</w:t>
            </w:r>
          </w:p>
        </w:tc>
        <w:tc>
          <w:tcPr>
            <w:tcW w:w="0" w:type="auto"/>
            <w:tcBorders>
              <w:top w:val="nil"/>
              <w:left w:val="nil"/>
              <w:bottom w:val="single" w:sz="4" w:space="0" w:color="auto"/>
              <w:right w:val="single" w:sz="4" w:space="0" w:color="auto"/>
            </w:tcBorders>
            <w:shd w:val="clear" w:color="auto" w:fill="auto"/>
            <w:noWrap/>
            <w:vAlign w:val="bottom"/>
            <w:hideMark/>
          </w:tcPr>
          <w:p w14:paraId="555764B7"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Snow</w:t>
            </w:r>
          </w:p>
        </w:tc>
        <w:tc>
          <w:tcPr>
            <w:tcW w:w="0" w:type="auto"/>
            <w:tcBorders>
              <w:top w:val="nil"/>
              <w:left w:val="nil"/>
              <w:bottom w:val="single" w:sz="4" w:space="0" w:color="auto"/>
              <w:right w:val="single" w:sz="4" w:space="0" w:color="auto"/>
            </w:tcBorders>
            <w:shd w:val="clear" w:color="auto" w:fill="auto"/>
            <w:noWrap/>
            <w:vAlign w:val="bottom"/>
            <w:hideMark/>
          </w:tcPr>
          <w:p w14:paraId="14BFA21D"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 xml:space="preserve">Palmer College of Chiropractic West, San Jose, CA, USA </w:t>
            </w:r>
          </w:p>
        </w:tc>
      </w:tr>
      <w:tr w:rsidR="00C11678" w:rsidRPr="00155338" w14:paraId="64F3CA77"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1EFC45E3"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Stephanie</w:t>
            </w:r>
          </w:p>
        </w:tc>
        <w:tc>
          <w:tcPr>
            <w:tcW w:w="0" w:type="auto"/>
            <w:tcBorders>
              <w:top w:val="nil"/>
              <w:left w:val="nil"/>
              <w:bottom w:val="single" w:sz="4" w:space="0" w:color="auto"/>
              <w:right w:val="single" w:sz="4" w:space="0" w:color="auto"/>
            </w:tcBorders>
            <w:shd w:val="clear" w:color="auto" w:fill="auto"/>
            <w:noWrap/>
            <w:vAlign w:val="bottom"/>
            <w:hideMark/>
          </w:tcPr>
          <w:p w14:paraId="4F11E44A"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 xml:space="preserve">G. B. </w:t>
            </w:r>
          </w:p>
        </w:tc>
        <w:tc>
          <w:tcPr>
            <w:tcW w:w="0" w:type="auto"/>
            <w:tcBorders>
              <w:top w:val="nil"/>
              <w:left w:val="nil"/>
              <w:bottom w:val="single" w:sz="4" w:space="0" w:color="auto"/>
              <w:right w:val="single" w:sz="4" w:space="0" w:color="auto"/>
            </w:tcBorders>
            <w:shd w:val="clear" w:color="auto" w:fill="auto"/>
            <w:noWrap/>
            <w:vAlign w:val="bottom"/>
            <w:hideMark/>
          </w:tcPr>
          <w:p w14:paraId="7C6FC804"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Sullivan</w:t>
            </w:r>
          </w:p>
        </w:tc>
        <w:tc>
          <w:tcPr>
            <w:tcW w:w="0" w:type="auto"/>
            <w:tcBorders>
              <w:top w:val="nil"/>
              <w:left w:val="nil"/>
              <w:bottom w:val="single" w:sz="4" w:space="0" w:color="auto"/>
              <w:right w:val="single" w:sz="4" w:space="0" w:color="auto"/>
            </w:tcBorders>
            <w:shd w:val="clear" w:color="auto" w:fill="auto"/>
            <w:noWrap/>
            <w:vAlign w:val="bottom"/>
            <w:hideMark/>
          </w:tcPr>
          <w:p w14:paraId="67593930"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Life University, Marietta, GA, USA</w:t>
            </w:r>
          </w:p>
        </w:tc>
      </w:tr>
      <w:tr w:rsidR="00C11678" w:rsidRPr="00155338" w14:paraId="7017EFC5"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77AB23E0"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Krista</w:t>
            </w:r>
          </w:p>
        </w:tc>
        <w:tc>
          <w:tcPr>
            <w:tcW w:w="0" w:type="auto"/>
            <w:tcBorders>
              <w:top w:val="nil"/>
              <w:left w:val="nil"/>
              <w:bottom w:val="single" w:sz="4" w:space="0" w:color="auto"/>
              <w:right w:val="single" w:sz="4" w:space="0" w:color="auto"/>
            </w:tcBorders>
            <w:shd w:val="clear" w:color="auto" w:fill="auto"/>
            <w:noWrap/>
            <w:vAlign w:val="bottom"/>
            <w:hideMark/>
          </w:tcPr>
          <w:p w14:paraId="7B8C30BF"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L.</w:t>
            </w:r>
          </w:p>
        </w:tc>
        <w:tc>
          <w:tcPr>
            <w:tcW w:w="0" w:type="auto"/>
            <w:tcBorders>
              <w:top w:val="nil"/>
              <w:left w:val="nil"/>
              <w:bottom w:val="single" w:sz="4" w:space="0" w:color="auto"/>
              <w:right w:val="single" w:sz="4" w:space="0" w:color="auto"/>
            </w:tcBorders>
            <w:shd w:val="clear" w:color="auto" w:fill="auto"/>
            <w:noWrap/>
            <w:vAlign w:val="bottom"/>
            <w:hideMark/>
          </w:tcPr>
          <w:p w14:paraId="4C3710A3"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Ward</w:t>
            </w:r>
          </w:p>
        </w:tc>
        <w:tc>
          <w:tcPr>
            <w:tcW w:w="0" w:type="auto"/>
            <w:tcBorders>
              <w:top w:val="nil"/>
              <w:left w:val="nil"/>
              <w:bottom w:val="single" w:sz="4" w:space="0" w:color="auto"/>
              <w:right w:val="single" w:sz="4" w:space="0" w:color="auto"/>
            </w:tcBorders>
            <w:shd w:val="clear" w:color="auto" w:fill="auto"/>
            <w:noWrap/>
            <w:vAlign w:val="bottom"/>
            <w:hideMark/>
          </w:tcPr>
          <w:p w14:paraId="778623CA"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Life Chiropractic College West, Hayward, CA, USA</w:t>
            </w:r>
          </w:p>
        </w:tc>
      </w:tr>
      <w:tr w:rsidR="00C11678" w:rsidRPr="00155338" w14:paraId="2C009313"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61564E47"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Stephney</w:t>
            </w:r>
          </w:p>
        </w:tc>
        <w:tc>
          <w:tcPr>
            <w:tcW w:w="0" w:type="auto"/>
            <w:tcBorders>
              <w:top w:val="nil"/>
              <w:left w:val="nil"/>
              <w:bottom w:val="single" w:sz="4" w:space="0" w:color="auto"/>
              <w:right w:val="single" w:sz="4" w:space="0" w:color="auto"/>
            </w:tcBorders>
            <w:shd w:val="clear" w:color="auto" w:fill="auto"/>
            <w:noWrap/>
            <w:vAlign w:val="bottom"/>
            <w:hideMark/>
          </w:tcPr>
          <w:p w14:paraId="4705E16B"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47A5A7BA" w14:textId="77777777" w:rsidR="00C11678" w:rsidRPr="00155338" w:rsidRDefault="00C11678" w:rsidP="0032728C">
            <w:pPr>
              <w:spacing w:after="0" w:line="240" w:lineRule="auto"/>
              <w:rPr>
                <w:rFonts w:ascii="Calibri" w:eastAsia="Times New Roman" w:hAnsi="Calibri" w:cs="Calibri"/>
                <w:b/>
                <w:bCs/>
                <w:color w:val="0070C0"/>
                <w:sz w:val="18"/>
                <w:szCs w:val="18"/>
              </w:rPr>
            </w:pPr>
            <w:proofErr w:type="spellStart"/>
            <w:r w:rsidRPr="00155338">
              <w:rPr>
                <w:rFonts w:ascii="Calibri" w:eastAsia="Times New Roman" w:hAnsi="Calibri" w:cs="Calibri"/>
                <w:b/>
                <w:bCs/>
                <w:color w:val="0070C0"/>
                <w:sz w:val="18"/>
                <w:szCs w:val="18"/>
              </w:rPr>
              <w:t>Whillier</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14:paraId="39206CF4"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Macquarie University, Sydney, NSW, Australia</w:t>
            </w:r>
          </w:p>
        </w:tc>
      </w:tr>
      <w:tr w:rsidR="00C11678" w:rsidRPr="00155338" w14:paraId="375CB81C"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2D170FDA"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David</w:t>
            </w:r>
          </w:p>
        </w:tc>
        <w:tc>
          <w:tcPr>
            <w:tcW w:w="0" w:type="auto"/>
            <w:tcBorders>
              <w:top w:val="nil"/>
              <w:left w:val="nil"/>
              <w:bottom w:val="single" w:sz="4" w:space="0" w:color="auto"/>
              <w:right w:val="single" w:sz="4" w:space="0" w:color="auto"/>
            </w:tcBorders>
            <w:shd w:val="clear" w:color="auto" w:fill="auto"/>
            <w:noWrap/>
            <w:vAlign w:val="bottom"/>
            <w:hideMark/>
          </w:tcPr>
          <w:p w14:paraId="68C7F0C4"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596C6F7C"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Wickes</w:t>
            </w:r>
          </w:p>
        </w:tc>
        <w:tc>
          <w:tcPr>
            <w:tcW w:w="0" w:type="auto"/>
            <w:tcBorders>
              <w:top w:val="nil"/>
              <w:left w:val="nil"/>
              <w:bottom w:val="single" w:sz="4" w:space="0" w:color="auto"/>
              <w:right w:val="single" w:sz="4" w:space="0" w:color="auto"/>
            </w:tcBorders>
            <w:shd w:val="clear" w:color="auto" w:fill="auto"/>
            <w:noWrap/>
            <w:vAlign w:val="bottom"/>
            <w:hideMark/>
          </w:tcPr>
          <w:p w14:paraId="2FFDD18C"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Canadian Memorial Chiropractic College, Toronto, Ontario, Canada</w:t>
            </w:r>
          </w:p>
        </w:tc>
      </w:tr>
      <w:tr w:rsidR="00C11678" w:rsidRPr="00155338" w14:paraId="1249B197"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7B0FD240"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Yi Kai</w:t>
            </w:r>
          </w:p>
        </w:tc>
        <w:tc>
          <w:tcPr>
            <w:tcW w:w="0" w:type="auto"/>
            <w:tcBorders>
              <w:top w:val="nil"/>
              <w:left w:val="nil"/>
              <w:bottom w:val="single" w:sz="4" w:space="0" w:color="auto"/>
              <w:right w:val="single" w:sz="4" w:space="0" w:color="auto"/>
            </w:tcBorders>
            <w:shd w:val="clear" w:color="auto" w:fill="auto"/>
            <w:noWrap/>
            <w:vAlign w:val="bottom"/>
            <w:hideMark/>
          </w:tcPr>
          <w:p w14:paraId="2901D76A"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46B1C238"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Wong</w:t>
            </w:r>
          </w:p>
        </w:tc>
        <w:tc>
          <w:tcPr>
            <w:tcW w:w="0" w:type="auto"/>
            <w:tcBorders>
              <w:top w:val="nil"/>
              <w:left w:val="nil"/>
              <w:bottom w:val="single" w:sz="4" w:space="0" w:color="auto"/>
              <w:right w:val="single" w:sz="4" w:space="0" w:color="auto"/>
            </w:tcBorders>
            <w:shd w:val="clear" w:color="auto" w:fill="auto"/>
            <w:noWrap/>
            <w:vAlign w:val="bottom"/>
            <w:hideMark/>
          </w:tcPr>
          <w:p w14:paraId="2C74A77A"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International Medical University, Kuala Lumpur, Malaysia</w:t>
            </w:r>
          </w:p>
        </w:tc>
      </w:tr>
      <w:tr w:rsidR="00C11678" w:rsidRPr="00155338" w14:paraId="4636D264" w14:textId="77777777" w:rsidTr="0032728C">
        <w:trPr>
          <w:trHeight w:val="300"/>
        </w:trPr>
        <w:tc>
          <w:tcPr>
            <w:tcW w:w="1275" w:type="dxa"/>
            <w:tcBorders>
              <w:top w:val="nil"/>
              <w:left w:val="single" w:sz="4" w:space="0" w:color="auto"/>
              <w:bottom w:val="single" w:sz="4" w:space="0" w:color="auto"/>
              <w:right w:val="single" w:sz="4" w:space="0" w:color="auto"/>
            </w:tcBorders>
            <w:shd w:val="clear" w:color="auto" w:fill="auto"/>
            <w:noWrap/>
            <w:vAlign w:val="bottom"/>
            <w:hideMark/>
          </w:tcPr>
          <w:p w14:paraId="302E9F29"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Christopher</w:t>
            </w:r>
          </w:p>
        </w:tc>
        <w:tc>
          <w:tcPr>
            <w:tcW w:w="0" w:type="auto"/>
            <w:tcBorders>
              <w:top w:val="nil"/>
              <w:left w:val="nil"/>
              <w:bottom w:val="single" w:sz="4" w:space="0" w:color="auto"/>
              <w:right w:val="single" w:sz="4" w:space="0" w:color="auto"/>
            </w:tcBorders>
            <w:shd w:val="clear" w:color="auto" w:fill="auto"/>
            <w:noWrap/>
            <w:vAlign w:val="bottom"/>
            <w:hideMark/>
          </w:tcPr>
          <w:p w14:paraId="079CAF4E" w14:textId="77777777" w:rsidR="00C11678" w:rsidRPr="00155338" w:rsidRDefault="00C11678" w:rsidP="0032728C">
            <w:pPr>
              <w:spacing w:after="0" w:line="240" w:lineRule="auto"/>
              <w:rPr>
                <w:rFonts w:ascii="Calibri" w:eastAsia="Times New Roman" w:hAnsi="Calibri" w:cs="Calibri"/>
                <w:color w:val="00B050"/>
                <w:sz w:val="18"/>
                <w:szCs w:val="18"/>
              </w:rPr>
            </w:pPr>
            <w:r w:rsidRPr="00155338">
              <w:rPr>
                <w:rFonts w:ascii="Calibri" w:eastAsia="Times New Roman" w:hAnsi="Calibri" w:cs="Calibri"/>
                <w:color w:val="00B05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20FDFAC9" w14:textId="77777777" w:rsidR="00C11678" w:rsidRPr="00155338" w:rsidRDefault="00C11678" w:rsidP="0032728C">
            <w:pPr>
              <w:spacing w:after="0" w:line="240" w:lineRule="auto"/>
              <w:rPr>
                <w:rFonts w:ascii="Calibri" w:eastAsia="Times New Roman" w:hAnsi="Calibri" w:cs="Calibri"/>
                <w:b/>
                <w:bCs/>
                <w:color w:val="0070C0"/>
                <w:sz w:val="18"/>
                <w:szCs w:val="18"/>
              </w:rPr>
            </w:pPr>
            <w:r w:rsidRPr="00155338">
              <w:rPr>
                <w:rFonts w:ascii="Calibri" w:eastAsia="Times New Roman" w:hAnsi="Calibri" w:cs="Calibri"/>
                <w:b/>
                <w:bCs/>
                <w:color w:val="0070C0"/>
                <w:sz w:val="18"/>
                <w:szCs w:val="18"/>
              </w:rPr>
              <w:t>Yelverton</w:t>
            </w:r>
          </w:p>
        </w:tc>
        <w:tc>
          <w:tcPr>
            <w:tcW w:w="0" w:type="auto"/>
            <w:tcBorders>
              <w:top w:val="nil"/>
              <w:left w:val="nil"/>
              <w:bottom w:val="single" w:sz="4" w:space="0" w:color="auto"/>
              <w:right w:val="single" w:sz="4" w:space="0" w:color="auto"/>
            </w:tcBorders>
            <w:shd w:val="clear" w:color="auto" w:fill="auto"/>
            <w:noWrap/>
            <w:vAlign w:val="bottom"/>
            <w:hideMark/>
          </w:tcPr>
          <w:p w14:paraId="4A8AB461" w14:textId="77777777" w:rsidR="00C11678" w:rsidRPr="00155338" w:rsidRDefault="00C11678" w:rsidP="0032728C">
            <w:pPr>
              <w:spacing w:after="0" w:line="240" w:lineRule="auto"/>
              <w:rPr>
                <w:rFonts w:ascii="Calibri" w:eastAsia="Times New Roman" w:hAnsi="Calibri" w:cs="Calibri"/>
                <w:color w:val="000000"/>
                <w:sz w:val="18"/>
                <w:szCs w:val="18"/>
              </w:rPr>
            </w:pPr>
            <w:r w:rsidRPr="00155338">
              <w:rPr>
                <w:rFonts w:ascii="Calibri" w:eastAsia="Times New Roman" w:hAnsi="Calibri" w:cs="Calibri"/>
                <w:color w:val="000000"/>
                <w:sz w:val="18"/>
                <w:szCs w:val="18"/>
              </w:rPr>
              <w:t>University of Johannesburg, Johannesburg, Gauteng, South Africa</w:t>
            </w:r>
          </w:p>
        </w:tc>
      </w:tr>
    </w:tbl>
    <w:p w14:paraId="40322869" w14:textId="77777777" w:rsidR="00C11678" w:rsidRDefault="00C11678" w:rsidP="00C11678"/>
    <w:p w14:paraId="4B59DFE6" w14:textId="77777777" w:rsidR="00C11678" w:rsidRDefault="00C11678" w:rsidP="00922D1E">
      <w:pPr>
        <w:rPr>
          <w:rFonts w:eastAsiaTheme="majorEastAsia" w:cstheme="minorHAnsi"/>
          <w:b/>
          <w:sz w:val="28"/>
          <w:szCs w:val="32"/>
        </w:rPr>
      </w:pPr>
    </w:p>
    <w:p w14:paraId="365EB59B" w14:textId="0F3F9330" w:rsidR="00FC3497" w:rsidRPr="00DA4C0F" w:rsidRDefault="00FC3497" w:rsidP="00381053">
      <w:pPr>
        <w:pStyle w:val="Heading1"/>
        <w:rPr>
          <w:rFonts w:asciiTheme="minorHAnsi" w:hAnsiTheme="minorHAnsi" w:cstheme="minorHAnsi"/>
          <w:sz w:val="24"/>
          <w:szCs w:val="24"/>
        </w:rPr>
      </w:pPr>
      <w:bookmarkStart w:id="1" w:name="_Toc159148463"/>
      <w:r w:rsidRPr="00DA4C0F">
        <w:rPr>
          <w:rFonts w:asciiTheme="minorHAnsi" w:hAnsiTheme="minorHAnsi" w:cstheme="minorHAnsi"/>
        </w:rPr>
        <w:lastRenderedPageBreak/>
        <w:t>Review title</w:t>
      </w:r>
      <w:bookmarkEnd w:id="1"/>
    </w:p>
    <w:bookmarkEnd w:id="0"/>
    <w:p w14:paraId="6A69CF87" w14:textId="25B69B22" w:rsidR="00EA716E" w:rsidRPr="00DA4C0F" w:rsidRDefault="0030663C" w:rsidP="007E520E">
      <w:pPr>
        <w:widowControl w:val="0"/>
        <w:autoSpaceDE w:val="0"/>
        <w:autoSpaceDN w:val="0"/>
        <w:adjustRightInd w:val="0"/>
        <w:spacing w:after="240" w:line="360" w:lineRule="auto"/>
        <w:jc w:val="both"/>
        <w:rPr>
          <w:rFonts w:cstheme="minorHAnsi"/>
          <w:color w:val="000000"/>
        </w:rPr>
      </w:pPr>
      <w:r w:rsidRPr="005F0C29">
        <w:rPr>
          <w:rFonts w:cstheme="minorHAnsi"/>
        </w:rPr>
        <w:t>Global status of chiropractic education research: a scoping review</w:t>
      </w:r>
      <w:r w:rsidR="00A70952" w:rsidRPr="00DA4C0F">
        <w:rPr>
          <w:rFonts w:cstheme="minorHAnsi"/>
          <w:color w:val="000000"/>
        </w:rPr>
        <w:t xml:space="preserve"> </w:t>
      </w:r>
    </w:p>
    <w:p w14:paraId="24377F2B" w14:textId="6603D946" w:rsidR="001C26BA" w:rsidRPr="00DA4C0F" w:rsidRDefault="001C26BA" w:rsidP="00381053">
      <w:pPr>
        <w:pStyle w:val="Heading1"/>
        <w:rPr>
          <w:rFonts w:asciiTheme="minorHAnsi" w:hAnsiTheme="minorHAnsi" w:cstheme="minorHAnsi"/>
          <w:color w:val="000000"/>
        </w:rPr>
      </w:pPr>
      <w:bookmarkStart w:id="2" w:name="_Toc159148464"/>
      <w:bookmarkStart w:id="3" w:name="N1005C"/>
      <w:r w:rsidRPr="00DA4C0F">
        <w:rPr>
          <w:rFonts w:asciiTheme="minorHAnsi" w:hAnsiTheme="minorHAnsi" w:cstheme="minorHAnsi"/>
        </w:rPr>
        <w:t>Abstract</w:t>
      </w:r>
      <w:r w:rsidR="00381053" w:rsidRPr="00DA4C0F">
        <w:rPr>
          <w:rFonts w:asciiTheme="minorHAnsi" w:hAnsiTheme="minorHAnsi" w:cstheme="minorHAnsi"/>
          <w:color w:val="A6A6A6" w:themeColor="background1" w:themeShade="A6"/>
        </w:rPr>
        <w:t>&lt;level 1 heading&gt;</w:t>
      </w:r>
      <w:bookmarkEnd w:id="2"/>
    </w:p>
    <w:p w14:paraId="72B04F0D" w14:textId="4EF0EBCF" w:rsidR="001C26BA" w:rsidRPr="00DA4C0F" w:rsidRDefault="001C26BA" w:rsidP="001C26BA">
      <w:pPr>
        <w:spacing w:line="360" w:lineRule="auto"/>
        <w:rPr>
          <w:rFonts w:cstheme="minorHAnsi"/>
          <w:i/>
          <w:iCs/>
          <w:color w:val="1F497D" w:themeColor="text2"/>
        </w:rPr>
      </w:pPr>
      <w:bookmarkStart w:id="4" w:name="N1003D"/>
      <w:r w:rsidRPr="00DA4C0F">
        <w:rPr>
          <w:rFonts w:cstheme="minorHAnsi"/>
          <w:b/>
        </w:rPr>
        <w:t>Objective:</w:t>
      </w:r>
      <w:r w:rsidR="0030663C">
        <w:rPr>
          <w:rFonts w:cstheme="minorHAnsi"/>
          <w:b/>
        </w:rPr>
        <w:t xml:space="preserve"> </w:t>
      </w:r>
      <w:r w:rsidR="0030663C" w:rsidRPr="0030663C">
        <w:rPr>
          <w:rFonts w:cstheme="minorHAnsi"/>
          <w:bCs/>
        </w:rPr>
        <w:t xml:space="preserve">The objective of this scoping review was to map the </w:t>
      </w:r>
      <w:r w:rsidR="00AF7437">
        <w:rPr>
          <w:rFonts w:cstheme="minorHAnsi"/>
          <w:bCs/>
        </w:rPr>
        <w:t>volume</w:t>
      </w:r>
      <w:r w:rsidR="0030663C" w:rsidRPr="0030663C">
        <w:rPr>
          <w:rFonts w:cstheme="minorHAnsi"/>
          <w:bCs/>
        </w:rPr>
        <w:t xml:space="preserve"> and nature of chiropractic education research relating to chiropractic learners and programs worldwide.</w:t>
      </w:r>
      <w:r w:rsidRPr="00DA4C0F">
        <w:rPr>
          <w:rFonts w:cstheme="minorHAnsi"/>
          <w:b/>
        </w:rPr>
        <w:t xml:space="preserve"> </w:t>
      </w:r>
    </w:p>
    <w:p w14:paraId="70D5A34D" w14:textId="2DCE082F" w:rsidR="001C26BA" w:rsidRPr="00DA4C0F" w:rsidRDefault="001C26BA" w:rsidP="0030663C">
      <w:pPr>
        <w:spacing w:line="360" w:lineRule="auto"/>
        <w:rPr>
          <w:rFonts w:cstheme="minorHAnsi"/>
          <w:i/>
          <w:iCs/>
          <w:color w:val="1F497D" w:themeColor="text2"/>
        </w:rPr>
      </w:pPr>
      <w:r w:rsidRPr="00DA4C0F">
        <w:rPr>
          <w:rFonts w:cstheme="minorHAnsi"/>
          <w:b/>
        </w:rPr>
        <w:t>Introduction:</w:t>
      </w:r>
      <w:r w:rsidR="0030663C">
        <w:rPr>
          <w:rFonts w:cstheme="minorHAnsi"/>
          <w:b/>
        </w:rPr>
        <w:t xml:space="preserve"> </w:t>
      </w:r>
      <w:r w:rsidR="00246D3A">
        <w:rPr>
          <w:rFonts w:cstheme="minorHAnsi"/>
          <w:bCs/>
        </w:rPr>
        <w:t>The World Health Organization</w:t>
      </w:r>
      <w:r w:rsidR="0030663C" w:rsidRPr="0030663C">
        <w:rPr>
          <w:rFonts w:cstheme="minorHAnsi"/>
          <w:bCs/>
        </w:rPr>
        <w:t xml:space="preserve"> recognizes the need to increase the quantity and training of the health workforce to address community and population health goals.</w:t>
      </w:r>
      <w:r w:rsidR="0030663C">
        <w:rPr>
          <w:rFonts w:cstheme="minorHAnsi"/>
          <w:bCs/>
        </w:rPr>
        <w:t xml:space="preserve"> </w:t>
      </w:r>
      <w:r w:rsidR="0030663C" w:rsidRPr="0030663C">
        <w:rPr>
          <w:rFonts w:cstheme="minorHAnsi"/>
          <w:bCs/>
        </w:rPr>
        <w:t>Information about chiropractic education research is needed to inform education research priorities and assist with preparing a stronger chiropractic workforce to address world health goals.</w:t>
      </w:r>
      <w:r w:rsidRPr="0030663C">
        <w:rPr>
          <w:rFonts w:cstheme="minorHAnsi"/>
          <w:bCs/>
        </w:rPr>
        <w:t xml:space="preserve"> </w:t>
      </w:r>
    </w:p>
    <w:p w14:paraId="4EE6B915" w14:textId="34F5D530" w:rsidR="001C26BA" w:rsidRPr="00DA4C0F" w:rsidRDefault="001C26BA" w:rsidP="001C26BA">
      <w:pPr>
        <w:spacing w:line="360" w:lineRule="auto"/>
        <w:rPr>
          <w:rFonts w:cstheme="minorHAnsi"/>
          <w:i/>
          <w:iCs/>
          <w:color w:val="1F497D" w:themeColor="text2"/>
        </w:rPr>
      </w:pPr>
      <w:r w:rsidRPr="00DA4C0F">
        <w:rPr>
          <w:rFonts w:cstheme="minorHAnsi"/>
          <w:b/>
        </w:rPr>
        <w:t>Inclusion criteria:</w:t>
      </w:r>
      <w:r w:rsidR="0061003F">
        <w:rPr>
          <w:rFonts w:cstheme="minorHAnsi"/>
          <w:b/>
        </w:rPr>
        <w:t xml:space="preserve"> </w:t>
      </w:r>
      <w:r w:rsidR="00246D3A">
        <w:rPr>
          <w:rFonts w:cstheme="minorHAnsi"/>
          <w:bCs/>
        </w:rPr>
        <w:t xml:space="preserve">Publications in the indexed literature </w:t>
      </w:r>
      <w:r w:rsidR="0061003F" w:rsidRPr="0061003F">
        <w:rPr>
          <w:rFonts w:cstheme="minorHAnsi"/>
          <w:bCs/>
        </w:rPr>
        <w:t>included those related to chiropractic students, graduates, academics (faculty/administration/staff), and programs in any chiropractic education setting, which focused on chiropractic education (</w:t>
      </w:r>
      <w:proofErr w:type="spellStart"/>
      <w:r w:rsidR="0061003F" w:rsidRPr="0061003F">
        <w:rPr>
          <w:rFonts w:cstheme="minorHAnsi"/>
          <w:bCs/>
        </w:rPr>
        <w:t>ie</w:t>
      </w:r>
      <w:proofErr w:type="spellEnd"/>
      <w:r w:rsidR="0061003F" w:rsidRPr="0061003F">
        <w:rPr>
          <w:rFonts w:cstheme="minorHAnsi"/>
          <w:bCs/>
        </w:rPr>
        <w:t>, general acquisition of knowledge, skills, and attitudes) and training (</w:t>
      </w:r>
      <w:proofErr w:type="spellStart"/>
      <w:r w:rsidR="0061003F" w:rsidRPr="0061003F">
        <w:rPr>
          <w:rFonts w:cstheme="minorHAnsi"/>
          <w:bCs/>
        </w:rPr>
        <w:t>ie</w:t>
      </w:r>
      <w:proofErr w:type="spellEnd"/>
      <w:r w:rsidR="0061003F" w:rsidRPr="0061003F">
        <w:rPr>
          <w:rFonts w:cstheme="minorHAnsi"/>
          <w:bCs/>
        </w:rPr>
        <w:t xml:space="preserve">, practical knowledge, skills, and attitudes specific to a profession) of chiropractic students or chiropractors anywhere in the world. All </w:t>
      </w:r>
      <w:r w:rsidR="00246D3A">
        <w:rPr>
          <w:rFonts w:cstheme="minorHAnsi"/>
          <w:bCs/>
        </w:rPr>
        <w:t>research d</w:t>
      </w:r>
      <w:r w:rsidR="0061003F" w:rsidRPr="0061003F">
        <w:rPr>
          <w:rFonts w:cstheme="minorHAnsi"/>
          <w:bCs/>
        </w:rPr>
        <w:t>esigns (qualitative, quantitative, and mixed-methods) and literature reviews were included.</w:t>
      </w:r>
      <w:r w:rsidR="0061003F" w:rsidRPr="0061003F">
        <w:rPr>
          <w:rFonts w:cstheme="minorHAnsi"/>
          <w:b/>
        </w:rPr>
        <w:t xml:space="preserve"> </w:t>
      </w:r>
      <w:r w:rsidRPr="00DA4C0F">
        <w:rPr>
          <w:rFonts w:cstheme="minorHAnsi"/>
        </w:rPr>
        <w:t xml:space="preserve"> </w:t>
      </w:r>
    </w:p>
    <w:p w14:paraId="04573B11" w14:textId="44719E82" w:rsidR="001C26BA" w:rsidRPr="00DA4C0F" w:rsidRDefault="001C26BA" w:rsidP="0061003F">
      <w:pPr>
        <w:spacing w:line="360" w:lineRule="auto"/>
        <w:rPr>
          <w:rFonts w:cstheme="minorHAnsi"/>
          <w:i/>
          <w:iCs/>
          <w:color w:val="1F497D" w:themeColor="text2"/>
        </w:rPr>
      </w:pPr>
      <w:bookmarkStart w:id="5" w:name="N1004B"/>
      <w:bookmarkEnd w:id="4"/>
      <w:r w:rsidRPr="00DA4C0F">
        <w:rPr>
          <w:rFonts w:cstheme="minorHAnsi"/>
          <w:b/>
        </w:rPr>
        <w:t>Methods:</w:t>
      </w:r>
      <w:r w:rsidR="0061003F">
        <w:rPr>
          <w:rFonts w:cstheme="minorHAnsi"/>
          <w:b/>
        </w:rPr>
        <w:t xml:space="preserve"> </w:t>
      </w:r>
      <w:r w:rsidR="0061003F" w:rsidRPr="0061003F">
        <w:rPr>
          <w:rFonts w:cstheme="minorHAnsi"/>
          <w:bCs/>
        </w:rPr>
        <w:t>This scoping review was conducted according the JBI methodology for scoping reviews and followed the Preferred Reporting Items for Systematic Reviews and Meta-Analyses extension for Scoping Reviews (PRISMA-</w:t>
      </w:r>
      <w:proofErr w:type="spellStart"/>
      <w:r w:rsidR="0061003F" w:rsidRPr="0061003F">
        <w:rPr>
          <w:rFonts w:cstheme="minorHAnsi"/>
          <w:bCs/>
        </w:rPr>
        <w:t>ScR</w:t>
      </w:r>
      <w:proofErr w:type="spellEnd"/>
      <w:r w:rsidR="0061003F" w:rsidRPr="0061003F">
        <w:rPr>
          <w:rFonts w:cstheme="minorHAnsi"/>
          <w:bCs/>
        </w:rPr>
        <w:t>).</w:t>
      </w:r>
      <w:r w:rsidR="0061003F">
        <w:rPr>
          <w:rFonts w:cstheme="minorHAnsi"/>
          <w:b/>
        </w:rPr>
        <w:t xml:space="preserve"> </w:t>
      </w:r>
      <w:r w:rsidR="0061003F" w:rsidRPr="0061003F">
        <w:rPr>
          <w:rFonts w:cstheme="minorHAnsi"/>
          <w:bCs/>
        </w:rPr>
        <w:t>We searched MEDLINE (</w:t>
      </w:r>
      <w:r w:rsidR="004B6DFB">
        <w:rPr>
          <w:rFonts w:cstheme="minorHAnsi"/>
          <w:bCs/>
        </w:rPr>
        <w:t>PubMed</w:t>
      </w:r>
      <w:r w:rsidR="0061003F" w:rsidRPr="0061003F">
        <w:rPr>
          <w:rFonts w:cstheme="minorHAnsi"/>
          <w:bCs/>
        </w:rPr>
        <w:t>), PubMed Central (</w:t>
      </w:r>
      <w:r w:rsidR="004B6DFB">
        <w:rPr>
          <w:rFonts w:cstheme="minorHAnsi"/>
          <w:bCs/>
        </w:rPr>
        <w:t>PubMed</w:t>
      </w:r>
      <w:r w:rsidR="0061003F" w:rsidRPr="0061003F">
        <w:rPr>
          <w:rFonts w:cstheme="minorHAnsi"/>
          <w:bCs/>
        </w:rPr>
        <w:t xml:space="preserve">), Bookshelf (via PubMed), Scopus, the Cumulated Index to Nursing and Allied Health Literature (CINAHL via EBSCO), Index to Chiropractic Literature (ICL), </w:t>
      </w:r>
      <w:proofErr w:type="spellStart"/>
      <w:r w:rsidR="0061003F" w:rsidRPr="0061003F">
        <w:rPr>
          <w:rFonts w:cstheme="minorHAnsi"/>
          <w:bCs/>
        </w:rPr>
        <w:t>Biblioteca</w:t>
      </w:r>
      <w:proofErr w:type="spellEnd"/>
      <w:r w:rsidR="0061003F" w:rsidRPr="0061003F">
        <w:rPr>
          <w:rFonts w:cstheme="minorHAnsi"/>
          <w:bCs/>
        </w:rPr>
        <w:t xml:space="preserve"> Virtual </w:t>
      </w:r>
      <w:proofErr w:type="spellStart"/>
      <w:r w:rsidR="0061003F" w:rsidRPr="0061003F">
        <w:rPr>
          <w:rFonts w:cstheme="minorHAnsi"/>
          <w:bCs/>
        </w:rPr>
        <w:t>em</w:t>
      </w:r>
      <w:proofErr w:type="spellEnd"/>
      <w:r w:rsidR="0061003F" w:rsidRPr="0061003F">
        <w:rPr>
          <w:rFonts w:cstheme="minorHAnsi"/>
          <w:bCs/>
        </w:rPr>
        <w:t xml:space="preserve"> </w:t>
      </w:r>
      <w:proofErr w:type="spellStart"/>
      <w:r w:rsidR="0061003F" w:rsidRPr="0061003F">
        <w:rPr>
          <w:rFonts w:cstheme="minorHAnsi"/>
          <w:bCs/>
        </w:rPr>
        <w:t>Saúde</w:t>
      </w:r>
      <w:proofErr w:type="spellEnd"/>
      <w:r w:rsidR="0061003F" w:rsidRPr="0061003F">
        <w:rPr>
          <w:rFonts w:cstheme="minorHAnsi"/>
          <w:bCs/>
        </w:rPr>
        <w:t xml:space="preserve"> (BVS), and Educational Resources Information Center (ERIC) from their inception to </w:t>
      </w:r>
      <w:r w:rsidR="000B656E">
        <w:rPr>
          <w:rFonts w:cstheme="minorHAnsi"/>
          <w:bCs/>
        </w:rPr>
        <w:t>5</w:t>
      </w:r>
      <w:r w:rsidR="0084614D">
        <w:rPr>
          <w:rFonts w:cstheme="minorHAnsi"/>
          <w:bCs/>
        </w:rPr>
        <w:t xml:space="preserve"> and 6,</w:t>
      </w:r>
      <w:r w:rsidR="000B656E">
        <w:rPr>
          <w:rFonts w:cstheme="minorHAnsi"/>
          <w:bCs/>
        </w:rPr>
        <w:t xml:space="preserve"> </w:t>
      </w:r>
      <w:r w:rsidR="0061003F">
        <w:rPr>
          <w:rFonts w:cstheme="minorHAnsi"/>
          <w:bCs/>
        </w:rPr>
        <w:t>November 2023 with no language limits</w:t>
      </w:r>
      <w:r w:rsidR="0061003F" w:rsidRPr="0061003F">
        <w:rPr>
          <w:rFonts w:cstheme="minorHAnsi"/>
          <w:bCs/>
        </w:rPr>
        <w:t>.</w:t>
      </w:r>
      <w:r w:rsidR="0061003F">
        <w:rPr>
          <w:rFonts w:cstheme="minorHAnsi"/>
          <w:bCs/>
        </w:rPr>
        <w:t xml:space="preserve"> </w:t>
      </w:r>
      <w:r w:rsidR="0061003F" w:rsidRPr="0061003F">
        <w:rPr>
          <w:rFonts w:cstheme="minorHAnsi"/>
          <w:bCs/>
        </w:rPr>
        <w:t>Documents were assessed and data were extracted using the inclusion criteria by paired independent reviewers in Covidence.</w:t>
      </w:r>
      <w:r w:rsidR="0061003F">
        <w:rPr>
          <w:rFonts w:cstheme="minorHAnsi"/>
          <w:bCs/>
        </w:rPr>
        <w:t xml:space="preserve"> Data were analyzed in Excel and </w:t>
      </w:r>
      <w:r w:rsidR="005B2819">
        <w:rPr>
          <w:rFonts w:cstheme="minorHAnsi"/>
          <w:bCs/>
        </w:rPr>
        <w:t xml:space="preserve">organized into </w:t>
      </w:r>
      <w:r w:rsidR="00246D3A">
        <w:rPr>
          <w:rFonts w:cstheme="minorHAnsi"/>
          <w:bCs/>
        </w:rPr>
        <w:t>topics</w:t>
      </w:r>
      <w:r w:rsidR="0061003F">
        <w:rPr>
          <w:rFonts w:cstheme="minorHAnsi"/>
          <w:bCs/>
        </w:rPr>
        <w:t xml:space="preserve">. </w:t>
      </w:r>
      <w:r w:rsidR="0061003F" w:rsidRPr="0061003F">
        <w:rPr>
          <w:rFonts w:cstheme="minorHAnsi"/>
          <w:bCs/>
        </w:rPr>
        <w:t xml:space="preserve">  </w:t>
      </w:r>
      <w:r w:rsidRPr="00DA4C0F">
        <w:rPr>
          <w:rFonts w:cstheme="minorHAnsi"/>
        </w:rPr>
        <w:t xml:space="preserve"> </w:t>
      </w:r>
    </w:p>
    <w:p w14:paraId="70C31DEA" w14:textId="6D5E4D9D" w:rsidR="00AE751F" w:rsidRDefault="001C26BA" w:rsidP="001C26BA">
      <w:pPr>
        <w:spacing w:line="360" w:lineRule="auto"/>
        <w:rPr>
          <w:rFonts w:cstheme="minorHAnsi"/>
        </w:rPr>
      </w:pPr>
      <w:bookmarkStart w:id="6" w:name="N100C5"/>
      <w:bookmarkEnd w:id="5"/>
      <w:r w:rsidRPr="00DA4C0F">
        <w:rPr>
          <w:rFonts w:cstheme="minorHAnsi"/>
          <w:b/>
        </w:rPr>
        <w:t>Results:</w:t>
      </w:r>
      <w:r w:rsidRPr="00DA4C0F">
        <w:rPr>
          <w:rFonts w:cstheme="minorHAnsi"/>
        </w:rPr>
        <w:t xml:space="preserve"> </w:t>
      </w:r>
      <w:r w:rsidR="008373EC">
        <w:rPr>
          <w:rFonts w:cstheme="minorHAnsi"/>
        </w:rPr>
        <w:t xml:space="preserve"> </w:t>
      </w:r>
      <w:r w:rsidR="008373EC" w:rsidRPr="008373EC">
        <w:rPr>
          <w:rFonts w:cstheme="minorHAnsi"/>
        </w:rPr>
        <w:t xml:space="preserve">The search resulted in 7494 documents, after deduplication, 5041 were screened for relevance, of which 667 were selected for </w:t>
      </w:r>
      <w:r w:rsidR="009C3E6A">
        <w:rPr>
          <w:rFonts w:cstheme="minorHAnsi"/>
        </w:rPr>
        <w:t>full-text</w:t>
      </w:r>
      <w:r w:rsidR="008373EC" w:rsidRPr="008373EC">
        <w:rPr>
          <w:rFonts w:cstheme="minorHAnsi"/>
        </w:rPr>
        <w:t xml:space="preserve"> review. From these, 598 were selected for data extraction.</w:t>
      </w:r>
      <w:r w:rsidR="004B2F00">
        <w:rPr>
          <w:rFonts w:cstheme="minorHAnsi"/>
        </w:rPr>
        <w:t xml:space="preserve"> Major </w:t>
      </w:r>
      <w:r w:rsidR="005B2819">
        <w:rPr>
          <w:rFonts w:cstheme="minorHAnsi"/>
        </w:rPr>
        <w:t>topics</w:t>
      </w:r>
      <w:r w:rsidR="004B2F00">
        <w:rPr>
          <w:rFonts w:cstheme="minorHAnsi"/>
        </w:rPr>
        <w:t xml:space="preserve"> included 1) </w:t>
      </w:r>
      <w:r w:rsidR="00BF119D" w:rsidRPr="00BF119D">
        <w:rPr>
          <w:rFonts w:cstheme="minorHAnsi"/>
        </w:rPr>
        <w:t>student knowledge and cognitive competenc</w:t>
      </w:r>
      <w:r w:rsidR="00BF119D">
        <w:rPr>
          <w:rFonts w:cstheme="minorHAnsi"/>
        </w:rPr>
        <w:t xml:space="preserve">ies; 2) </w:t>
      </w:r>
      <w:r w:rsidR="00BF119D" w:rsidRPr="00BF119D">
        <w:rPr>
          <w:rFonts w:cstheme="minorHAnsi"/>
        </w:rPr>
        <w:t>student functional competenc</w:t>
      </w:r>
      <w:r w:rsidR="00BF119D">
        <w:rPr>
          <w:rFonts w:cstheme="minorHAnsi"/>
        </w:rPr>
        <w:t xml:space="preserve">ies; 3) </w:t>
      </w:r>
      <w:r w:rsidR="00BF119D" w:rsidRPr="00BF119D">
        <w:rPr>
          <w:rFonts w:cstheme="minorHAnsi"/>
        </w:rPr>
        <w:t>student personal and behavioral competenc</w:t>
      </w:r>
      <w:r w:rsidR="00BF119D">
        <w:rPr>
          <w:rFonts w:cstheme="minorHAnsi"/>
        </w:rPr>
        <w:t xml:space="preserve">ies; 4) </w:t>
      </w:r>
      <w:r w:rsidR="00BF119D" w:rsidRPr="00BF119D">
        <w:rPr>
          <w:rFonts w:cstheme="minorHAnsi"/>
        </w:rPr>
        <w:t>student values and ethical competenc</w:t>
      </w:r>
      <w:r w:rsidR="00BF119D">
        <w:rPr>
          <w:rFonts w:cstheme="minorHAnsi"/>
        </w:rPr>
        <w:t xml:space="preserve">ies; and 5) </w:t>
      </w:r>
      <w:r w:rsidR="00BF119D" w:rsidRPr="00BF119D">
        <w:rPr>
          <w:rFonts w:cstheme="minorHAnsi"/>
        </w:rPr>
        <w:t>program-relevant education research</w:t>
      </w:r>
      <w:r w:rsidR="00BF119D">
        <w:rPr>
          <w:rFonts w:cstheme="minorHAnsi"/>
        </w:rPr>
        <w:t>.</w:t>
      </w:r>
      <w:r w:rsidR="00246D3A">
        <w:rPr>
          <w:rFonts w:cstheme="minorHAnsi"/>
        </w:rPr>
        <w:t xml:space="preserve"> </w:t>
      </w:r>
      <w:bookmarkEnd w:id="6"/>
      <w:r w:rsidR="00246D3A">
        <w:t xml:space="preserve">The 598 studies showed a </w:t>
      </w:r>
      <w:r w:rsidR="00246D3A">
        <w:lastRenderedPageBreak/>
        <w:t xml:space="preserve">spectrum of designs including the majority being </w:t>
      </w:r>
      <w:r w:rsidR="00246D3A" w:rsidRPr="009F36B5">
        <w:t>quantitative (391)</w:t>
      </w:r>
      <w:r w:rsidR="00246D3A">
        <w:t xml:space="preserve"> followed by</w:t>
      </w:r>
      <w:r w:rsidR="00246D3A" w:rsidRPr="009F36B5">
        <w:t xml:space="preserve"> qualitative (43), </w:t>
      </w:r>
      <w:r w:rsidR="00246D3A" w:rsidRPr="00506E61">
        <w:t>mixed methods (40), literature review (11), descriptive report (91), and commentary (22).</w:t>
      </w:r>
    </w:p>
    <w:p w14:paraId="711E44B7" w14:textId="79460036" w:rsidR="00286CDC" w:rsidRDefault="001C26BA" w:rsidP="00286CDC">
      <w:pPr>
        <w:spacing w:before="240" w:after="240" w:line="360" w:lineRule="auto"/>
      </w:pPr>
      <w:r w:rsidRPr="00286CDC">
        <w:rPr>
          <w:rFonts w:cstheme="minorHAnsi"/>
          <w:b/>
          <w:bCs/>
          <w:color w:val="000000"/>
        </w:rPr>
        <w:t>Conclusions:</w:t>
      </w:r>
      <w:r w:rsidRPr="00286CDC">
        <w:rPr>
          <w:rFonts w:cstheme="minorHAnsi"/>
          <w:bCs/>
          <w:color w:val="000000"/>
        </w:rPr>
        <w:t xml:space="preserve"> </w:t>
      </w:r>
      <w:r w:rsidR="00310F7D" w:rsidRPr="00286CDC">
        <w:t xml:space="preserve"> </w:t>
      </w:r>
      <w:r w:rsidR="00286CDC" w:rsidRPr="00286CDC">
        <w:t>This scopi</w:t>
      </w:r>
      <w:r w:rsidR="00286CDC" w:rsidRPr="004B5762">
        <w:t>ng review demonstrated that the body of indexed publications related to chiropractic</w:t>
      </w:r>
      <w:r w:rsidR="00286CDC">
        <w:t xml:space="preserve"> education and training has breadth and includes topics related to learner competencies in knowledge, skills, and attitudes as well as topics focused on chiropractic programs</w:t>
      </w:r>
      <w:r w:rsidR="00286CDC" w:rsidRPr="006716E7">
        <w:rPr>
          <w:rFonts w:cstheme="minorHAnsi"/>
        </w:rPr>
        <w:t xml:space="preserve">. The body of literature demonstrates that chiropractic programs are engaging in collecting, analyzing, </w:t>
      </w:r>
      <w:r w:rsidR="00286CDC">
        <w:rPr>
          <w:rFonts w:cstheme="minorHAnsi"/>
        </w:rPr>
        <w:t>and</w:t>
      </w:r>
      <w:r w:rsidR="00286CDC" w:rsidRPr="006716E7">
        <w:rPr>
          <w:rFonts w:cstheme="minorHAnsi"/>
        </w:rPr>
        <w:t xml:space="preserve"> distributing assessment data and reporting results in </w:t>
      </w:r>
      <w:r w:rsidR="00C052E4">
        <w:rPr>
          <w:rFonts w:cstheme="minorHAnsi"/>
        </w:rPr>
        <w:t xml:space="preserve">the </w:t>
      </w:r>
      <w:r w:rsidR="00286CDC" w:rsidRPr="006716E7">
        <w:rPr>
          <w:rFonts w:cstheme="minorHAnsi"/>
        </w:rPr>
        <w:t xml:space="preserve">literature. </w:t>
      </w:r>
      <w:r w:rsidR="00286CDC" w:rsidRPr="006716E7">
        <w:rPr>
          <w:rStyle w:val="cf01"/>
          <w:rFonts w:asciiTheme="minorHAnsi" w:hAnsiTheme="minorHAnsi" w:cstheme="minorHAnsi"/>
          <w:sz w:val="22"/>
          <w:szCs w:val="22"/>
        </w:rPr>
        <w:t xml:space="preserve">We observed a trend in the broadening of topics within chiropractic education research, which may reflect the evolving complexities and expanding scope of chiropractic practice, </w:t>
      </w:r>
      <w:r w:rsidR="00286CDC">
        <w:rPr>
          <w:rStyle w:val="cf01"/>
          <w:rFonts w:asciiTheme="minorHAnsi" w:hAnsiTheme="minorHAnsi" w:cstheme="minorHAnsi"/>
          <w:sz w:val="22"/>
          <w:szCs w:val="22"/>
        </w:rPr>
        <w:t>resulting in</w:t>
      </w:r>
      <w:r w:rsidR="00286CDC" w:rsidRPr="006716E7">
        <w:rPr>
          <w:rStyle w:val="cf01"/>
          <w:rFonts w:asciiTheme="minorHAnsi" w:hAnsiTheme="minorHAnsi" w:cstheme="minorHAnsi"/>
          <w:sz w:val="22"/>
          <w:szCs w:val="22"/>
        </w:rPr>
        <w:t xml:space="preserve"> a more comprehensive educational approach.</w:t>
      </w:r>
      <w:r w:rsidR="00286CDC">
        <w:rPr>
          <w:rStyle w:val="cf01"/>
          <w:rFonts w:asciiTheme="minorHAnsi" w:hAnsiTheme="minorHAnsi" w:cstheme="minorHAnsi"/>
          <w:sz w:val="22"/>
          <w:szCs w:val="22"/>
        </w:rPr>
        <w:t xml:space="preserve"> </w:t>
      </w:r>
      <w:r w:rsidR="00286CDC">
        <w:t xml:space="preserve">We have provided a map of the professional competencies </w:t>
      </w:r>
      <w:r w:rsidR="00286CDC" w:rsidRPr="006716E7">
        <w:rPr>
          <w:rFonts w:cstheme="minorHAnsi"/>
        </w:rPr>
        <w:t>that covers the chiropractic educational body of knowledge</w:t>
      </w:r>
      <w:r w:rsidR="00286CDC">
        <w:rPr>
          <w:rFonts w:cstheme="minorHAnsi"/>
        </w:rPr>
        <w:t>,</w:t>
      </w:r>
      <w:r w:rsidR="00286CDC" w:rsidRPr="006716E7">
        <w:rPr>
          <w:rFonts w:cstheme="minorHAnsi"/>
        </w:rPr>
        <w:t xml:space="preserve"> which supports the </w:t>
      </w:r>
      <w:r w:rsidR="00286CDC">
        <w:rPr>
          <w:rFonts w:cstheme="minorHAnsi"/>
        </w:rPr>
        <w:t>inclusion of</w:t>
      </w:r>
      <w:r w:rsidR="00286CDC" w:rsidRPr="006716E7">
        <w:rPr>
          <w:rFonts w:cstheme="minorHAnsi"/>
        </w:rPr>
        <w:t xml:space="preserve"> chiropractic</w:t>
      </w:r>
      <w:r w:rsidR="00286CDC">
        <w:rPr>
          <w:rFonts w:cstheme="minorHAnsi"/>
        </w:rPr>
        <w:t xml:space="preserve"> as a contributor to the global workforce</w:t>
      </w:r>
      <w:r w:rsidR="00286CDC" w:rsidRPr="006716E7">
        <w:rPr>
          <w:rFonts w:cstheme="minorHAnsi"/>
        </w:rPr>
        <w:t xml:space="preserve">. </w:t>
      </w:r>
      <w:r w:rsidR="00286CDC">
        <w:rPr>
          <w:rFonts w:cstheme="minorHAnsi"/>
        </w:rPr>
        <w:t xml:space="preserve">Thus, the findings of this study </w:t>
      </w:r>
      <w:r w:rsidR="00286CDC">
        <w:rPr>
          <w:rStyle w:val="cf01"/>
          <w:rFonts w:asciiTheme="minorHAnsi" w:hAnsiTheme="minorHAnsi" w:cstheme="minorHAnsi"/>
          <w:sz w:val="22"/>
          <w:szCs w:val="22"/>
        </w:rPr>
        <w:t xml:space="preserve">have great potential and application </w:t>
      </w:r>
      <w:r w:rsidR="00286CDC" w:rsidRPr="006716E7">
        <w:rPr>
          <w:rStyle w:val="cf01"/>
          <w:rFonts w:asciiTheme="minorHAnsi" w:hAnsiTheme="minorHAnsi" w:cstheme="minorHAnsi"/>
          <w:sz w:val="22"/>
          <w:szCs w:val="22"/>
        </w:rPr>
        <w:t>to practice, policy</w:t>
      </w:r>
      <w:r w:rsidR="00286CDC">
        <w:rPr>
          <w:rStyle w:val="cf01"/>
          <w:rFonts w:asciiTheme="minorHAnsi" w:hAnsiTheme="minorHAnsi" w:cstheme="minorHAnsi"/>
          <w:sz w:val="22"/>
          <w:szCs w:val="22"/>
        </w:rPr>
        <w:t>,</w:t>
      </w:r>
      <w:r w:rsidR="00286CDC" w:rsidRPr="006716E7">
        <w:rPr>
          <w:rStyle w:val="cf01"/>
          <w:rFonts w:asciiTheme="minorHAnsi" w:hAnsiTheme="minorHAnsi" w:cstheme="minorHAnsi"/>
          <w:sz w:val="22"/>
          <w:szCs w:val="22"/>
        </w:rPr>
        <w:t xml:space="preserve"> and chiropractic education</w:t>
      </w:r>
      <w:r w:rsidR="00286CDC">
        <w:rPr>
          <w:rStyle w:val="cf01"/>
          <w:rFonts w:asciiTheme="minorHAnsi" w:hAnsiTheme="minorHAnsi" w:cstheme="minorHAnsi"/>
          <w:sz w:val="22"/>
          <w:szCs w:val="22"/>
        </w:rPr>
        <w:t>.</w:t>
      </w:r>
    </w:p>
    <w:p w14:paraId="64082912" w14:textId="313F2674" w:rsidR="007906C9" w:rsidRPr="00DA4C0F" w:rsidRDefault="007906C9" w:rsidP="007906C9">
      <w:pPr>
        <w:spacing w:before="240" w:after="240" w:line="360" w:lineRule="auto"/>
      </w:pPr>
    </w:p>
    <w:p w14:paraId="731A21F1" w14:textId="77777777" w:rsidR="00510367" w:rsidRDefault="00396F94" w:rsidP="00396F94">
      <w:pPr>
        <w:pStyle w:val="Heading3"/>
        <w:spacing w:before="0" w:line="360" w:lineRule="auto"/>
        <w:jc w:val="left"/>
        <w:rPr>
          <w:rFonts w:asciiTheme="minorHAnsi" w:eastAsiaTheme="minorEastAsia" w:hAnsiTheme="minorHAnsi" w:cstheme="minorHAnsi"/>
          <w:b w:val="0"/>
          <w:iCs/>
          <w:color w:val="1F497D" w:themeColor="text2"/>
          <w:sz w:val="22"/>
        </w:rPr>
      </w:pPr>
      <w:bookmarkStart w:id="7" w:name="_Toc159148465"/>
      <w:bookmarkStart w:id="8" w:name="N100D3"/>
      <w:r>
        <w:rPr>
          <w:rFonts w:asciiTheme="minorHAnsi" w:hAnsiTheme="minorHAnsi" w:cstheme="minorHAnsi"/>
          <w:bCs/>
          <w:iCs/>
          <w:color w:val="000000"/>
          <w:sz w:val="22"/>
        </w:rPr>
        <w:t>Review registration number</w:t>
      </w:r>
      <w:r>
        <w:rPr>
          <w:rFonts w:asciiTheme="minorHAnsi" w:eastAsiaTheme="minorEastAsia" w:hAnsiTheme="minorHAnsi" w:cstheme="minorHAnsi"/>
          <w:b w:val="0"/>
          <w:iCs/>
          <w:color w:val="1F497D" w:themeColor="text2"/>
          <w:sz w:val="22"/>
        </w:rPr>
        <w:t>:</w:t>
      </w:r>
      <w:bookmarkEnd w:id="7"/>
    </w:p>
    <w:p w14:paraId="18265200" w14:textId="6A2100F9" w:rsidR="00396F94" w:rsidRPr="00510367" w:rsidRDefault="00396F94" w:rsidP="00510367">
      <w:pPr>
        <w:rPr>
          <w:b/>
          <w:color w:val="1F497D" w:themeColor="text2"/>
        </w:rPr>
      </w:pPr>
      <w:r w:rsidRPr="00510367">
        <w:rPr>
          <w:bCs/>
          <w:iCs/>
          <w:color w:val="1F497D" w:themeColor="text2"/>
          <w:highlight w:val="darkGray"/>
        </w:rPr>
        <w:t>[</w:t>
      </w:r>
      <w:r w:rsidRPr="00510367">
        <w:rPr>
          <w:color w:val="1F497D" w:themeColor="text2"/>
          <w:highlight w:val="darkGray"/>
        </w:rPr>
        <w:t>Open Science Framework or similar. Please add it to the title page and remove it from this manuscript.]</w:t>
      </w:r>
      <w:r w:rsidR="0084614D" w:rsidRPr="00510367">
        <w:rPr>
          <w:b/>
          <w:i/>
          <w:color w:val="1F497D" w:themeColor="text2"/>
          <w:highlight w:val="darkGray"/>
        </w:rPr>
        <w:t xml:space="preserve">  </w:t>
      </w:r>
      <w:r w:rsidR="0084614D" w:rsidRPr="00510367">
        <w:rPr>
          <w:color w:val="1F497D" w:themeColor="text2"/>
          <w:highlight w:val="darkGray"/>
        </w:rPr>
        <w:t>Registration Open Science Framework https://doi.org/10.17605/OSF.IO/9B3AP</w:t>
      </w:r>
    </w:p>
    <w:p w14:paraId="22E09673" w14:textId="77777777" w:rsidR="00510367" w:rsidRDefault="004A4F44" w:rsidP="00BF119D">
      <w:pPr>
        <w:pStyle w:val="Heading3"/>
        <w:spacing w:line="360" w:lineRule="auto"/>
        <w:rPr>
          <w:rFonts w:asciiTheme="minorHAnsi" w:hAnsiTheme="minorHAnsi" w:cstheme="minorHAnsi"/>
          <w:bCs/>
          <w:i w:val="0"/>
          <w:iCs/>
          <w:color w:val="000000"/>
          <w:sz w:val="22"/>
        </w:rPr>
      </w:pPr>
      <w:bookmarkStart w:id="9" w:name="_Toc159148466"/>
      <w:r w:rsidRPr="00DA4C0F">
        <w:rPr>
          <w:rFonts w:asciiTheme="minorHAnsi" w:hAnsiTheme="minorHAnsi" w:cstheme="minorHAnsi"/>
          <w:bCs/>
          <w:i w:val="0"/>
          <w:iCs/>
          <w:color w:val="000000"/>
          <w:sz w:val="22"/>
        </w:rPr>
        <w:t>Keywords:</w:t>
      </w:r>
      <w:bookmarkEnd w:id="9"/>
      <w:r w:rsidR="00BF119D">
        <w:rPr>
          <w:rFonts w:asciiTheme="minorHAnsi" w:hAnsiTheme="minorHAnsi" w:cstheme="minorHAnsi"/>
          <w:bCs/>
          <w:i w:val="0"/>
          <w:iCs/>
          <w:color w:val="000000"/>
          <w:sz w:val="22"/>
        </w:rPr>
        <w:t xml:space="preserve"> </w:t>
      </w:r>
    </w:p>
    <w:p w14:paraId="1B0BB797" w14:textId="2D975D3C" w:rsidR="004A4F44" w:rsidRPr="00DA4C0F" w:rsidRDefault="00BF119D" w:rsidP="00510367">
      <w:pPr>
        <w:rPr>
          <w:b/>
        </w:rPr>
      </w:pPr>
      <w:r w:rsidRPr="00BF119D">
        <w:t>Benchmarking; Chiropractic; Health Occupations; Health Workforce; Professional Education</w:t>
      </w:r>
      <w:r w:rsidR="004A4F44" w:rsidRPr="00BF119D">
        <w:t xml:space="preserve"> </w:t>
      </w:r>
      <w:bookmarkEnd w:id="8"/>
    </w:p>
    <w:p w14:paraId="365DE645" w14:textId="77777777" w:rsidR="001158CB" w:rsidRPr="00DA4C0F" w:rsidRDefault="001158CB" w:rsidP="001158CB">
      <w:pPr>
        <w:pStyle w:val="Heading3"/>
        <w:spacing w:before="0" w:line="360" w:lineRule="auto"/>
        <w:jc w:val="left"/>
        <w:rPr>
          <w:rFonts w:asciiTheme="minorHAnsi" w:hAnsiTheme="minorHAnsi" w:cstheme="minorHAnsi"/>
          <w:b w:val="0"/>
          <w:i w:val="0"/>
          <w:iCs/>
          <w:color w:val="1F497D" w:themeColor="text2"/>
          <w:sz w:val="22"/>
        </w:rPr>
      </w:pPr>
      <w:bookmarkStart w:id="10" w:name="_Toc159148467"/>
      <w:r w:rsidRPr="00DA4C0F">
        <w:rPr>
          <w:rFonts w:asciiTheme="minorHAnsi" w:hAnsiTheme="minorHAnsi" w:cstheme="minorHAnsi"/>
          <w:b w:val="0"/>
          <w:iCs/>
          <w:sz w:val="22"/>
        </w:rPr>
        <w:t xml:space="preserve">JBI Evid Synth </w:t>
      </w:r>
      <w:r w:rsidRPr="00DA4C0F">
        <w:rPr>
          <w:rFonts w:asciiTheme="minorHAnsi" w:hAnsiTheme="minorHAnsi" w:cstheme="minorHAnsi"/>
          <w:b w:val="0"/>
          <w:i w:val="0"/>
          <w:iCs/>
          <w:color w:val="1F497D" w:themeColor="text2"/>
          <w:sz w:val="22"/>
        </w:rPr>
        <w:t>????;??(?):??-??</w:t>
      </w:r>
      <w:r w:rsidRPr="00DA4C0F">
        <w:rPr>
          <w:rFonts w:asciiTheme="minorHAnsi" w:hAnsiTheme="minorHAnsi" w:cstheme="minorHAnsi"/>
          <w:b w:val="0"/>
          <w:iCs/>
          <w:sz w:val="22"/>
        </w:rPr>
        <w:t xml:space="preserve"> </w:t>
      </w:r>
      <w:r w:rsidRPr="00DA4C0F">
        <w:rPr>
          <w:rFonts w:asciiTheme="minorHAnsi" w:hAnsiTheme="minorHAnsi" w:cstheme="minorHAnsi"/>
          <w:b w:val="0"/>
          <w:iCs/>
          <w:color w:val="1F497D" w:themeColor="text2"/>
          <w:sz w:val="22"/>
        </w:rPr>
        <w:t>[publisher use only]</w:t>
      </w:r>
      <w:bookmarkEnd w:id="10"/>
    </w:p>
    <w:p w14:paraId="1DA34BAD" w14:textId="3B3C80F0" w:rsidR="00560757" w:rsidRPr="007906C9" w:rsidRDefault="00560757" w:rsidP="00560757">
      <w:pPr>
        <w:rPr>
          <w:rFonts w:cstheme="minorHAnsi"/>
        </w:rPr>
      </w:pPr>
      <w:r w:rsidRPr="00DA4C0F">
        <w:rPr>
          <w:rFonts w:cstheme="minorHAnsi"/>
          <w:b/>
        </w:rPr>
        <w:t xml:space="preserve">Abstract word count: </w:t>
      </w:r>
      <w:r w:rsidR="00033776" w:rsidRPr="00120556">
        <w:rPr>
          <w:rFonts w:cstheme="minorHAnsi"/>
          <w:bCs/>
          <w:i/>
          <w:iCs/>
          <w:color w:val="1F497D" w:themeColor="text2"/>
          <w:highlight w:val="yellow"/>
        </w:rPr>
        <w:t>[</w:t>
      </w:r>
      <w:r w:rsidR="00033776" w:rsidRPr="00120556">
        <w:rPr>
          <w:rFonts w:cstheme="minorHAnsi"/>
          <w:i/>
          <w:iCs/>
          <w:color w:val="1F497D" w:themeColor="text2"/>
          <w:highlight w:val="yellow"/>
        </w:rPr>
        <w:t xml:space="preserve">Report </w:t>
      </w:r>
      <w:r w:rsidRPr="00120556">
        <w:rPr>
          <w:rFonts w:cstheme="minorHAnsi"/>
          <w:i/>
          <w:iCs/>
          <w:color w:val="1F497D" w:themeColor="text2"/>
          <w:highlight w:val="yellow"/>
        </w:rPr>
        <w:t>the total abstract word count (maximum 500 words)</w:t>
      </w:r>
      <w:r w:rsidR="00033776" w:rsidRPr="00120556">
        <w:rPr>
          <w:rFonts w:cstheme="minorHAnsi"/>
          <w:i/>
          <w:iCs/>
          <w:color w:val="1F497D" w:themeColor="text2"/>
          <w:highlight w:val="yellow"/>
        </w:rPr>
        <w:t>]</w:t>
      </w:r>
      <w:r w:rsidR="007906C9" w:rsidRPr="00120556">
        <w:rPr>
          <w:rFonts w:cstheme="minorHAnsi"/>
          <w:i/>
          <w:iCs/>
          <w:color w:val="1F497D" w:themeColor="text2"/>
          <w:highlight w:val="yellow"/>
        </w:rPr>
        <w:t xml:space="preserve">  </w:t>
      </w:r>
      <w:r w:rsidR="007906C9" w:rsidRPr="00120556">
        <w:rPr>
          <w:rFonts w:cstheme="minorHAnsi"/>
          <w:i/>
          <w:iCs/>
          <w:highlight w:val="yellow"/>
        </w:rPr>
        <w:t xml:space="preserve">= </w:t>
      </w:r>
      <w:r w:rsidR="00120556" w:rsidRPr="00120556">
        <w:rPr>
          <w:rFonts w:cstheme="minorHAnsi"/>
          <w:highlight w:val="yellow"/>
        </w:rPr>
        <w:t>481</w:t>
      </w:r>
    </w:p>
    <w:p w14:paraId="59B6F0D5" w14:textId="5BC0DBB3" w:rsidR="00200A52" w:rsidRPr="00DA4C0F" w:rsidRDefault="00200A52">
      <w:pPr>
        <w:rPr>
          <w:rFonts w:cstheme="minorHAnsi"/>
          <w:b/>
          <w:bCs/>
          <w:color w:val="000000"/>
          <w:sz w:val="28"/>
          <w:szCs w:val="28"/>
        </w:rPr>
      </w:pPr>
      <w:r w:rsidRPr="00DA4C0F">
        <w:rPr>
          <w:rFonts w:cstheme="minorHAnsi"/>
          <w:b/>
          <w:bCs/>
          <w:color w:val="000000"/>
          <w:sz w:val="28"/>
          <w:szCs w:val="28"/>
        </w:rPr>
        <w:br w:type="page"/>
      </w:r>
    </w:p>
    <w:p w14:paraId="21F377DE" w14:textId="4228F40E" w:rsidR="0056749F" w:rsidRPr="00DA4C0F" w:rsidRDefault="00973691" w:rsidP="00381053">
      <w:pPr>
        <w:pStyle w:val="Heading1"/>
        <w:rPr>
          <w:rFonts w:asciiTheme="minorHAnsi" w:hAnsiTheme="minorHAnsi" w:cstheme="minorHAnsi"/>
        </w:rPr>
      </w:pPr>
      <w:bookmarkStart w:id="11" w:name="_Toc159148468"/>
      <w:r w:rsidRPr="00DA4C0F">
        <w:rPr>
          <w:rFonts w:asciiTheme="minorHAnsi" w:hAnsiTheme="minorHAnsi" w:cstheme="minorHAnsi"/>
        </w:rPr>
        <w:lastRenderedPageBreak/>
        <w:t>Introduction</w:t>
      </w:r>
      <w:r w:rsidR="00381053" w:rsidRPr="00DA4C0F">
        <w:rPr>
          <w:rFonts w:asciiTheme="minorHAnsi" w:hAnsiTheme="minorHAnsi" w:cstheme="minorHAnsi"/>
          <w:color w:val="A6A6A6" w:themeColor="background1" w:themeShade="A6"/>
        </w:rPr>
        <w:t>&lt;level 1 heading&gt;</w:t>
      </w:r>
      <w:bookmarkEnd w:id="11"/>
    </w:p>
    <w:p w14:paraId="3CE3ABDB" w14:textId="060B43C9" w:rsidR="00553CA1" w:rsidRPr="006D1713" w:rsidRDefault="00553CA1" w:rsidP="00553CA1">
      <w:pPr>
        <w:spacing w:before="240" w:after="240" w:line="360" w:lineRule="auto"/>
        <w:rPr>
          <w:rFonts w:ascii="Calibri" w:hAnsi="Calibri" w:cs="Calibri"/>
        </w:rPr>
      </w:pPr>
      <w:r w:rsidRPr="006D1713">
        <w:rPr>
          <w:rFonts w:ascii="Calibri" w:hAnsi="Calibri" w:cs="Calibri"/>
        </w:rPr>
        <w:t xml:space="preserve">The goal of </w:t>
      </w:r>
      <w:r>
        <w:rPr>
          <w:rFonts w:ascii="Calibri" w:hAnsi="Calibri" w:cs="Calibri"/>
        </w:rPr>
        <w:t>healthcare</w:t>
      </w:r>
      <w:r w:rsidRPr="006D1713">
        <w:rPr>
          <w:rFonts w:ascii="Calibri" w:hAnsi="Calibri" w:cs="Calibri"/>
        </w:rPr>
        <w:t xml:space="preserve"> education is to produce health care professional</w:t>
      </w:r>
      <w:r>
        <w:rPr>
          <w:rFonts w:ascii="Calibri" w:hAnsi="Calibri" w:cs="Calibri"/>
        </w:rPr>
        <w:t>s</w:t>
      </w:r>
      <w:r w:rsidRPr="006D1713">
        <w:rPr>
          <w:rFonts w:ascii="Calibri" w:hAnsi="Calibri" w:cs="Calibri"/>
        </w:rPr>
        <w:t xml:space="preserve"> who embo</w:t>
      </w:r>
      <w:r>
        <w:rPr>
          <w:rFonts w:ascii="Calibri" w:hAnsi="Calibri" w:cs="Calibri"/>
        </w:rPr>
        <w:t>dy</w:t>
      </w:r>
      <w:r w:rsidRPr="006D1713">
        <w:rPr>
          <w:rFonts w:ascii="Calibri" w:hAnsi="Calibri" w:cs="Calibri"/>
        </w:rPr>
        <w:t xml:space="preserve"> the characteristics of </w:t>
      </w:r>
      <w:r>
        <w:rPr>
          <w:rFonts w:ascii="Calibri" w:hAnsi="Calibri" w:cs="Calibri"/>
        </w:rPr>
        <w:t>their</w:t>
      </w:r>
      <w:r w:rsidRPr="006D1713">
        <w:rPr>
          <w:rFonts w:ascii="Calibri" w:hAnsi="Calibri" w:cs="Calibri"/>
        </w:rPr>
        <w:t xml:space="preserve"> profession. The literature provides a robust description of the traits of professions and the professionals that represent them. A defining characteristic is that professionals possess a specialized set of superior skills based on the requisite knowledge to carry out those tasks.</w:t>
      </w:r>
      <w:r w:rsidRPr="006D1713">
        <w:rPr>
          <w:rFonts w:ascii="Calibri" w:hAnsi="Calibri" w:cs="Calibri"/>
        </w:rPr>
        <w:fldChar w:fldCharType="begin">
          <w:fldData xml:space="preserve">PEVuZE5vdGU+PENpdGU+PEF1dGhvcj5NaWxsZXJzb248L0F1dGhvcj48WWVhcj4xOTY0PC9ZZWFy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</w:fldData>
        </w:fldChar>
      </w:r>
      <w:r>
        <w:rPr>
          <w:rFonts w:ascii="Calibri" w:hAnsi="Calibri" w:cs="Calibri"/>
        </w:rPr>
        <w:instrText xml:space="preserve"> ADDIN EN.CITE </w:instrText>
      </w:r>
      <w:r>
        <w:rPr>
          <w:rFonts w:ascii="Calibri" w:hAnsi="Calibri" w:cs="Calibri"/>
        </w:rPr>
        <w:fldChar w:fldCharType="begin">
          <w:fldData xml:space="preserve">PEVuZE5vdGU+PENpdGU+PEF1dGhvcj5NaWxsZXJzb248L0F1dGhvcj48WWVhcj4xOTY0PC9ZZWFy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</w:fldData>
        </w:fldChar>
      </w:r>
      <w:r>
        <w:rPr>
          <w:rFonts w:ascii="Calibri" w:hAnsi="Calibri" w:cs="Calibri"/>
        </w:rPr>
        <w:instrText xml:space="preserve"> ADDIN EN.CITE.DATA </w:instrText>
      </w:r>
      <w:r>
        <w:rPr>
          <w:rFonts w:ascii="Calibri" w:hAnsi="Calibri" w:cs="Calibri"/>
        </w:rPr>
      </w:r>
      <w:r>
        <w:rPr>
          <w:rFonts w:ascii="Calibri" w:hAnsi="Calibri" w:cs="Calibri"/>
        </w:rPr>
        <w:fldChar w:fldCharType="end"/>
      </w:r>
      <w:r w:rsidRPr="006D1713">
        <w:rPr>
          <w:rFonts w:ascii="Calibri" w:hAnsi="Calibri" w:cs="Calibri"/>
        </w:rPr>
      </w:r>
      <w:r w:rsidRPr="006D1713">
        <w:rPr>
          <w:rFonts w:ascii="Calibri" w:hAnsi="Calibri" w:cs="Calibri"/>
        </w:rPr>
        <w:fldChar w:fldCharType="separate"/>
      </w:r>
      <w:r w:rsidRPr="00553CA1">
        <w:rPr>
          <w:rFonts w:ascii="Calibri" w:hAnsi="Calibri" w:cs="Calibri"/>
          <w:noProof/>
          <w:vertAlign w:val="superscript"/>
        </w:rPr>
        <w:t>1-4</w:t>
      </w:r>
      <w:r w:rsidRPr="006D1713">
        <w:rPr>
          <w:rFonts w:ascii="Calibri" w:hAnsi="Calibri" w:cs="Calibri"/>
        </w:rPr>
        <w:fldChar w:fldCharType="end"/>
      </w:r>
      <w:r w:rsidRPr="006D1713">
        <w:rPr>
          <w:rFonts w:ascii="Calibri" w:hAnsi="Calibri" w:cs="Calibri"/>
        </w:rPr>
        <w:t xml:space="preserve"> Importantly, a profession determines its standards and control via admission into the profession, training, accreditation, and a licensing system to screen for those qualified to practice.</w:t>
      </w:r>
      <w:r w:rsidRPr="006D1713">
        <w:rPr>
          <w:rFonts w:ascii="Calibri" w:hAnsi="Calibri" w:cs="Calibri"/>
        </w:rPr>
        <w:fldChar w:fldCharType="begin"/>
      </w:r>
      <w:r>
        <w:rPr>
          <w:rFonts w:ascii="Calibri" w:hAnsi="Calibri" w:cs="Calibri"/>
        </w:rPr>
        <w:instrText xml:space="preserve"> ADDIN EN.CITE &lt;EndNote&gt;&lt;Cite&gt;&lt;Author&gt;Freidson&lt;/Author&gt;&lt;Year&gt;1988&lt;/Year&gt;&lt;RecNum&gt;4257&lt;/RecNum&gt;&lt;DisplayText&gt;&lt;style face="superscript"&gt;5&lt;/style&gt;&lt;/DisplayText&gt;&lt;record&gt;&lt;rec-number&gt;4257&lt;/rec-number&gt;&lt;foreign-keys&gt;&lt;key app="EN" db-id="eeswew50gws5rye2wadv0peqd5590prwv5v2" timestamp="1567966271"&gt;4257&lt;/key&gt;&lt;/foreign-keys&gt;&lt;ref-type name="Book"&gt;6&lt;/ref-type&gt;&lt;contributors&gt;&lt;authors&gt;&lt;author&gt;Freidson, Eliot&lt;/author&gt;&lt;/authors&gt;&lt;/contributors&gt;&lt;titles&gt;&lt;title&gt;Profession of Medicine : A Study of the Sociology of Applied Knowledge&lt;/title&gt;&lt;/titles&gt;&lt;edition&gt;University of Chicago Press&lt;/edition&gt;&lt;section&gt;xix&lt;/section&gt;&lt;keywords&gt;&lt;keyword&gt;Medicine.&lt;/keyword&gt;&lt;keyword&gt;Social medicine.&lt;/keyword&gt;&lt;keyword&gt;Professional Practice.&lt;/keyword&gt;&lt;keyword&gt;Sociology.&lt;/keyword&gt;&lt;/keywords&gt;&lt;dates&gt;&lt;year&gt;1988&lt;/year&gt;&lt;/dates&gt;&lt;pub-location&gt;Chicago&lt;/pub-location&gt;&lt;publisher&gt;University of Chicago Press&lt;/publisher&gt;&lt;isbn&gt;0226262286&lt;/isbn&gt;&lt;accession-num&gt;546747&lt;/accession-num&gt;&lt;call-num&gt;R690 .F74 1988&lt;/call-num&gt;&lt;urls&gt;&lt;related-urls&gt;&lt;url&gt;Publisher description http://www.loc.gov/catdir/description/uchi052/88001328.html&lt;/url&gt;&lt;url&gt;Table of contents http://www.loc.gov/catdir/toc/uchi051/88001328.html&lt;/url&gt;&lt;/related-urls&gt;&lt;/urls&gt;&lt;/record&gt;&lt;/Cite&gt;&lt;/EndNote&gt;</w:instrText>
      </w:r>
      <w:r w:rsidRPr="006D1713">
        <w:rPr>
          <w:rFonts w:ascii="Calibri" w:hAnsi="Calibri" w:cs="Calibri"/>
        </w:rPr>
        <w:fldChar w:fldCharType="separate"/>
      </w:r>
      <w:r w:rsidRPr="00553CA1">
        <w:rPr>
          <w:rFonts w:ascii="Calibri" w:hAnsi="Calibri" w:cs="Calibri"/>
          <w:noProof/>
          <w:vertAlign w:val="superscript"/>
        </w:rPr>
        <w:t>5</w:t>
      </w:r>
      <w:r w:rsidRPr="006D1713">
        <w:rPr>
          <w:rFonts w:ascii="Calibri" w:hAnsi="Calibri" w:cs="Calibri"/>
        </w:rPr>
        <w:fldChar w:fldCharType="end"/>
      </w:r>
      <w:r w:rsidRPr="006D1713">
        <w:rPr>
          <w:rFonts w:ascii="Calibri" w:hAnsi="Calibri" w:cs="Calibri"/>
        </w:rPr>
        <w:t xml:space="preserve"> Professions have cultures with unique interactions between members of the formal and informal groups within and outside of the profession.</w:t>
      </w:r>
      <w:r w:rsidRPr="006D1713">
        <w:rPr>
          <w:rFonts w:ascii="Calibri" w:hAnsi="Calibri" w:cs="Calibri"/>
        </w:rPr>
        <w:fldChar w:fldCharType="begin"/>
      </w:r>
      <w:r>
        <w:rPr>
          <w:rFonts w:ascii="Calibri" w:hAnsi="Calibri" w:cs="Calibri"/>
        </w:rPr>
        <w:instrText xml:space="preserve"> ADDIN EN.CITE &lt;EndNote&gt;&lt;Cite&gt;&lt;Author&gt;Greenwood&lt;/Author&gt;&lt;Year&gt;1957&lt;/Year&gt;&lt;RecNum&gt;4254&lt;/RecNum&gt;&lt;DisplayText&gt;&lt;style face="superscript"&gt;3&lt;/style&gt;&lt;/DisplayText&gt;&lt;record&gt;&lt;rec-number&gt;4254&lt;/rec-number&gt;&lt;foreign-keys&gt;&lt;key app="EN" db-id="eeswew50gws5rye2wadv0peqd5590prwv5v2" timestamp="1567963218"&gt;4254&lt;/key&gt;&lt;/foreign-keys&gt;&lt;ref-type name="Journal Article"&gt;17&lt;/ref-type&gt;&lt;contributors&gt;&lt;authors&gt;&lt;author&gt;Ernest Greenwood&lt;/author&gt;&lt;/authors&gt;&lt;/contributors&gt;&lt;titles&gt;&lt;title&gt;Attributes of a profession&lt;/title&gt;&lt;secondary-title&gt;Social Work&lt;/secondary-title&gt;&lt;/titles&gt;&lt;periodical&gt;&lt;full-title&gt;Social Work&lt;/full-title&gt;&lt;abbr-1&gt;Soc. Work&lt;/abbr-1&gt;&lt;abbr-2&gt;Soc Work&lt;/abbr-2&gt;&lt;/periodical&gt;&lt;pages&gt;45-55&lt;/pages&gt;&lt;volume&gt;2&lt;/volume&gt;&lt;number&gt;3&lt;/number&gt;&lt;dates&gt;&lt;year&gt;1957&lt;/year&gt;&lt;/dates&gt;&lt;urls&gt;&lt;/urls&gt;&lt;/record&gt;&lt;/Cite&gt;&lt;/EndNote&gt;</w:instrText>
      </w:r>
      <w:r w:rsidRPr="006D1713">
        <w:rPr>
          <w:rFonts w:ascii="Calibri" w:hAnsi="Calibri" w:cs="Calibri"/>
        </w:rPr>
        <w:fldChar w:fldCharType="separate"/>
      </w:r>
      <w:r w:rsidRPr="00553CA1">
        <w:rPr>
          <w:rFonts w:ascii="Calibri" w:hAnsi="Calibri" w:cs="Calibri"/>
          <w:noProof/>
          <w:vertAlign w:val="superscript"/>
        </w:rPr>
        <w:t>3</w:t>
      </w:r>
      <w:r w:rsidRPr="006D1713">
        <w:rPr>
          <w:rFonts w:ascii="Calibri" w:hAnsi="Calibri" w:cs="Calibri"/>
        </w:rPr>
        <w:fldChar w:fldCharType="end"/>
      </w:r>
      <w:r w:rsidRPr="006D1713">
        <w:rPr>
          <w:rFonts w:ascii="Calibri" w:hAnsi="Calibri" w:cs="Calibri"/>
        </w:rPr>
        <w:t xml:space="preserve"> Professions and their members are accountable to society, abiding by an ethical code of conduct that demonstrates the profession’s investment in social welfare.</w:t>
      </w:r>
      <w:r w:rsidRPr="006D1713">
        <w:rPr>
          <w:rFonts w:ascii="Calibri" w:hAnsi="Calibri" w:cs="Calibri"/>
        </w:rPr>
        <w:fldChar w:fldCharType="begin">
          <w:fldData xml:space="preserve">PEVuZE5vdGU+PENpdGU+PEF1dGhvcj5DYXJyLVNhdW5kZXJzPC9BdXRob3I+PFllYXI+MTkzMzwv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==
</w:fldData>
        </w:fldChar>
      </w:r>
      <w:r>
        <w:rPr>
          <w:rFonts w:ascii="Calibri" w:hAnsi="Calibri" w:cs="Calibri"/>
        </w:rPr>
        <w:instrText xml:space="preserve"> ADDIN EN.CITE </w:instrText>
      </w:r>
      <w:r>
        <w:rPr>
          <w:rFonts w:ascii="Calibri" w:hAnsi="Calibri" w:cs="Calibri"/>
        </w:rPr>
        <w:fldChar w:fldCharType="begin">
          <w:fldData xml:space="preserve">PEVuZE5vdGU+PENpdGU+PEF1dGhvcj5DYXJyLVNhdW5kZXJzPC9BdXRob3I+PFllYXI+MTkzMzwv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==
</w:fldData>
        </w:fldChar>
      </w:r>
      <w:r>
        <w:rPr>
          <w:rFonts w:ascii="Calibri" w:hAnsi="Calibri" w:cs="Calibri"/>
        </w:rPr>
        <w:instrText xml:space="preserve"> ADDIN EN.CITE.DATA </w:instrText>
      </w:r>
      <w:r>
        <w:rPr>
          <w:rFonts w:ascii="Calibri" w:hAnsi="Calibri" w:cs="Calibri"/>
        </w:rPr>
      </w:r>
      <w:r>
        <w:rPr>
          <w:rFonts w:ascii="Calibri" w:hAnsi="Calibri" w:cs="Calibri"/>
        </w:rPr>
        <w:fldChar w:fldCharType="end"/>
      </w:r>
      <w:r w:rsidRPr="006D1713">
        <w:rPr>
          <w:rFonts w:ascii="Calibri" w:hAnsi="Calibri" w:cs="Calibri"/>
        </w:rPr>
      </w:r>
      <w:r w:rsidRPr="006D1713">
        <w:rPr>
          <w:rFonts w:ascii="Calibri" w:hAnsi="Calibri" w:cs="Calibri"/>
        </w:rPr>
        <w:fldChar w:fldCharType="separate"/>
      </w:r>
      <w:r w:rsidRPr="00553CA1">
        <w:rPr>
          <w:rFonts w:ascii="Calibri" w:hAnsi="Calibri" w:cs="Calibri"/>
          <w:noProof/>
          <w:vertAlign w:val="superscript"/>
        </w:rPr>
        <w:t>1,2,4</w:t>
      </w:r>
      <w:r w:rsidRPr="006D1713">
        <w:rPr>
          <w:rFonts w:ascii="Calibri" w:hAnsi="Calibri" w:cs="Calibri"/>
        </w:rPr>
        <w:fldChar w:fldCharType="end"/>
      </w:r>
      <w:r w:rsidRPr="006D1713">
        <w:rPr>
          <w:rFonts w:ascii="Calibri" w:hAnsi="Calibri" w:cs="Calibri"/>
        </w:rPr>
        <w:t xml:space="preserve"> As such, professionals are expected to lead and </w:t>
      </w:r>
      <w:r>
        <w:rPr>
          <w:rFonts w:ascii="Calibri" w:hAnsi="Calibri" w:cs="Calibri"/>
        </w:rPr>
        <w:t>govern</w:t>
      </w:r>
      <w:r w:rsidRPr="006D1713">
        <w:rPr>
          <w:rFonts w:ascii="Calibri" w:hAnsi="Calibri" w:cs="Calibri"/>
        </w:rPr>
        <w:t xml:space="preserve"> the</w:t>
      </w:r>
      <w:r>
        <w:rPr>
          <w:rFonts w:ascii="Calibri" w:hAnsi="Calibri" w:cs="Calibri"/>
        </w:rPr>
        <w:t>ir own</w:t>
      </w:r>
      <w:r w:rsidRPr="006D1713">
        <w:rPr>
          <w:rFonts w:ascii="Calibri" w:hAnsi="Calibri" w:cs="Calibri"/>
        </w:rPr>
        <w:t xml:space="preserve"> profession.</w:t>
      </w:r>
      <w:r w:rsidRPr="006D1713">
        <w:rPr>
          <w:rFonts w:ascii="Calibri" w:hAnsi="Calibri" w:cs="Calibri"/>
        </w:rPr>
        <w:fldChar w:fldCharType="begin">
          <w:fldData xml:space="preserve">PEVuZE5vdGU+PENpdGU+PEF1dGhvcj5HcmVlbndvb2Q8L0F1dGhvcj48WWVhcj4xOTU3PC9ZZWFy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</w:fldData>
        </w:fldChar>
      </w:r>
      <w:r>
        <w:rPr>
          <w:rFonts w:ascii="Calibri" w:hAnsi="Calibri" w:cs="Calibri"/>
        </w:rPr>
        <w:instrText xml:space="preserve"> ADDIN EN.CITE </w:instrText>
      </w:r>
      <w:r>
        <w:rPr>
          <w:rFonts w:ascii="Calibri" w:hAnsi="Calibri" w:cs="Calibri"/>
        </w:rPr>
        <w:fldChar w:fldCharType="begin">
          <w:fldData xml:space="preserve">PEVuZE5vdGU+PENpdGU+PEF1dGhvcj5HcmVlbndvb2Q8L0F1dGhvcj48WWVhcj4xOTU3PC9ZZWFy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</w:fldData>
        </w:fldChar>
      </w:r>
      <w:r>
        <w:rPr>
          <w:rFonts w:ascii="Calibri" w:hAnsi="Calibri" w:cs="Calibri"/>
        </w:rPr>
        <w:instrText xml:space="preserve"> ADDIN EN.CITE.DATA </w:instrText>
      </w:r>
      <w:r>
        <w:rPr>
          <w:rFonts w:ascii="Calibri" w:hAnsi="Calibri" w:cs="Calibri"/>
        </w:rPr>
      </w:r>
      <w:r>
        <w:rPr>
          <w:rFonts w:ascii="Calibri" w:hAnsi="Calibri" w:cs="Calibri"/>
        </w:rPr>
        <w:fldChar w:fldCharType="end"/>
      </w:r>
      <w:r w:rsidRPr="006D1713">
        <w:rPr>
          <w:rFonts w:ascii="Calibri" w:hAnsi="Calibri" w:cs="Calibri"/>
        </w:rPr>
      </w:r>
      <w:r w:rsidRPr="006D1713">
        <w:rPr>
          <w:rFonts w:ascii="Calibri" w:hAnsi="Calibri" w:cs="Calibri"/>
        </w:rPr>
        <w:fldChar w:fldCharType="separate"/>
      </w:r>
      <w:r w:rsidRPr="00553CA1">
        <w:rPr>
          <w:rFonts w:ascii="Calibri" w:hAnsi="Calibri" w:cs="Calibri"/>
          <w:noProof/>
          <w:vertAlign w:val="superscript"/>
        </w:rPr>
        <w:t>3,6</w:t>
      </w:r>
      <w:r w:rsidRPr="006D1713">
        <w:rPr>
          <w:rFonts w:ascii="Calibri" w:hAnsi="Calibri" w:cs="Calibri"/>
        </w:rPr>
        <w:fldChar w:fldCharType="end"/>
      </w:r>
      <w:r>
        <w:rPr>
          <w:rFonts w:ascii="Calibri" w:hAnsi="Calibri" w:cs="Calibri"/>
        </w:rPr>
        <w:t xml:space="preserve"> A profession is responsible for monitoring the education and training of its members, thus an awareness of its body of evidence and of education research is expected. </w:t>
      </w:r>
    </w:p>
    <w:p w14:paraId="3EDAD5F5" w14:textId="535DFF0F" w:rsidR="004C2A36" w:rsidRDefault="00AE751F" w:rsidP="004C2A36">
      <w:pPr>
        <w:spacing w:before="240" w:after="240" w:line="360" w:lineRule="auto"/>
        <w:rPr>
          <w:rFonts w:cstheme="minorHAnsi"/>
          <w:color w:val="000000"/>
        </w:rPr>
      </w:pPr>
      <w:r w:rsidRPr="005F0C29">
        <w:rPr>
          <w:rFonts w:cstheme="minorHAnsi"/>
          <w:color w:val="000000"/>
        </w:rPr>
        <w:t xml:space="preserve">The World Health Organization (WHO) </w:t>
      </w:r>
      <w:r w:rsidRPr="005F0C29">
        <w:rPr>
          <w:rFonts w:cstheme="minorHAnsi"/>
          <w:i/>
          <w:iCs/>
          <w:color w:val="000000"/>
        </w:rPr>
        <w:t>Health Workforce Requirements for Universal Health Coverage and the Sustainable Development Goals</w:t>
      </w:r>
      <w:r w:rsidRPr="005F0C29">
        <w:rPr>
          <w:rFonts w:cstheme="minorHAnsi"/>
          <w:color w:val="000000"/>
        </w:rPr>
        <w:t xml:space="preserve"> describes the need for dedicated efforts to prepare the world’s health workforce.</w:t>
      </w:r>
      <w:r w:rsidRPr="005F0C29">
        <w:rPr>
          <w:rFonts w:cstheme="minorHAnsi"/>
          <w:color w:val="000000"/>
        </w:rPr>
        <w:fldChar w:fldCharType="begin"/>
      </w:r>
      <w:r w:rsidR="00553CA1">
        <w:rPr>
          <w:rFonts w:cstheme="minorHAnsi"/>
          <w:color w:val="000000"/>
        </w:rPr>
        <w:instrText xml:space="preserve"> ADDIN EN.CITE &lt;EndNote&gt;&lt;Cite&gt;&lt;Author&gt;Scheffler&lt;/Author&gt;&lt;Year&gt;2016&lt;/Year&gt;&lt;RecNum&gt;374&lt;/RecNum&gt;&lt;DisplayText&gt;&lt;style face="superscript"&gt;7&lt;/style&gt;&lt;/DisplayText&gt;&lt;record&gt;&lt;rec-number&gt;374&lt;/rec-number&gt;&lt;foreign-keys&gt;&lt;key app="EN" db-id="ptxdrd20m0raade0dwav2sworedrxd0ff2we" timestamp="1685077440"&gt;374&lt;/key&gt;&lt;/foreign-keys&gt;&lt;ref-type name="Report"&gt;27&lt;/ref-type&gt;&lt;contributors&gt;&lt;authors&gt;&lt;author&gt;Richard Scheffler&lt;/author&gt;&lt;author&gt;Giorgio Cometto&lt;/author&gt;&lt;author&gt;Kate Tulenko&lt;/author&gt;&lt;author&gt;Tim Bruckner&lt;/author&gt;&lt;author&gt;Jenny Liu&lt;/author&gt;&lt;author&gt;Eric L. Keuffel&lt;/author&gt;&lt;author&gt;Alexander Preker&lt;/author&gt;&lt;author&gt;Barbara Stilwell&lt;/author&gt;&lt;author&gt;Julia Brasileiro&lt;/author&gt;&lt;author&gt;James Campbell&lt;/author&gt;&lt;/authors&gt;&lt;tertiary-authors&gt;&lt;author&gt;World Health Organization&lt;/author&gt;&lt;/tertiary-authors&gt;&lt;/contributors&gt;&lt;titles&gt;&lt;title&gt;Health workforce requirements for universal health coverage and the Sustainable Development Goals – background paper N.1 to the WHO Global Strategy on Human Resources for Health: Workforce 2030&lt;/title&gt;&lt;secondary-title&gt;World Health Organization&lt;/secondary-title&gt;&lt;/titles&gt;&lt;dates&gt;&lt;year&gt;2016&lt;/year&gt;&lt;/dates&gt;&lt;urls&gt;&lt;/urls&gt;&lt;/record&gt;&lt;/Cite&gt;&lt;/EndNote&gt;</w:instrText>
      </w:r>
      <w:r w:rsidRPr="005F0C29">
        <w:rPr>
          <w:rFonts w:cstheme="minorHAnsi"/>
          <w:color w:val="000000"/>
        </w:rPr>
        <w:fldChar w:fldCharType="separate"/>
      </w:r>
      <w:r w:rsidR="00553CA1" w:rsidRPr="00553CA1">
        <w:rPr>
          <w:rFonts w:cstheme="minorHAnsi"/>
          <w:noProof/>
          <w:color w:val="000000"/>
          <w:vertAlign w:val="superscript"/>
        </w:rPr>
        <w:t>7</w:t>
      </w:r>
      <w:r w:rsidRPr="005F0C29">
        <w:rPr>
          <w:rFonts w:cstheme="minorHAnsi"/>
          <w:color w:val="000000"/>
        </w:rPr>
        <w:fldChar w:fldCharType="end"/>
      </w:r>
      <w:r w:rsidRPr="005F0C29">
        <w:rPr>
          <w:rFonts w:cstheme="minorHAnsi"/>
          <w:color w:val="000000"/>
        </w:rPr>
        <w:t xml:space="preserve"> </w:t>
      </w:r>
      <w:r w:rsidR="0077643F">
        <w:rPr>
          <w:rFonts w:cstheme="minorHAnsi"/>
          <w:color w:val="000000"/>
        </w:rPr>
        <w:t xml:space="preserve">And, </w:t>
      </w:r>
      <w:r w:rsidR="0077643F" w:rsidRPr="005F0C29">
        <w:rPr>
          <w:rFonts w:cstheme="minorHAnsi"/>
          <w:color w:val="000000"/>
        </w:rPr>
        <w:t xml:space="preserve">WHO </w:t>
      </w:r>
      <w:r w:rsidR="0077643F">
        <w:rPr>
          <w:rFonts w:cstheme="minorHAnsi"/>
          <w:color w:val="000000"/>
        </w:rPr>
        <w:t>has called for an</w:t>
      </w:r>
      <w:r w:rsidR="0077643F" w:rsidRPr="005F0C29">
        <w:rPr>
          <w:rFonts w:cstheme="minorHAnsi"/>
          <w:color w:val="000000"/>
        </w:rPr>
        <w:t xml:space="preserve"> increase </w:t>
      </w:r>
      <w:r w:rsidR="0077643F">
        <w:rPr>
          <w:rFonts w:cstheme="minorHAnsi"/>
          <w:color w:val="000000"/>
        </w:rPr>
        <w:t xml:space="preserve">in </w:t>
      </w:r>
      <w:r w:rsidR="0077643F" w:rsidRPr="005F0C29">
        <w:rPr>
          <w:rFonts w:cstheme="minorHAnsi"/>
          <w:color w:val="000000"/>
        </w:rPr>
        <w:t>the quantity of health workers to address population health needs.</w:t>
      </w:r>
      <w:r w:rsidR="0077643F" w:rsidRPr="005F0C29">
        <w:rPr>
          <w:rFonts w:cstheme="minorHAnsi"/>
          <w:color w:val="000000"/>
        </w:rPr>
        <w:fldChar w:fldCharType="begin"/>
      </w:r>
      <w:r w:rsidR="00553CA1">
        <w:rPr>
          <w:rFonts w:cstheme="minorHAnsi"/>
          <w:color w:val="000000"/>
        </w:rPr>
        <w:instrText xml:space="preserve"> ADDIN EN.CITE &lt;EndNote&gt;&lt;Cite&gt;&lt;Author&gt;World Health Organization&lt;/Author&gt;&lt;Year&gt;2013&lt;/Year&gt;&lt;RecNum&gt;375&lt;/RecNum&gt;&lt;DisplayText&gt;&lt;style face="superscript"&gt;8&lt;/style&gt;&lt;/DisplayText&gt;&lt;record&gt;&lt;rec-number&gt;375&lt;/rec-number&gt;&lt;foreign-keys&gt;&lt;key app="EN" db-id="ptxdrd20m0raade0dwav2sworedrxd0ff2we" timestamp="1685078136"&gt;375&lt;/key&gt;&lt;/foreign-keys&gt;&lt;ref-type name="Book"&gt;6&lt;/ref-type&gt;&lt;contributors&gt;&lt;authors&gt;&lt;author&gt;World Health Organization,&lt;/author&gt;&lt;/authors&gt;&lt;/contributors&gt;&lt;titles&gt;&lt;title&gt;Transforming and scaling up health professionals’ education and training: World Health Organization guidelines 2013&lt;/title&gt;&lt;/titles&gt;&lt;dates&gt;&lt;year&gt;2013&lt;/year&gt;&lt;/dates&gt;&lt;publisher&gt;World Health Organization&lt;/publisher&gt;&lt;isbn&gt;9241506504&lt;/isbn&gt;&lt;urls&gt;&lt;/urls&gt;&lt;/record&gt;&lt;/Cite&gt;&lt;/EndNote&gt;</w:instrText>
      </w:r>
      <w:r w:rsidR="0077643F" w:rsidRPr="005F0C29">
        <w:rPr>
          <w:rFonts w:cstheme="minorHAnsi"/>
          <w:color w:val="000000"/>
        </w:rPr>
        <w:fldChar w:fldCharType="separate"/>
      </w:r>
      <w:r w:rsidR="00553CA1" w:rsidRPr="00553CA1">
        <w:rPr>
          <w:rFonts w:cstheme="minorHAnsi"/>
          <w:noProof/>
          <w:color w:val="000000"/>
          <w:vertAlign w:val="superscript"/>
        </w:rPr>
        <w:t>8</w:t>
      </w:r>
      <w:r w:rsidR="0077643F" w:rsidRPr="005F0C29">
        <w:rPr>
          <w:rFonts w:cstheme="minorHAnsi"/>
          <w:color w:val="000000"/>
        </w:rPr>
        <w:fldChar w:fldCharType="end"/>
      </w:r>
      <w:r w:rsidR="0077643F" w:rsidRPr="005F0C29">
        <w:rPr>
          <w:rFonts w:cstheme="minorHAnsi"/>
          <w:color w:val="000000"/>
        </w:rPr>
        <w:t xml:space="preserve"> </w:t>
      </w:r>
      <w:r w:rsidRPr="005F0C29">
        <w:rPr>
          <w:rFonts w:cstheme="minorHAnsi"/>
          <w:color w:val="000000"/>
        </w:rPr>
        <w:t xml:space="preserve">Health care professionals </w:t>
      </w:r>
      <w:r w:rsidR="009A7949">
        <w:rPr>
          <w:rFonts w:cstheme="minorHAnsi"/>
          <w:color w:val="000000"/>
        </w:rPr>
        <w:t>are</w:t>
      </w:r>
      <w:r w:rsidR="009A7949" w:rsidRPr="005F0C29">
        <w:rPr>
          <w:rFonts w:cstheme="minorHAnsi"/>
          <w:color w:val="000000"/>
        </w:rPr>
        <w:t xml:space="preserve"> </w:t>
      </w:r>
      <w:r w:rsidRPr="005F0C29">
        <w:rPr>
          <w:rFonts w:cstheme="minorHAnsi"/>
          <w:color w:val="000000"/>
        </w:rPr>
        <w:t>educat</w:t>
      </w:r>
      <w:r w:rsidR="009A7949">
        <w:rPr>
          <w:rFonts w:cstheme="minorHAnsi"/>
          <w:color w:val="000000"/>
        </w:rPr>
        <w:t>ed</w:t>
      </w:r>
      <w:r w:rsidRPr="005F0C29">
        <w:rPr>
          <w:rFonts w:cstheme="minorHAnsi"/>
          <w:color w:val="000000"/>
        </w:rPr>
        <w:t xml:space="preserve"> in their core competencies to prepare </w:t>
      </w:r>
      <w:r>
        <w:rPr>
          <w:rFonts w:cstheme="minorHAnsi"/>
          <w:color w:val="000000"/>
        </w:rPr>
        <w:t>them</w:t>
      </w:r>
      <w:r w:rsidRPr="005F0C29">
        <w:rPr>
          <w:rFonts w:cstheme="minorHAnsi"/>
          <w:color w:val="000000"/>
        </w:rPr>
        <w:t xml:space="preserve"> to meet the changing needs of patients and the healthcare system.</w:t>
      </w:r>
      <w:r w:rsidRPr="005F0C29">
        <w:rPr>
          <w:rFonts w:cstheme="minorHAnsi"/>
          <w:color w:val="000000"/>
        </w:rPr>
        <w:fldChar w:fldCharType="begin"/>
      </w:r>
      <w:r w:rsidR="00553CA1">
        <w:rPr>
          <w:rFonts w:cstheme="minorHAnsi"/>
          <w:color w:val="000000"/>
        </w:rPr>
        <w:instrText xml:space="preserve"> ADDIN EN.CITE &lt;EndNote&gt;&lt;Cite&gt;&lt;Author&gt;Greiner&lt;/Author&gt;&lt;Year&gt;2003&lt;/Year&gt;&lt;RecNum&gt;378&lt;/RecNum&gt;&lt;DisplayText&gt;&lt;style face="superscript"&gt;9&lt;/style&gt;&lt;/DisplayText&gt;&lt;record&gt;&lt;rec-number&gt;378&lt;/rec-number&gt;&lt;foreign-keys&gt;&lt;key app="EN" db-id="ptxdrd20m0raade0dwav2sworedrxd0ff2we" timestamp="1685304659"&gt;378&lt;/key&gt;&lt;/foreign-keys&gt;&lt;ref-type name="Book"&gt;6&lt;/ref-type&gt;&lt;contributors&gt;&lt;authors&gt;&lt;author&gt;Ann C Greiner&lt;/author&gt;&lt;author&gt;Elisa Knebel&lt;/author&gt;&lt;/authors&gt;&lt;/contributors&gt;&lt;titles&gt;&lt;title&gt;Health professions education: a bridge to quality&lt;/title&gt;&lt;/titles&gt;&lt;dates&gt;&lt;year&gt;2003&lt;/year&gt;&lt;/dates&gt;&lt;publisher&gt;National Academies Press&lt;/publisher&gt;&lt;urls&gt;&lt;/urls&gt;&lt;/record&gt;&lt;/Cite&gt;&lt;/EndNote&gt;</w:instrText>
      </w:r>
      <w:r w:rsidRPr="005F0C29">
        <w:rPr>
          <w:rFonts w:cstheme="minorHAnsi"/>
          <w:color w:val="000000"/>
        </w:rPr>
        <w:fldChar w:fldCharType="separate"/>
      </w:r>
      <w:r w:rsidR="00553CA1" w:rsidRPr="00553CA1">
        <w:rPr>
          <w:rFonts w:cstheme="minorHAnsi"/>
          <w:noProof/>
          <w:color w:val="000000"/>
          <w:vertAlign w:val="superscript"/>
        </w:rPr>
        <w:t>9</w:t>
      </w:r>
      <w:r w:rsidRPr="005F0C29">
        <w:rPr>
          <w:rFonts w:cstheme="minorHAnsi"/>
          <w:color w:val="000000"/>
        </w:rPr>
        <w:fldChar w:fldCharType="end"/>
      </w:r>
      <w:r w:rsidRPr="005F0C29">
        <w:rPr>
          <w:rFonts w:cstheme="minorHAnsi"/>
          <w:color w:val="000000"/>
        </w:rPr>
        <w:t xml:space="preserve"> </w:t>
      </w:r>
      <w:r w:rsidR="009A7949">
        <w:t>A</w:t>
      </w:r>
      <w:r>
        <w:t>n understanding of the</w:t>
      </w:r>
      <w:r w:rsidR="009A7949">
        <w:t xml:space="preserve"> body of evidence in</w:t>
      </w:r>
      <w:r>
        <w:t xml:space="preserve"> e</w:t>
      </w:r>
      <w:r w:rsidRPr="005F0C29">
        <w:rPr>
          <w:rFonts w:cstheme="minorHAnsi"/>
          <w:color w:val="000000"/>
        </w:rPr>
        <w:t xml:space="preserve">ducation </w:t>
      </w:r>
      <w:r>
        <w:rPr>
          <w:rFonts w:cstheme="minorHAnsi"/>
          <w:color w:val="000000"/>
        </w:rPr>
        <w:t>and training</w:t>
      </w:r>
      <w:r w:rsidR="009A7949">
        <w:rPr>
          <w:rFonts w:cstheme="minorHAnsi"/>
          <w:color w:val="000000"/>
        </w:rPr>
        <w:t xml:space="preserve"> for health professions</w:t>
      </w:r>
      <w:r>
        <w:rPr>
          <w:rFonts w:cstheme="minorHAnsi"/>
          <w:color w:val="000000"/>
        </w:rPr>
        <w:t xml:space="preserve"> is essential</w:t>
      </w:r>
      <w:r w:rsidRPr="005F0C29">
        <w:rPr>
          <w:rFonts w:cstheme="minorHAnsi"/>
          <w:color w:val="000000"/>
        </w:rPr>
        <w:t xml:space="preserve"> to developing </w:t>
      </w:r>
      <w:r>
        <w:rPr>
          <w:rFonts w:cstheme="minorHAnsi"/>
          <w:color w:val="000000"/>
        </w:rPr>
        <w:t xml:space="preserve">the health care </w:t>
      </w:r>
      <w:r w:rsidRPr="005F0C29">
        <w:rPr>
          <w:rFonts w:cstheme="minorHAnsi"/>
          <w:color w:val="000000"/>
        </w:rPr>
        <w:t>labor force</w:t>
      </w:r>
      <w:r w:rsidR="009A7949">
        <w:rPr>
          <w:rFonts w:cstheme="minorHAnsi"/>
          <w:color w:val="000000"/>
        </w:rPr>
        <w:t xml:space="preserve"> and for knowing how each profession contributes to greater health</w:t>
      </w:r>
      <w:r w:rsidRPr="005F0C29">
        <w:rPr>
          <w:rFonts w:cstheme="minorHAnsi"/>
          <w:color w:val="000000"/>
        </w:rPr>
        <w:t>.</w:t>
      </w:r>
      <w:r w:rsidR="004C2A36">
        <w:rPr>
          <w:rFonts w:cstheme="minorHAnsi"/>
          <w:color w:val="000000"/>
        </w:rPr>
        <w:t xml:space="preserve"> To meet the demand required of the world’s growing population, in addition to </w:t>
      </w:r>
      <w:r w:rsidR="004C2A36" w:rsidRPr="009A7949">
        <w:rPr>
          <w:rFonts w:cstheme="minorHAnsi"/>
          <w:color w:val="000000"/>
        </w:rPr>
        <w:t>increas</w:t>
      </w:r>
      <w:r w:rsidR="004C2A36">
        <w:rPr>
          <w:rFonts w:cstheme="minorHAnsi"/>
          <w:color w:val="000000"/>
        </w:rPr>
        <w:t>ing the</w:t>
      </w:r>
      <w:r w:rsidR="004C2A36" w:rsidRPr="009A7949">
        <w:rPr>
          <w:rFonts w:cstheme="minorHAnsi"/>
          <w:color w:val="000000"/>
        </w:rPr>
        <w:t xml:space="preserve"> quantity of health workers</w:t>
      </w:r>
      <w:r w:rsidR="004C2A36">
        <w:rPr>
          <w:rFonts w:cstheme="minorHAnsi"/>
          <w:color w:val="000000"/>
        </w:rPr>
        <w:t xml:space="preserve"> an</w:t>
      </w:r>
      <w:r w:rsidR="004C2A36" w:rsidRPr="009A7949">
        <w:rPr>
          <w:rFonts w:cstheme="minorHAnsi"/>
          <w:color w:val="000000"/>
        </w:rPr>
        <w:t xml:space="preserve"> emphasis should be </w:t>
      </w:r>
      <w:r w:rsidR="004C2A36">
        <w:rPr>
          <w:rFonts w:cstheme="minorHAnsi"/>
          <w:color w:val="000000"/>
        </w:rPr>
        <w:t>made to establish t</w:t>
      </w:r>
      <w:r w:rsidR="004C2A36" w:rsidRPr="009A7949">
        <w:rPr>
          <w:rFonts w:cstheme="minorHAnsi"/>
          <w:color w:val="000000"/>
        </w:rPr>
        <w:t xml:space="preserve">he quality of care </w:t>
      </w:r>
      <w:r w:rsidR="004C2A36">
        <w:rPr>
          <w:rFonts w:cstheme="minorHAnsi"/>
          <w:color w:val="000000"/>
        </w:rPr>
        <w:t xml:space="preserve">that </w:t>
      </w:r>
      <w:r w:rsidR="004C2A36" w:rsidRPr="009A7949">
        <w:rPr>
          <w:rFonts w:cstheme="minorHAnsi"/>
          <w:color w:val="000000"/>
        </w:rPr>
        <w:t xml:space="preserve">health care workers provide. </w:t>
      </w:r>
      <w:r w:rsidR="004C2A36">
        <w:rPr>
          <w:rFonts w:cstheme="minorHAnsi"/>
          <w:color w:val="000000"/>
        </w:rPr>
        <w:t>A</w:t>
      </w:r>
      <w:r w:rsidR="004C2A36" w:rsidRPr="009A7949">
        <w:rPr>
          <w:rFonts w:cstheme="minorHAnsi"/>
          <w:color w:val="000000"/>
        </w:rPr>
        <w:t xml:space="preserve"> study </w:t>
      </w:r>
      <w:r w:rsidR="004C2A36">
        <w:rPr>
          <w:rFonts w:cstheme="minorHAnsi"/>
          <w:color w:val="000000"/>
        </w:rPr>
        <w:t>on the education and training of health care workers</w:t>
      </w:r>
      <w:r w:rsidR="004C2A36" w:rsidRPr="009A7949">
        <w:rPr>
          <w:rFonts w:cstheme="minorHAnsi"/>
          <w:color w:val="000000"/>
        </w:rPr>
        <w:t xml:space="preserve"> would be the first step</w:t>
      </w:r>
      <w:r w:rsidR="004C2A36">
        <w:rPr>
          <w:rFonts w:cstheme="minorHAnsi"/>
          <w:color w:val="000000"/>
        </w:rPr>
        <w:t xml:space="preserve"> in describing</w:t>
      </w:r>
      <w:r w:rsidR="004C2A36" w:rsidRPr="009A7949">
        <w:rPr>
          <w:rFonts w:cstheme="minorHAnsi"/>
          <w:color w:val="000000"/>
        </w:rPr>
        <w:t xml:space="preserve"> what areas of education </w:t>
      </w:r>
      <w:r w:rsidR="004C2A36">
        <w:rPr>
          <w:rFonts w:cstheme="minorHAnsi"/>
          <w:color w:val="000000"/>
        </w:rPr>
        <w:t>are addressed, where there may be gaps, and direct ar</w:t>
      </w:r>
      <w:r w:rsidR="004C2A36" w:rsidRPr="009A7949">
        <w:rPr>
          <w:rFonts w:cstheme="minorHAnsi"/>
          <w:color w:val="000000"/>
        </w:rPr>
        <w:t xml:space="preserve">eas of further research. </w:t>
      </w:r>
      <w:r w:rsidR="004C2A36">
        <w:rPr>
          <w:rFonts w:cstheme="minorHAnsi"/>
          <w:color w:val="000000"/>
        </w:rPr>
        <w:t>A better understanding of education and training</w:t>
      </w:r>
      <w:r w:rsidR="004C2A36" w:rsidRPr="009A7949">
        <w:rPr>
          <w:rFonts w:cstheme="minorHAnsi"/>
          <w:color w:val="000000"/>
        </w:rPr>
        <w:t xml:space="preserve"> </w:t>
      </w:r>
      <w:r w:rsidR="004C2A36">
        <w:rPr>
          <w:rFonts w:cstheme="minorHAnsi"/>
          <w:color w:val="000000"/>
        </w:rPr>
        <w:t>would</w:t>
      </w:r>
      <w:r w:rsidR="004C2A36" w:rsidRPr="009A7949">
        <w:rPr>
          <w:rFonts w:cstheme="minorHAnsi"/>
          <w:color w:val="000000"/>
        </w:rPr>
        <w:t xml:space="preserve"> lead to improvements </w:t>
      </w:r>
      <w:r w:rsidR="004C2A36">
        <w:rPr>
          <w:rFonts w:cstheme="minorHAnsi"/>
          <w:color w:val="000000"/>
        </w:rPr>
        <w:t>and ultimately an</w:t>
      </w:r>
      <w:r w:rsidR="004C2A36" w:rsidRPr="009A7949">
        <w:rPr>
          <w:rFonts w:cstheme="minorHAnsi"/>
          <w:color w:val="000000"/>
        </w:rPr>
        <w:t xml:space="preserve"> improve</w:t>
      </w:r>
      <w:r w:rsidR="004C2A36">
        <w:rPr>
          <w:rFonts w:cstheme="minorHAnsi"/>
          <w:color w:val="000000"/>
        </w:rPr>
        <w:t xml:space="preserve">ment in </w:t>
      </w:r>
      <w:r w:rsidR="004C2A36" w:rsidRPr="009A7949">
        <w:rPr>
          <w:rFonts w:cstheme="minorHAnsi"/>
          <w:color w:val="000000"/>
        </w:rPr>
        <w:t>quality of care.</w:t>
      </w:r>
      <w:r w:rsidR="004C2A36">
        <w:rPr>
          <w:rFonts w:cstheme="minorHAnsi"/>
          <w:color w:val="000000"/>
        </w:rPr>
        <w:t xml:space="preserve"> </w:t>
      </w:r>
    </w:p>
    <w:p w14:paraId="2D79EA5D" w14:textId="3EBBE48F" w:rsidR="00DE5805" w:rsidRDefault="00AE751F" w:rsidP="00DE5805">
      <w:pPr>
        <w:spacing w:before="240" w:after="240" w:line="360" w:lineRule="auto"/>
      </w:pPr>
      <w:r w:rsidRPr="005F0C29">
        <w:rPr>
          <w:rFonts w:cstheme="minorHAnsi"/>
          <w:color w:val="000000"/>
        </w:rPr>
        <w:t>Chiropractic is</w:t>
      </w:r>
      <w:r w:rsidR="009A7949">
        <w:rPr>
          <w:rFonts w:cstheme="minorHAnsi"/>
          <w:color w:val="000000"/>
        </w:rPr>
        <w:t xml:space="preserve"> one of many</w:t>
      </w:r>
      <w:r w:rsidRPr="005F0C29">
        <w:rPr>
          <w:rFonts w:cstheme="minorHAnsi"/>
          <w:color w:val="000000"/>
        </w:rPr>
        <w:t xml:space="preserve"> health profession</w:t>
      </w:r>
      <w:r w:rsidR="009A7949">
        <w:rPr>
          <w:rFonts w:cstheme="minorHAnsi"/>
          <w:color w:val="000000"/>
        </w:rPr>
        <w:t>s recognized by WHO. W</w:t>
      </w:r>
      <w:r w:rsidR="0077643F">
        <w:rPr>
          <w:rFonts w:cstheme="minorHAnsi"/>
          <w:color w:val="000000"/>
        </w:rPr>
        <w:t>ith</w:t>
      </w:r>
      <w:r w:rsidRPr="005F0C29">
        <w:rPr>
          <w:rFonts w:cstheme="minorHAnsi"/>
        </w:rPr>
        <w:t xml:space="preserve"> more than 100,000 chiropractors globally</w:t>
      </w:r>
      <w:r w:rsidR="009A7949">
        <w:rPr>
          <w:rFonts w:cstheme="minorHAnsi"/>
        </w:rPr>
        <w:t>, chiropractic</w:t>
      </w:r>
      <w:r w:rsidR="00310F7D">
        <w:rPr>
          <w:rFonts w:cstheme="minorHAnsi"/>
        </w:rPr>
        <w:t xml:space="preserve"> </w:t>
      </w:r>
      <w:r w:rsidR="00AF2DA2">
        <w:t>is regulated in approximately 40 countries worldwide, either through primary legislation, secondary legislation, or under common law</w:t>
      </w:r>
      <w:r w:rsidRPr="005F0C29">
        <w:rPr>
          <w:rFonts w:cstheme="minorHAnsi"/>
        </w:rPr>
        <w:t>.</w:t>
      </w:r>
      <w:r w:rsidR="0077643F" w:rsidRPr="0077643F">
        <w:rPr>
          <w:rFonts w:cstheme="minorHAnsi"/>
          <w:color w:val="000000"/>
        </w:rPr>
        <w:t xml:space="preserve"> </w:t>
      </w:r>
      <w:r w:rsidR="0077643F" w:rsidRPr="005F0C29">
        <w:rPr>
          <w:rFonts w:cstheme="minorHAnsi"/>
          <w:color w:val="000000"/>
        </w:rPr>
        <w:fldChar w:fldCharType="begin">
          <w:fldData xml:space="preserve">PEVuZE5vdGU+PENpdGU+PEF1dGhvcj5TdG9jaGtlbmRhaGw8L0F1dGhvcj48WWVhcj4yMDE5PC9Z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==
</w:fldData>
        </w:fldChar>
      </w:r>
      <w:r w:rsidR="006D1713">
        <w:rPr>
          <w:rFonts w:cstheme="minorHAnsi"/>
          <w:color w:val="000000"/>
        </w:rPr>
        <w:instrText xml:space="preserve"> ADDIN EN.CITE </w:instrText>
      </w:r>
      <w:r w:rsidR="006D1713">
        <w:rPr>
          <w:rFonts w:cstheme="minorHAnsi"/>
          <w:color w:val="000000"/>
        </w:rPr>
        <w:fldChar w:fldCharType="begin">
          <w:fldData xml:space="preserve">PEVuZE5vdGU+PENpdGU+PEF1dGhvcj5TdG9jaGtlbmRhaGw8L0F1dGhvcj48WWVhcj4yMDE5PC9Z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==
</w:fldData>
        </w:fldChar>
      </w:r>
      <w:r w:rsidR="006D1713">
        <w:rPr>
          <w:rFonts w:cstheme="minorHAnsi"/>
          <w:color w:val="000000"/>
        </w:rPr>
        <w:instrText xml:space="preserve"> ADDIN EN.CITE.DATA </w:instrText>
      </w:r>
      <w:r w:rsidR="006D1713">
        <w:rPr>
          <w:rFonts w:cstheme="minorHAnsi"/>
          <w:color w:val="000000"/>
        </w:rPr>
      </w:r>
      <w:r w:rsidR="006D1713">
        <w:rPr>
          <w:rFonts w:cstheme="minorHAnsi"/>
          <w:color w:val="000000"/>
        </w:rPr>
        <w:fldChar w:fldCharType="end"/>
      </w:r>
      <w:r w:rsidR="0077643F" w:rsidRPr="005F0C29">
        <w:rPr>
          <w:rFonts w:cstheme="minorHAnsi"/>
          <w:color w:val="000000"/>
        </w:rPr>
      </w:r>
      <w:r w:rsidR="0077643F" w:rsidRPr="005F0C29">
        <w:rPr>
          <w:rFonts w:cstheme="minorHAnsi"/>
          <w:color w:val="000000"/>
        </w:rPr>
        <w:fldChar w:fldCharType="separate"/>
      </w:r>
      <w:r w:rsidR="006D1713" w:rsidRPr="006D1713">
        <w:rPr>
          <w:rFonts w:cstheme="minorHAnsi"/>
          <w:noProof/>
          <w:color w:val="000000"/>
          <w:vertAlign w:val="superscript"/>
        </w:rPr>
        <w:t>10-12</w:t>
      </w:r>
      <w:r w:rsidR="0077643F" w:rsidRPr="005F0C29">
        <w:rPr>
          <w:rFonts w:cstheme="minorHAnsi"/>
          <w:color w:val="000000"/>
        </w:rPr>
        <w:fldChar w:fldCharType="end"/>
      </w:r>
      <w:r w:rsidRPr="005F0C29">
        <w:rPr>
          <w:rFonts w:cstheme="minorHAnsi"/>
        </w:rPr>
        <w:t xml:space="preserve"> </w:t>
      </w:r>
      <w:r w:rsidR="0077643F">
        <w:rPr>
          <w:rFonts w:cstheme="minorHAnsi"/>
        </w:rPr>
        <w:t>T</w:t>
      </w:r>
      <w:r w:rsidRPr="005F0C29">
        <w:rPr>
          <w:rFonts w:cstheme="minorHAnsi"/>
        </w:rPr>
        <w:t xml:space="preserve">here are </w:t>
      </w:r>
      <w:r w:rsidR="0077643F">
        <w:rPr>
          <w:rFonts w:cstheme="minorHAnsi"/>
        </w:rPr>
        <w:t>over</w:t>
      </w:r>
      <w:r w:rsidRPr="005F0C29">
        <w:rPr>
          <w:rFonts w:cstheme="minorHAnsi"/>
        </w:rPr>
        <w:t xml:space="preserve"> 50 chiropractic education programs worldwide and this number is increasing.</w:t>
      </w:r>
      <w:r w:rsidRPr="005F0C29">
        <w:rPr>
          <w:rFonts w:cstheme="minorHAnsi"/>
        </w:rPr>
        <w:fldChar w:fldCharType="begin">
          <w:fldData xml:space="preserve">PEVuZE5vdGU+PENpdGU+PEF1dGhvcj5Kb2huc29uPC9BdXRob3I+PFllYXI+MjAyMjwvWWVhcj48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</w:fldData>
        </w:fldChar>
      </w:r>
      <w:r w:rsidR="006D1713">
        <w:rPr>
          <w:rFonts w:cstheme="minorHAnsi"/>
        </w:rPr>
        <w:instrText xml:space="preserve"> ADDIN EN.CITE </w:instrText>
      </w:r>
      <w:r w:rsidR="006D1713">
        <w:rPr>
          <w:rFonts w:cstheme="minorHAnsi"/>
        </w:rPr>
        <w:fldChar w:fldCharType="begin">
          <w:fldData xml:space="preserve">PEVuZE5vdGU+PENpdGU+PEF1dGhvcj5Kb2huc29uPC9BdXRob3I+PFllYXI+MjAyMjwvWWVhcj48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</w:fldData>
        </w:fldChar>
      </w:r>
      <w:r w:rsidR="006D1713">
        <w:rPr>
          <w:rFonts w:cstheme="minorHAnsi"/>
        </w:rPr>
        <w:instrText xml:space="preserve"> ADDIN EN.CITE.DATA </w:instrText>
      </w:r>
      <w:r w:rsidR="006D1713">
        <w:rPr>
          <w:rFonts w:cstheme="minorHAnsi"/>
        </w:rPr>
      </w:r>
      <w:r w:rsidR="006D1713">
        <w:rPr>
          <w:rFonts w:cstheme="minorHAnsi"/>
        </w:rPr>
        <w:fldChar w:fldCharType="end"/>
      </w:r>
      <w:r w:rsidRPr="005F0C29">
        <w:rPr>
          <w:rFonts w:cstheme="minorHAnsi"/>
        </w:rPr>
      </w:r>
      <w:r w:rsidRPr="005F0C29">
        <w:rPr>
          <w:rFonts w:cstheme="minorHAnsi"/>
        </w:rPr>
        <w:fldChar w:fldCharType="separate"/>
      </w:r>
      <w:r w:rsidR="006D1713" w:rsidRPr="006D1713">
        <w:rPr>
          <w:rFonts w:cstheme="minorHAnsi"/>
          <w:noProof/>
          <w:vertAlign w:val="superscript"/>
        </w:rPr>
        <w:t>13</w:t>
      </w:r>
      <w:r w:rsidRPr="005F0C29">
        <w:rPr>
          <w:rFonts w:cstheme="minorHAnsi"/>
        </w:rPr>
        <w:fldChar w:fldCharType="end"/>
      </w:r>
      <w:r w:rsidRPr="005F0C29">
        <w:rPr>
          <w:rFonts w:cstheme="minorHAnsi"/>
        </w:rPr>
        <w:t xml:space="preserve"> </w:t>
      </w:r>
      <w:r w:rsidRPr="005F0C29">
        <w:rPr>
          <w:rFonts w:cstheme="minorHAnsi"/>
          <w:color w:val="000000"/>
        </w:rPr>
        <w:t xml:space="preserve">Due to its global presence, </w:t>
      </w:r>
      <w:r w:rsidR="0077643F">
        <w:rPr>
          <w:rFonts w:cstheme="minorHAnsi"/>
          <w:color w:val="000000"/>
        </w:rPr>
        <w:t>there are</w:t>
      </w:r>
      <w:r w:rsidRPr="005F0C29">
        <w:rPr>
          <w:rFonts w:cstheme="minorHAnsi"/>
          <w:color w:val="000000"/>
        </w:rPr>
        <w:t xml:space="preserve"> challenges of </w:t>
      </w:r>
      <w:r w:rsidR="0077643F">
        <w:rPr>
          <w:rFonts w:cstheme="minorHAnsi"/>
          <w:color w:val="000000"/>
        </w:rPr>
        <w:t>various</w:t>
      </w:r>
      <w:r w:rsidRPr="005F0C29">
        <w:rPr>
          <w:rFonts w:cstheme="minorHAnsi"/>
          <w:color w:val="000000"/>
        </w:rPr>
        <w:t xml:space="preserve"> scopes of practice and education needs, depending on the </w:t>
      </w:r>
      <w:r w:rsidRPr="005F0C29">
        <w:rPr>
          <w:rFonts w:cstheme="minorHAnsi"/>
          <w:color w:val="000000"/>
        </w:rPr>
        <w:lastRenderedPageBreak/>
        <w:t>jurisdiction.</w:t>
      </w:r>
      <w:r w:rsidRPr="005F0C29">
        <w:fldChar w:fldCharType="begin"/>
      </w:r>
      <w:r w:rsidR="006D1713">
        <w:instrText xml:space="preserve"> ADDIN EN.CITE &lt;EndNote&gt;&lt;Cite&gt;&lt;Author&gt;Keating&lt;/Author&gt;&lt;Year&gt;2012&lt;/Year&gt;&lt;RecNum&gt;369&lt;/RecNum&gt;&lt;DisplayText&gt;&lt;style face="superscript"&gt;14&lt;/style&gt;&lt;/DisplayText&gt;&lt;record&gt;&lt;rec-number&gt;369&lt;/rec-number&gt;&lt;foreign-keys&gt;&lt;key app="EN" db-id="ptxdrd20m0raade0dwav2sworedrxd0ff2we" timestamp="1685044991"&gt;369&lt;/key&gt;&lt;/foreign-keys&gt;&lt;ref-type name="Book"&gt;6&lt;/ref-type&gt;&lt;contributors&gt;&lt;authors&gt;&lt;author&gt;Joseph C Keating&lt;/author&gt;&lt;author&gt;Donna M Liewer&lt;/author&gt;&lt;/authors&gt;&lt;tertiary-authors&gt;&lt;author&gt;Federation of Chiropractic Licensing Boards&lt;/author&gt;&lt;/tertiary-authors&gt;&lt;/contributors&gt;&lt;titles&gt;&lt;title&gt;Protection, regulation and legitimacy: FCLB and the Story of Licensing in Chiropractic&lt;/title&gt;&lt;/titles&gt;&lt;volume&gt;II&lt;/volume&gt;&lt;dates&gt;&lt;year&gt;2012&lt;/year&gt;&lt;/dates&gt;&lt;publisher&gt;Federation of Chiropractic Licensing Boards&lt;/publisher&gt;&lt;urls&gt;&lt;/urls&gt;&lt;/record&gt;&lt;/Cite&gt;&lt;/EndNote&gt;</w:instrText>
      </w:r>
      <w:r w:rsidRPr="005F0C29">
        <w:fldChar w:fldCharType="separate"/>
      </w:r>
      <w:r w:rsidR="006D1713" w:rsidRPr="006D1713">
        <w:rPr>
          <w:noProof/>
          <w:vertAlign w:val="superscript"/>
        </w:rPr>
        <w:t>14</w:t>
      </w:r>
      <w:r w:rsidRPr="005F0C29">
        <w:fldChar w:fldCharType="end"/>
      </w:r>
      <w:r w:rsidRPr="005F0C29">
        <w:t xml:space="preserve"> </w:t>
      </w:r>
      <w:r w:rsidR="00DE5805">
        <w:t>Education of the workforce is important for a profession to plan for the future, to ensure relevance, applicability, collaboration, provide best care for the public.</w:t>
      </w:r>
      <w:r w:rsidR="00E16E4D">
        <w:t xml:space="preserve"> The development of professional competencies for chiropractors allows for the development of the chiropractic workforce.</w:t>
      </w:r>
      <w:r w:rsidR="00DE5805">
        <w:t xml:space="preserve"> However, we must first understand the current body of literature about the </w:t>
      </w:r>
      <w:r w:rsidR="00E16E4D">
        <w:t xml:space="preserve">chiropractic </w:t>
      </w:r>
      <w:r w:rsidR="00DE5805">
        <w:t xml:space="preserve">education </w:t>
      </w:r>
      <w:r w:rsidR="004C2A36">
        <w:t>before</w:t>
      </w:r>
      <w:r w:rsidR="00E16E4D">
        <w:t xml:space="preserve"> we </w:t>
      </w:r>
      <w:r w:rsidR="004C2A36">
        <w:t>can</w:t>
      </w:r>
      <w:r w:rsidR="00DE5805">
        <w:t xml:space="preserve"> plan</w:t>
      </w:r>
      <w:r w:rsidR="00E16E4D">
        <w:t xml:space="preserve"> and propose future actions. </w:t>
      </w:r>
    </w:p>
    <w:p w14:paraId="01800E8A" w14:textId="77777777" w:rsidR="0077643F" w:rsidRDefault="00AE751F" w:rsidP="00AE751F">
      <w:pPr>
        <w:spacing w:before="240" w:after="240" w:line="360" w:lineRule="auto"/>
        <w:rPr>
          <w:rFonts w:cstheme="minorHAnsi"/>
          <w:color w:val="000000"/>
        </w:rPr>
      </w:pPr>
      <w:r w:rsidRPr="005F0C29">
        <w:rPr>
          <w:rFonts w:cstheme="minorHAnsi"/>
        </w:rPr>
        <w:t>Because little is known about the education of chiropractors globally, w</w:t>
      </w:r>
      <w:r w:rsidRPr="005F0C29">
        <w:rPr>
          <w:rFonts w:cstheme="minorHAnsi"/>
          <w:color w:val="000000"/>
        </w:rPr>
        <w:t xml:space="preserve">e conducted a preliminary search of PubMed, Scopus, </w:t>
      </w:r>
      <w:proofErr w:type="spellStart"/>
      <w:r w:rsidRPr="005F0C29">
        <w:rPr>
          <w:rFonts w:cstheme="minorHAnsi"/>
          <w:color w:val="000000"/>
        </w:rPr>
        <w:t>Epistemonikos</w:t>
      </w:r>
      <w:proofErr w:type="spellEnd"/>
      <w:r w:rsidRPr="005F0C29">
        <w:rPr>
          <w:rFonts w:cstheme="minorHAnsi"/>
          <w:color w:val="000000"/>
        </w:rPr>
        <w:t>, JBI Evidence Synthesis, Cochrane Library, The Campbell Collaboration, and the Index to Chiropractic Literature to identify if any evidence syntheses or scoping reviews about chiropractic education research exist.</w:t>
      </w:r>
      <w:r w:rsidRPr="005F0C29">
        <w:rPr>
          <w:rFonts w:cstheme="minorHAnsi"/>
          <w:iCs/>
          <w:color w:val="000000"/>
        </w:rPr>
        <w:t xml:space="preserve"> </w:t>
      </w:r>
      <w:r w:rsidRPr="005F0C29">
        <w:rPr>
          <w:rFonts w:cstheme="minorHAnsi"/>
          <w:color w:val="000000"/>
        </w:rPr>
        <w:t xml:space="preserve">We also searched the International Prospective Register of Systematic Reviews (PROSPERO) and Open Science Framework. We found no </w:t>
      </w:r>
      <w:r w:rsidRPr="005F0C29">
        <w:rPr>
          <w:rFonts w:cstheme="minorHAnsi"/>
        </w:rPr>
        <w:t>scoping or systematic reviews on chiropractic education research</w:t>
      </w:r>
      <w:r w:rsidRPr="005F0C29">
        <w:rPr>
          <w:rFonts w:cstheme="minorHAnsi"/>
          <w:color w:val="000000"/>
        </w:rPr>
        <w:t xml:space="preserve">. </w:t>
      </w:r>
    </w:p>
    <w:p w14:paraId="0E96C3FE" w14:textId="50F20266" w:rsidR="00AE751F" w:rsidRPr="005F0C29" w:rsidRDefault="0077643F" w:rsidP="00AE751F">
      <w:pPr>
        <w:spacing w:before="240" w:after="240" w:line="360" w:lineRule="auto"/>
        <w:rPr>
          <w:rFonts w:cstheme="minorHAnsi"/>
          <w:bCs/>
        </w:rPr>
      </w:pPr>
      <w:r>
        <w:rPr>
          <w:rFonts w:cstheme="minorHAnsi"/>
          <w:color w:val="000000"/>
        </w:rPr>
        <w:t>Although t</w:t>
      </w:r>
      <w:r w:rsidR="00AE751F" w:rsidRPr="005F0C29">
        <w:rPr>
          <w:rFonts w:cstheme="minorHAnsi"/>
          <w:iCs/>
          <w:color w:val="000000"/>
        </w:rPr>
        <w:t xml:space="preserve">he </w:t>
      </w:r>
      <w:r>
        <w:rPr>
          <w:rFonts w:cstheme="minorHAnsi"/>
          <w:iCs/>
          <w:color w:val="000000"/>
        </w:rPr>
        <w:t>amount of</w:t>
      </w:r>
      <w:r w:rsidR="00AE751F" w:rsidRPr="005F0C29">
        <w:rPr>
          <w:rFonts w:cstheme="minorHAnsi"/>
          <w:iCs/>
          <w:color w:val="000000"/>
        </w:rPr>
        <w:t xml:space="preserve"> chiropractic education research has grown</w:t>
      </w:r>
      <w:r>
        <w:rPr>
          <w:rFonts w:cstheme="minorHAnsi"/>
          <w:iCs/>
          <w:color w:val="000000"/>
        </w:rPr>
        <w:t>,</w:t>
      </w:r>
      <w:r w:rsidR="00AE751F" w:rsidRPr="005F0C29">
        <w:rPr>
          <w:rFonts w:cstheme="minorHAnsi"/>
          <w:iCs/>
          <w:color w:val="000000"/>
        </w:rPr>
        <w:t xml:space="preserve"> </w:t>
      </w:r>
      <w:r w:rsidR="00AE751F" w:rsidRPr="005F0C29">
        <w:rPr>
          <w:rFonts w:cstheme="minorHAnsi"/>
          <w:iCs/>
          <w:color w:val="000000"/>
        </w:rPr>
        <w:fldChar w:fldCharType="begin"/>
      </w:r>
      <w:r w:rsidR="006D1713">
        <w:rPr>
          <w:rFonts w:cstheme="minorHAnsi"/>
          <w:iCs/>
          <w:color w:val="000000"/>
        </w:rPr>
        <w:instrText xml:space="preserve"> ADDIN EN.CITE &lt;EndNote&gt;&lt;Cite&gt;&lt;Author&gt;Johnson&lt;/Author&gt;&lt;Year&gt;2008&lt;/Year&gt;&lt;RecNum&gt;371&lt;/RecNum&gt;&lt;DisplayText&gt;&lt;style face="superscript"&gt;15&lt;/style&gt;&lt;/DisplayText&gt;&lt;record&gt;&lt;rec-number&gt;371&lt;/rec-number&gt;&lt;foreign-keys&gt;&lt;key app="EN" db-id="ptxdrd20m0raade0dwav2sworedrxd0ff2we" timestamp="1685054809"&gt;371&lt;/key&gt;&lt;/foreign-keys&gt;&lt;ref-type name="Journal Article"&gt;17&lt;/ref-type&gt;&lt;contributors&gt;&lt;authors&gt;&lt;author&gt;Johnson, Claire D&lt;/author&gt;&lt;author&gt;Green, Bart N&lt;/author&gt;&lt;/authors&gt;&lt;/contributors&gt;&lt;titles&gt;&lt;title&gt;Trends in articles published over the past 20 years in the Journal of Chiropractic Education: country of origin, academic affiliation, and data versus nondata studies&lt;/title&gt;&lt;secondary-title&gt;Journal of Chiropractic Education&lt;/secondary-title&gt;&lt;/titles&gt;&lt;periodical&gt;&lt;full-title&gt;Journal of Chiropractic Education&lt;/full-title&gt;&lt;abbr-1&gt;J Chiropr Educ&lt;/abbr-1&gt;&lt;/periodical&gt;&lt;pages&gt;4-11&lt;/pages&gt;&lt;volume&gt;22&lt;/volume&gt;&lt;number&gt;1&lt;/number&gt;&lt;dates&gt;&lt;year&gt;2008&lt;/year&gt;&lt;/dates&gt;&lt;isbn&gt;1042-5055&lt;/isbn&gt;&lt;urls&gt;&lt;/urls&gt;&lt;/record&gt;&lt;/Cite&gt;&lt;/EndNote&gt;</w:instrText>
      </w:r>
      <w:r w:rsidR="00AE751F" w:rsidRPr="005F0C29">
        <w:rPr>
          <w:rFonts w:cstheme="minorHAnsi"/>
          <w:iCs/>
          <w:color w:val="000000"/>
        </w:rPr>
        <w:fldChar w:fldCharType="separate"/>
      </w:r>
      <w:r w:rsidR="006D1713" w:rsidRPr="006D1713">
        <w:rPr>
          <w:rFonts w:cstheme="minorHAnsi"/>
          <w:iCs/>
          <w:noProof/>
          <w:color w:val="000000"/>
          <w:vertAlign w:val="superscript"/>
        </w:rPr>
        <w:t>15</w:t>
      </w:r>
      <w:r w:rsidR="00AE751F" w:rsidRPr="005F0C29">
        <w:rPr>
          <w:rFonts w:cstheme="minorHAnsi"/>
          <w:iCs/>
          <w:color w:val="000000"/>
        </w:rPr>
        <w:fldChar w:fldCharType="end"/>
      </w:r>
      <w:r w:rsidR="00AE751F" w:rsidRPr="005F0C29">
        <w:rPr>
          <w:rFonts w:cstheme="minorHAnsi"/>
          <w:iCs/>
          <w:color w:val="000000"/>
          <w:vertAlign w:val="superscript"/>
        </w:rPr>
        <w:t>,</w:t>
      </w:r>
      <w:r w:rsidR="00AE751F" w:rsidRPr="005F0C29">
        <w:rPr>
          <w:rFonts w:cstheme="minorHAnsi"/>
        </w:rPr>
        <w:fldChar w:fldCharType="begin"/>
      </w:r>
      <w:r w:rsidR="006D1713">
        <w:rPr>
          <w:rFonts w:cstheme="minorHAnsi"/>
        </w:rPr>
        <w:instrText xml:space="preserve"> ADDIN EN.CITE &lt;EndNote&gt;&lt;Cite&gt;&lt;Author&gt;Johnson&lt;/Author&gt;&lt;Year&gt;2010&lt;/Year&gt;&lt;RecNum&gt;372&lt;/RecNum&gt;&lt;DisplayText&gt;&lt;style face="superscript"&gt;16&lt;/style&gt;&lt;/DisplayText&gt;&lt;record&gt;&lt;rec-number&gt;372&lt;/rec-number&gt;&lt;foreign-keys&gt;&lt;key app="EN" db-id="ptxdrd20m0raade0dwav2sworedrxd0ff2we" timestamp="1685055089"&gt;372&lt;/key&gt;&lt;/foreign-keys&gt;&lt;ref-type name="Journal Article"&gt;17&lt;/ref-type&gt;&lt;contributors&gt;&lt;authors&gt;&lt;author&gt;Johnson, Claire&lt;/author&gt;&lt;author&gt;Green, Bart&lt;/author&gt;&lt;/authors&gt;&lt;/contributors&gt;&lt;titles&gt;&lt;title&gt;The Association of Chiropractic Colleges Educational Conference and Research Agenda Conference: 17 years of scholarship and collaboration&lt;/title&gt;&lt;secondary-title&gt;J Manipulative Physiol Ther&lt;/secondary-title&gt;&lt;/titles&gt;&lt;periodical&gt;&lt;full-title&gt;J Manipulative Physiol Ther&lt;/full-title&gt;&lt;/periodical&gt;&lt;pages&gt;165-166&lt;/pages&gt;&lt;volume&gt;33&lt;/volume&gt;&lt;number&gt;3&lt;/number&gt;&lt;dates&gt;&lt;year&gt;2010&lt;/year&gt;&lt;/dates&gt;&lt;isbn&gt;0161-4754&lt;/isbn&gt;&lt;urls&gt;&lt;/urls&gt;&lt;/record&gt;&lt;/Cite&gt;&lt;/EndNote&gt;</w:instrText>
      </w:r>
      <w:r w:rsidR="00AE751F" w:rsidRPr="005F0C29">
        <w:rPr>
          <w:rFonts w:cstheme="minorHAnsi"/>
        </w:rPr>
        <w:fldChar w:fldCharType="separate"/>
      </w:r>
      <w:r w:rsidR="006D1713" w:rsidRPr="006D1713">
        <w:rPr>
          <w:rFonts w:cstheme="minorHAnsi"/>
          <w:noProof/>
          <w:vertAlign w:val="superscript"/>
        </w:rPr>
        <w:t>16</w:t>
      </w:r>
      <w:r w:rsidR="00AE751F" w:rsidRPr="005F0C29">
        <w:rPr>
          <w:rFonts w:cstheme="minorHAnsi"/>
        </w:rPr>
        <w:fldChar w:fldCharType="end"/>
      </w:r>
      <w:r w:rsidR="00AE751F" w:rsidRPr="005F0C29">
        <w:rPr>
          <w:rFonts w:cstheme="minorHAnsi"/>
        </w:rPr>
        <w:t xml:space="preserve"> </w:t>
      </w:r>
      <w:r w:rsidR="00AE751F" w:rsidRPr="005F0C29">
        <w:rPr>
          <w:rFonts w:cstheme="minorHAnsi"/>
          <w:iCs/>
          <w:color w:val="000000"/>
        </w:rPr>
        <w:t xml:space="preserve">only </w:t>
      </w:r>
      <w:r w:rsidR="00AE751F" w:rsidRPr="005F0C29">
        <w:rPr>
          <w:rFonts w:cstheme="minorHAnsi"/>
          <w:color w:val="000000"/>
        </w:rPr>
        <w:t>2</w:t>
      </w:r>
      <w:r w:rsidR="00AE751F" w:rsidRPr="005F0C29">
        <w:rPr>
          <w:rFonts w:cstheme="minorHAnsi"/>
        </w:rPr>
        <w:t xml:space="preserve"> papers </w:t>
      </w:r>
      <w:r>
        <w:rPr>
          <w:rFonts w:cstheme="minorHAnsi"/>
        </w:rPr>
        <w:t>were found that</w:t>
      </w:r>
      <w:r w:rsidR="00AE751F" w:rsidRPr="005F0C29">
        <w:rPr>
          <w:rFonts w:cstheme="minorHAnsi"/>
        </w:rPr>
        <w:t xml:space="preserve"> summarized </w:t>
      </w:r>
      <w:r w:rsidR="004C2A36">
        <w:rPr>
          <w:rFonts w:cstheme="minorHAnsi"/>
        </w:rPr>
        <w:t xml:space="preserve">the body of </w:t>
      </w:r>
      <w:r w:rsidR="00AE751F" w:rsidRPr="005F0C29">
        <w:rPr>
          <w:rFonts w:cstheme="minorHAnsi"/>
        </w:rPr>
        <w:t>chiropractic education research.</w:t>
      </w:r>
      <w:r w:rsidR="00AE751F" w:rsidRPr="0077643F">
        <w:rPr>
          <w:rFonts w:cstheme="minorHAnsi"/>
        </w:rPr>
        <w:fldChar w:fldCharType="begin"/>
      </w:r>
      <w:r w:rsidR="006D1713">
        <w:rPr>
          <w:rFonts w:cstheme="minorHAnsi"/>
        </w:rPr>
        <w:instrText xml:space="preserve"> ADDIN EN.CITE &lt;EndNote&gt;&lt;Cite&gt;&lt;Author&gt;Adams&lt;/Author&gt;&lt;Year&gt;1997&lt;/Year&gt;&lt;RecNum&gt;138&lt;/RecNum&gt;&lt;DisplayText&gt;&lt;style face="superscript"&gt;17,18&lt;/style&gt;&lt;/DisplayText&gt;&lt;record&gt;&lt;rec-number&gt;138&lt;/rec-number&gt;&lt;foreign-keys&gt;&lt;key app="EN" db-id="xtzadevzj2pv25e2xpqxd003va9v0zp5rdfs" timestamp="1703690289"&gt;138&lt;/key&gt;&lt;/foreign-keys&gt;&lt;ref-type name="Journal Article"&gt;17&lt;/ref-type&gt;&lt;contributors&gt;&lt;authors&gt;&lt;author&gt;Adams, A. H.&lt;/author&gt;&lt;author&gt;Gatterman, M.&lt;/author&gt;&lt;/authors&gt;&lt;/contributors&gt;&lt;titles&gt;&lt;title&gt;The state of the art of research on chiropractic education&lt;/title&gt;&lt;secondary-title&gt;J Manipulative Physiol Ther&lt;/secondary-title&gt;&lt;/titles&gt;&lt;pages&gt;179-84&lt;/pages&gt;&lt;volume&gt;20&lt;/volume&gt;&lt;number&gt;3&lt;/number&gt;&lt;dates&gt;&lt;year&gt;1997&lt;/year&gt;&lt;/dates&gt;&lt;accession-num&gt;9127256&lt;/accession-num&gt;&lt;urls&gt;&lt;/urls&gt;&lt;/record&gt;&lt;/Cite&gt;&lt;Cite&gt;&lt;Author&gt;Mrozek&lt;/Author&gt;&lt;Year&gt;2006&lt;/Year&gt;&lt;RecNum&gt;125&lt;/RecNum&gt;&lt;record&gt;&lt;rec-number&gt;125&lt;/rec-number&gt;&lt;foreign-keys&gt;&lt;key app="EN" db-id="xtzadevzj2pv25e2xpqxd003va9v0zp5rdfs" timestamp="1703690289"&gt;125&lt;/key&gt;&lt;/foreign-keys&gt;&lt;ref-type name="Journal Article"&gt;17&lt;/ref-type&gt;&lt;contributors&gt;&lt;authors&gt;&lt;author&gt;Mrozek, J. P.&lt;/author&gt;&lt;author&gt;Till, H.&lt;/author&gt;&lt;author&gt;Taylor-Vaisey, A. L.&lt;/author&gt;&lt;author&gt;Wickes, D.&lt;/author&gt;&lt;/authors&gt;&lt;/contributors&gt;&lt;titles&gt;&lt;title&gt;Research in chiropractic education: an update&lt;/title&gt;&lt;secondary-title&gt;J Manipulative Physiol Ther&lt;/secondary-title&gt;&lt;/titles&gt;&lt;pages&gt;762-73&lt;/pages&gt;&lt;volume&gt;29&lt;/volume&gt;&lt;number&gt;9&lt;/number&gt;&lt;dates&gt;&lt;year&gt;2006&lt;/year&gt;&lt;/dates&gt;&lt;accession-num&gt;17142167&lt;/accession-num&gt;&lt;urls&gt;&lt;related-urls&gt;&lt;url&gt;https://www.ncbi.nlm.nih.gov/pubmed/17142167&lt;/url&gt;&lt;/related-urls&gt;&lt;/urls&gt;&lt;electronic-resource-num&gt;10.1016/j.jmpt.2006.09.002&lt;/electronic-resource-num&gt;&lt;/record&gt;&lt;/Cite&gt;&lt;/EndNote&gt;</w:instrText>
      </w:r>
      <w:r w:rsidR="00AE751F" w:rsidRPr="0077643F">
        <w:rPr>
          <w:rFonts w:cstheme="minorHAnsi"/>
        </w:rPr>
        <w:fldChar w:fldCharType="separate"/>
      </w:r>
      <w:r w:rsidR="006D1713" w:rsidRPr="006D1713">
        <w:rPr>
          <w:rFonts w:cstheme="minorHAnsi"/>
          <w:noProof/>
          <w:vertAlign w:val="superscript"/>
        </w:rPr>
        <w:t>17,18</w:t>
      </w:r>
      <w:r w:rsidR="00AE751F" w:rsidRPr="0077643F">
        <w:rPr>
          <w:rFonts w:cstheme="minorHAnsi"/>
        </w:rPr>
        <w:fldChar w:fldCharType="end"/>
      </w:r>
      <w:r w:rsidR="00AE751F" w:rsidRPr="0077643F">
        <w:rPr>
          <w:rFonts w:cstheme="minorHAnsi"/>
        </w:rPr>
        <w:t xml:space="preserve"> </w:t>
      </w:r>
      <w:r w:rsidR="00AE751F" w:rsidRPr="0077643F">
        <w:rPr>
          <w:rFonts w:cstheme="minorHAnsi"/>
          <w:color w:val="000000"/>
        </w:rPr>
        <w:t xml:space="preserve">The first study </w:t>
      </w:r>
      <w:r w:rsidRPr="0077643F">
        <w:rPr>
          <w:rFonts w:cstheme="minorHAnsi"/>
          <w:color w:val="000000"/>
        </w:rPr>
        <w:t>by Adams et al</w:t>
      </w:r>
      <w:r w:rsidR="00AE751F" w:rsidRPr="0077643F">
        <w:rPr>
          <w:rFonts w:cstheme="minorHAnsi"/>
          <w:color w:val="000000"/>
        </w:rPr>
        <w:t xml:space="preserve"> </w:t>
      </w:r>
      <w:r w:rsidR="009A7949">
        <w:rPr>
          <w:rFonts w:cstheme="minorHAnsi"/>
          <w:color w:val="000000"/>
        </w:rPr>
        <w:t xml:space="preserve">(1997) </w:t>
      </w:r>
      <w:r w:rsidR="00AE751F" w:rsidRPr="0077643F">
        <w:rPr>
          <w:rFonts w:cstheme="minorHAnsi"/>
          <w:color w:val="000000"/>
        </w:rPr>
        <w:t>was limited by the relatively small amount of literature and review methods at that time.</w:t>
      </w:r>
      <w:r w:rsidR="00AE751F" w:rsidRPr="0077643F">
        <w:rPr>
          <w:rFonts w:cstheme="minorHAnsi"/>
        </w:rPr>
        <w:fldChar w:fldCharType="begin"/>
      </w:r>
      <w:r w:rsidR="006D1713">
        <w:rPr>
          <w:rFonts w:cstheme="minorHAnsi"/>
        </w:rPr>
        <w:instrText xml:space="preserve"> ADDIN EN.CITE &lt;EndNote&gt;&lt;Cite&gt;&lt;Author&gt;Adams&lt;/Author&gt;&lt;Year&gt;1997&lt;/Year&gt;&lt;RecNum&gt;138&lt;/RecNum&gt;&lt;DisplayText&gt;&lt;style face="superscript"&gt;17&lt;/style&gt;&lt;/DisplayText&gt;&lt;record&gt;&lt;rec-number&gt;138&lt;/rec-number&gt;&lt;foreign-keys&gt;&lt;key app="EN" db-id="xtzadevzj2pv25e2xpqxd003va9v0zp5rdfs" timestamp="1703690289"&gt;138&lt;/key&gt;&lt;/foreign-keys&gt;&lt;ref-type name="Journal Article"&gt;17&lt;/ref-type&gt;&lt;contributors&gt;&lt;authors&gt;&lt;author&gt;Adams, A. H.&lt;/author&gt;&lt;author&gt;Gatterman, M.&lt;/author&gt;&lt;/authors&gt;&lt;/contributors&gt;&lt;titles&gt;&lt;title&gt;The state of the art of research on chiropractic education&lt;/title&gt;&lt;secondary-title&gt;J Manipulative Physiol Ther&lt;/secondary-title&gt;&lt;/titles&gt;&lt;pages&gt;179-84&lt;/pages&gt;&lt;volume&gt;20&lt;/volume&gt;&lt;number&gt;3&lt;/number&gt;&lt;dates&gt;&lt;year&gt;1997&lt;/year&gt;&lt;/dates&gt;&lt;accession-num&gt;9127256&lt;/accession-num&gt;&lt;urls&gt;&lt;/urls&gt;&lt;/record&gt;&lt;/Cite&gt;&lt;/EndNote&gt;</w:instrText>
      </w:r>
      <w:r w:rsidR="00AE751F" w:rsidRPr="0077643F">
        <w:rPr>
          <w:rFonts w:cstheme="minorHAnsi"/>
        </w:rPr>
        <w:fldChar w:fldCharType="separate"/>
      </w:r>
      <w:r w:rsidR="006D1713" w:rsidRPr="006D1713">
        <w:rPr>
          <w:rFonts w:cstheme="minorHAnsi"/>
          <w:noProof/>
          <w:vertAlign w:val="superscript"/>
        </w:rPr>
        <w:t>17</w:t>
      </w:r>
      <w:r w:rsidR="00AE751F" w:rsidRPr="0077643F">
        <w:rPr>
          <w:rFonts w:cstheme="minorHAnsi"/>
        </w:rPr>
        <w:fldChar w:fldCharType="end"/>
      </w:r>
      <w:r w:rsidR="00AE751F" w:rsidRPr="005F0C29">
        <w:rPr>
          <w:rFonts w:cstheme="minorHAnsi"/>
        </w:rPr>
        <w:t xml:space="preserve"> </w:t>
      </w:r>
      <w:r>
        <w:rPr>
          <w:rFonts w:cstheme="minorHAnsi"/>
          <w:color w:val="000000"/>
        </w:rPr>
        <w:t>The second</w:t>
      </w:r>
      <w:r w:rsidR="00AE751F" w:rsidRPr="005F0C29">
        <w:rPr>
          <w:rFonts w:cstheme="minorHAnsi"/>
          <w:color w:val="000000"/>
        </w:rPr>
        <w:t xml:space="preserve"> study</w:t>
      </w:r>
      <w:r>
        <w:rPr>
          <w:rFonts w:cstheme="minorHAnsi"/>
          <w:color w:val="000000"/>
        </w:rPr>
        <w:t xml:space="preserve"> by Mrozek at </w:t>
      </w:r>
      <w:proofErr w:type="spellStart"/>
      <w:r>
        <w:rPr>
          <w:rFonts w:cstheme="minorHAnsi"/>
          <w:color w:val="000000"/>
        </w:rPr>
        <w:t>al</w:t>
      </w:r>
      <w:proofErr w:type="spellEnd"/>
      <w:r>
        <w:rPr>
          <w:rFonts w:cstheme="minorHAnsi"/>
          <w:color w:val="000000"/>
        </w:rPr>
        <w:t xml:space="preserve"> </w:t>
      </w:r>
      <w:r w:rsidR="009A7949">
        <w:rPr>
          <w:rFonts w:cstheme="minorHAnsi"/>
          <w:color w:val="000000"/>
        </w:rPr>
        <w:t xml:space="preserve">(2006) </w:t>
      </w:r>
      <w:r w:rsidR="00AE751F" w:rsidRPr="005F0C29">
        <w:rPr>
          <w:rFonts w:cstheme="minorHAnsi"/>
          <w:color w:val="000000"/>
        </w:rPr>
        <w:t xml:space="preserve">provided a 10-year update </w:t>
      </w:r>
      <w:r>
        <w:rPr>
          <w:rFonts w:cstheme="minorHAnsi"/>
          <w:color w:val="000000"/>
        </w:rPr>
        <w:t>using</w:t>
      </w:r>
      <w:r w:rsidR="00AE751F" w:rsidRPr="005F0C29">
        <w:rPr>
          <w:rFonts w:cstheme="minorHAnsi"/>
          <w:color w:val="000000"/>
        </w:rPr>
        <w:t xml:space="preserve"> similar</w:t>
      </w:r>
      <w:r w:rsidR="00CF7407">
        <w:rPr>
          <w:rFonts w:cstheme="minorHAnsi"/>
          <w:color w:val="000000"/>
        </w:rPr>
        <w:t xml:space="preserve"> methods</w:t>
      </w:r>
      <w:r w:rsidR="00AE751F" w:rsidRPr="005F0C29">
        <w:rPr>
          <w:rFonts w:cstheme="minorHAnsi"/>
          <w:color w:val="000000"/>
        </w:rPr>
        <w:t>.</w:t>
      </w:r>
      <w:r w:rsidR="00AE751F" w:rsidRPr="005F0C29">
        <w:rPr>
          <w:rFonts w:cstheme="minorHAnsi"/>
          <w:color w:val="000000"/>
        </w:rPr>
        <w:fldChar w:fldCharType="begin"/>
      </w:r>
      <w:r w:rsidR="006D1713">
        <w:rPr>
          <w:rFonts w:cstheme="minorHAnsi"/>
          <w:color w:val="000000"/>
        </w:rPr>
        <w:instrText xml:space="preserve"> ADDIN EN.CITE &lt;EndNote&gt;&lt;Cite&gt;&lt;Author&gt;Mrozek&lt;/Author&gt;&lt;Year&gt;2006&lt;/Year&gt;&lt;RecNum&gt;125&lt;/RecNum&gt;&lt;DisplayText&gt;&lt;style face="superscript"&gt;18&lt;/style&gt;&lt;/DisplayText&gt;&lt;record&gt;&lt;rec-number&gt;125&lt;/rec-number&gt;&lt;foreign-keys&gt;&lt;key app="EN" db-id="xtzadevzj2pv25e2xpqxd003va9v0zp5rdfs" timestamp="1703690289"&gt;125&lt;/key&gt;&lt;/foreign-keys&gt;&lt;ref-type name="Journal Article"&gt;17&lt;/ref-type&gt;&lt;contributors&gt;&lt;authors&gt;&lt;author&gt;Mrozek, J. P.&lt;/author&gt;&lt;author&gt;Till, H.&lt;/author&gt;&lt;author&gt;Taylor-Vaisey, A. L.&lt;/author&gt;&lt;author&gt;Wickes, D.&lt;/author&gt;&lt;/authors&gt;&lt;/contributors&gt;&lt;titles&gt;&lt;title&gt;Research in chiropractic education: an update&lt;/title&gt;&lt;secondary-title&gt;J Manipulative Physiol Ther&lt;/secondary-title&gt;&lt;/titles&gt;&lt;pages&gt;762-73&lt;/pages&gt;&lt;volume&gt;29&lt;/volume&gt;&lt;number&gt;9&lt;/number&gt;&lt;dates&gt;&lt;year&gt;2006&lt;/year&gt;&lt;/dates&gt;&lt;accession-num&gt;17142167&lt;/accession-num&gt;&lt;urls&gt;&lt;related-urls&gt;&lt;url&gt;https://www.ncbi.nlm.nih.gov/pubmed/17142167&lt;/url&gt;&lt;/related-urls&gt;&lt;/urls&gt;&lt;electronic-resource-num&gt;10.1016/j.jmpt.2006.09.002&lt;/electronic-resource-num&gt;&lt;/record&gt;&lt;/Cite&gt;&lt;/EndNote&gt;</w:instrText>
      </w:r>
      <w:r w:rsidR="00AE751F" w:rsidRPr="005F0C29">
        <w:rPr>
          <w:rFonts w:cstheme="minorHAnsi"/>
          <w:color w:val="000000"/>
        </w:rPr>
        <w:fldChar w:fldCharType="separate"/>
      </w:r>
      <w:r w:rsidR="006D1713" w:rsidRPr="006D1713">
        <w:rPr>
          <w:rFonts w:cstheme="minorHAnsi"/>
          <w:noProof/>
          <w:color w:val="000000"/>
          <w:vertAlign w:val="superscript"/>
        </w:rPr>
        <w:t>18</w:t>
      </w:r>
      <w:r w:rsidR="00AE751F" w:rsidRPr="005F0C29">
        <w:rPr>
          <w:rFonts w:cstheme="minorHAnsi"/>
          <w:color w:val="000000"/>
        </w:rPr>
        <w:fldChar w:fldCharType="end"/>
      </w:r>
      <w:r w:rsidR="00AE751F" w:rsidRPr="005F0C29">
        <w:rPr>
          <w:rFonts w:cstheme="minorHAnsi"/>
          <w:color w:val="000000"/>
        </w:rPr>
        <w:t xml:space="preserve"> </w:t>
      </w:r>
      <w:r w:rsidR="00C90DD9">
        <w:rPr>
          <w:rFonts w:cstheme="minorHAnsi"/>
          <w:color w:val="000000"/>
        </w:rPr>
        <w:t>However during our search</w:t>
      </w:r>
      <w:r w:rsidR="00AE751F" w:rsidRPr="005F0C29">
        <w:rPr>
          <w:rFonts w:cstheme="minorHAnsi"/>
          <w:color w:val="000000"/>
        </w:rPr>
        <w:t xml:space="preserve">, we found no </w:t>
      </w:r>
      <w:r>
        <w:rPr>
          <w:rFonts w:cstheme="minorHAnsi"/>
          <w:color w:val="000000"/>
        </w:rPr>
        <w:t>reviews</w:t>
      </w:r>
      <w:r w:rsidR="00AE751F" w:rsidRPr="005F0C29">
        <w:rPr>
          <w:rFonts w:cstheme="minorHAnsi"/>
          <w:color w:val="000000"/>
        </w:rPr>
        <w:t xml:space="preserve"> that systematically mapped and synthesized the state of </w:t>
      </w:r>
      <w:r w:rsidR="00AE751F" w:rsidRPr="005F0C29">
        <w:rPr>
          <w:rFonts w:cstheme="minorHAnsi"/>
        </w:rPr>
        <w:t xml:space="preserve">chiropractic education research. </w:t>
      </w:r>
      <w:r>
        <w:rPr>
          <w:rFonts w:cstheme="minorHAnsi"/>
          <w:bCs/>
        </w:rPr>
        <w:t>Therefore</w:t>
      </w:r>
      <w:r w:rsidR="00AE751F" w:rsidRPr="005F0C29">
        <w:rPr>
          <w:rFonts w:cstheme="minorHAnsi"/>
          <w:bCs/>
        </w:rPr>
        <w:t xml:space="preserve">, the breadth and depth of </w:t>
      </w:r>
      <w:r w:rsidR="00504BE7">
        <w:rPr>
          <w:rFonts w:cstheme="minorHAnsi"/>
          <w:bCs/>
        </w:rPr>
        <w:t xml:space="preserve">the current body of </w:t>
      </w:r>
      <w:r w:rsidR="00AE751F" w:rsidRPr="005F0C29">
        <w:rPr>
          <w:rFonts w:cstheme="minorHAnsi"/>
          <w:bCs/>
        </w:rPr>
        <w:t xml:space="preserve">chiropractic education research on a global level are not known. </w:t>
      </w:r>
    </w:p>
    <w:p w14:paraId="48E99009" w14:textId="1F9445FA" w:rsidR="00AE751F" w:rsidRPr="005F0C29" w:rsidRDefault="00AA02F6" w:rsidP="00AE751F">
      <w:pPr>
        <w:spacing w:before="240" w:after="240" w:line="360" w:lineRule="auto"/>
        <w:rPr>
          <w:rFonts w:cstheme="minorHAnsi"/>
        </w:rPr>
      </w:pPr>
      <w:r>
        <w:rPr>
          <w:rFonts w:cstheme="minorHAnsi"/>
          <w:bCs/>
        </w:rPr>
        <w:t>Because</w:t>
      </w:r>
      <w:r w:rsidR="00AE751F" w:rsidRPr="005F0C29">
        <w:rPr>
          <w:rFonts w:cstheme="minorHAnsi"/>
          <w:bCs/>
        </w:rPr>
        <w:t xml:space="preserve"> </w:t>
      </w:r>
      <w:r w:rsidR="009B1330">
        <w:rPr>
          <w:rFonts w:cstheme="minorHAnsi"/>
          <w:bCs/>
        </w:rPr>
        <w:t xml:space="preserve">the </w:t>
      </w:r>
      <w:r w:rsidR="00AE751F" w:rsidRPr="005F0C29">
        <w:rPr>
          <w:rFonts w:cstheme="minorHAnsi"/>
          <w:bCs/>
        </w:rPr>
        <w:t xml:space="preserve">chiropractic </w:t>
      </w:r>
      <w:r w:rsidR="009B1330">
        <w:rPr>
          <w:rFonts w:cstheme="minorHAnsi"/>
          <w:bCs/>
        </w:rPr>
        <w:t>profession aims</w:t>
      </w:r>
      <w:r w:rsidR="00AE751F" w:rsidRPr="005F0C29">
        <w:rPr>
          <w:rFonts w:cstheme="minorHAnsi"/>
          <w:bCs/>
        </w:rPr>
        <w:t xml:space="preserve"> to increase its contributions to global health</w:t>
      </w:r>
      <w:r w:rsidR="009A7949">
        <w:rPr>
          <w:rFonts w:cstheme="minorHAnsi"/>
          <w:bCs/>
        </w:rPr>
        <w:t xml:space="preserve"> and improve the quality of care</w:t>
      </w:r>
      <w:r w:rsidR="00AE751F" w:rsidRPr="005F0C29">
        <w:rPr>
          <w:rFonts w:cstheme="minorHAnsi"/>
          <w:bCs/>
        </w:rPr>
        <w:t xml:space="preserve">, </w:t>
      </w:r>
      <w:r w:rsidR="00AE751F" w:rsidRPr="005F0C29">
        <w:rPr>
          <w:rFonts w:cstheme="minorHAnsi"/>
          <w:color w:val="000000"/>
        </w:rPr>
        <w:t>a comprehensive review of chiropractic education research</w:t>
      </w:r>
      <w:r w:rsidR="00DE6CC7">
        <w:rPr>
          <w:rFonts w:cstheme="minorHAnsi"/>
          <w:color w:val="000000"/>
        </w:rPr>
        <w:t xml:space="preserve"> is needed</w:t>
      </w:r>
      <w:r w:rsidR="00AE751F" w:rsidRPr="005F0C29">
        <w:rPr>
          <w:rFonts w:cstheme="minorHAnsi"/>
          <w:color w:val="000000"/>
        </w:rPr>
        <w:t xml:space="preserve">. </w:t>
      </w:r>
      <w:r w:rsidR="00DE6CC7">
        <w:rPr>
          <w:rFonts w:cstheme="minorHAnsi"/>
          <w:color w:val="000000"/>
        </w:rPr>
        <w:t xml:space="preserve">Such a review </w:t>
      </w:r>
      <w:r w:rsidR="00AE751F" w:rsidRPr="005F0C29">
        <w:rPr>
          <w:rFonts w:cstheme="minorHAnsi"/>
          <w:color w:val="000000"/>
        </w:rPr>
        <w:t xml:space="preserve">would identify </w:t>
      </w:r>
      <w:r w:rsidR="00DE6CC7">
        <w:rPr>
          <w:rFonts w:cstheme="minorHAnsi"/>
          <w:color w:val="000000"/>
        </w:rPr>
        <w:t xml:space="preserve">the body of evidence and </w:t>
      </w:r>
      <w:r w:rsidR="00AE751F" w:rsidRPr="005F0C29">
        <w:rPr>
          <w:rFonts w:cstheme="minorHAnsi"/>
          <w:color w:val="000000"/>
        </w:rPr>
        <w:t xml:space="preserve">what gaps </w:t>
      </w:r>
      <w:r w:rsidR="00DE6CC7">
        <w:rPr>
          <w:rFonts w:cstheme="minorHAnsi"/>
          <w:color w:val="000000"/>
        </w:rPr>
        <w:t xml:space="preserve">may </w:t>
      </w:r>
      <w:r w:rsidR="00AE751F" w:rsidRPr="005F0C29">
        <w:rPr>
          <w:rFonts w:cstheme="minorHAnsi"/>
          <w:color w:val="000000"/>
        </w:rPr>
        <w:t xml:space="preserve">need to be filled. </w:t>
      </w:r>
      <w:r w:rsidR="00DE6CC7">
        <w:rPr>
          <w:rFonts w:cstheme="minorHAnsi"/>
          <w:color w:val="000000"/>
        </w:rPr>
        <w:t xml:space="preserve">A review would help to direct </w:t>
      </w:r>
      <w:r w:rsidR="00AE751F" w:rsidRPr="005F0C29">
        <w:rPr>
          <w:rFonts w:cstheme="minorHAnsi"/>
          <w:color w:val="000000"/>
        </w:rPr>
        <w:t xml:space="preserve">strategic planning </w:t>
      </w:r>
      <w:r w:rsidR="00DE6CC7">
        <w:rPr>
          <w:rFonts w:cstheme="minorHAnsi"/>
          <w:color w:val="000000"/>
        </w:rPr>
        <w:t xml:space="preserve">and </w:t>
      </w:r>
      <w:r w:rsidR="00AE751F" w:rsidRPr="005F0C29">
        <w:rPr>
          <w:rFonts w:cstheme="minorHAnsi"/>
          <w:color w:val="000000"/>
        </w:rPr>
        <w:t xml:space="preserve">provide evidence to inform the development of chiropractic education programs, policy decisions, and establish areas needing further research. </w:t>
      </w:r>
      <w:r w:rsidR="00AE751F" w:rsidRPr="005F0C29">
        <w:rPr>
          <w:rFonts w:cstheme="minorHAnsi"/>
        </w:rPr>
        <w:t xml:space="preserve">Therefore, the purpose of this scoping review </w:t>
      </w:r>
      <w:r w:rsidR="00DE6CC7">
        <w:rPr>
          <w:rFonts w:cstheme="minorHAnsi"/>
        </w:rPr>
        <w:t>was</w:t>
      </w:r>
      <w:r w:rsidR="00AE751F" w:rsidRPr="005F0C29">
        <w:rPr>
          <w:rFonts w:cstheme="minorHAnsi"/>
        </w:rPr>
        <w:t xml:space="preserve"> to systematically map and describe the </w:t>
      </w:r>
      <w:r w:rsidR="00AF7437">
        <w:rPr>
          <w:rFonts w:cstheme="minorHAnsi"/>
        </w:rPr>
        <w:t>volume</w:t>
      </w:r>
      <w:r w:rsidR="00AE751F" w:rsidRPr="005F0C29">
        <w:rPr>
          <w:rFonts w:cstheme="minorHAnsi"/>
        </w:rPr>
        <w:t xml:space="preserve"> of the literature on chiropractic education research globally. </w:t>
      </w:r>
    </w:p>
    <w:p w14:paraId="1147EBFB" w14:textId="05F756FD" w:rsidR="009A3709" w:rsidRPr="00DA4C0F" w:rsidRDefault="009A3709" w:rsidP="00381053">
      <w:pPr>
        <w:pStyle w:val="Heading1"/>
        <w:rPr>
          <w:rFonts w:asciiTheme="minorHAnsi" w:hAnsiTheme="minorHAnsi" w:cstheme="minorHAnsi"/>
          <w:sz w:val="24"/>
          <w:szCs w:val="24"/>
        </w:rPr>
      </w:pPr>
      <w:bookmarkStart w:id="12" w:name="_Toc159148469"/>
      <w:bookmarkStart w:id="13" w:name="N10031"/>
      <w:bookmarkStart w:id="14" w:name="N10061"/>
      <w:bookmarkEnd w:id="3"/>
      <w:r w:rsidRPr="00DA4C0F">
        <w:rPr>
          <w:rFonts w:asciiTheme="minorHAnsi" w:hAnsiTheme="minorHAnsi" w:cstheme="minorHAnsi"/>
        </w:rPr>
        <w:t>Review questions</w:t>
      </w:r>
      <w:r w:rsidR="00381053" w:rsidRPr="00DA4C0F">
        <w:rPr>
          <w:rFonts w:asciiTheme="minorHAnsi" w:hAnsiTheme="minorHAnsi" w:cstheme="minorHAnsi"/>
          <w:color w:val="A6A6A6" w:themeColor="background1" w:themeShade="A6"/>
        </w:rPr>
        <w:t xml:space="preserve"> &lt;level 1 heading&gt;</w:t>
      </w:r>
      <w:bookmarkEnd w:id="12"/>
    </w:p>
    <w:p w14:paraId="08BE9160" w14:textId="77777777" w:rsidR="00DE6CC7" w:rsidRPr="00DE6CC7" w:rsidRDefault="00DE6CC7" w:rsidP="00DE6CC7">
      <w:pPr>
        <w:pStyle w:val="ListParagraph"/>
        <w:numPr>
          <w:ilvl w:val="0"/>
          <w:numId w:val="10"/>
        </w:numPr>
        <w:spacing w:before="240" w:after="240" w:line="360" w:lineRule="auto"/>
        <w:contextualSpacing w:val="0"/>
        <w:rPr>
          <w:rFonts w:cstheme="minorHAnsi"/>
        </w:rPr>
      </w:pPr>
      <w:r w:rsidRPr="005F0C29">
        <w:rPr>
          <w:rFonts w:cstheme="minorHAnsi"/>
        </w:rPr>
        <w:t xml:space="preserve">What topics have been studied in chiropractic </w:t>
      </w:r>
      <w:r w:rsidRPr="005F0C29">
        <w:rPr>
          <w:rFonts w:cstheme="minorHAnsi"/>
          <w:bCs/>
        </w:rPr>
        <w:t xml:space="preserve">education research regarding chiropractic </w:t>
      </w:r>
      <w:r w:rsidRPr="002D2237">
        <w:rPr>
          <w:rFonts w:cstheme="minorHAnsi"/>
          <w:bCs/>
        </w:rPr>
        <w:t>learners and programs worldwide</w:t>
      </w:r>
      <w:r w:rsidRPr="005F0C29">
        <w:rPr>
          <w:rFonts w:cstheme="minorHAnsi"/>
          <w:bCs/>
        </w:rPr>
        <w:t>?</w:t>
      </w:r>
    </w:p>
    <w:p w14:paraId="4859116F" w14:textId="2E0B761A" w:rsidR="00DE6CC7" w:rsidRPr="00DE6CC7" w:rsidRDefault="00DE6CC7" w:rsidP="00DE6CC7">
      <w:pPr>
        <w:pStyle w:val="ListParagraph"/>
        <w:numPr>
          <w:ilvl w:val="0"/>
          <w:numId w:val="10"/>
        </w:numPr>
        <w:spacing w:before="240" w:after="240" w:line="360" w:lineRule="auto"/>
        <w:contextualSpacing w:val="0"/>
        <w:rPr>
          <w:rFonts w:cstheme="minorHAnsi"/>
        </w:rPr>
      </w:pPr>
      <w:r w:rsidRPr="00DE6CC7">
        <w:rPr>
          <w:rFonts w:cstheme="minorHAnsi"/>
        </w:rPr>
        <w:t xml:space="preserve">What research designs have been used in chiropractic education research? </w:t>
      </w:r>
    </w:p>
    <w:p w14:paraId="39453403" w14:textId="3F97BCA1" w:rsidR="000643DD" w:rsidRPr="00DA4C0F" w:rsidRDefault="00FC3497" w:rsidP="00381053">
      <w:pPr>
        <w:pStyle w:val="Heading1"/>
        <w:rPr>
          <w:rFonts w:asciiTheme="minorHAnsi" w:hAnsiTheme="minorHAnsi" w:cstheme="minorHAnsi"/>
          <w:sz w:val="24"/>
          <w:szCs w:val="24"/>
        </w:rPr>
      </w:pPr>
      <w:bookmarkStart w:id="15" w:name="_Toc159148470"/>
      <w:bookmarkEnd w:id="13"/>
      <w:r w:rsidRPr="00DA4C0F">
        <w:rPr>
          <w:rFonts w:asciiTheme="minorHAnsi" w:hAnsiTheme="minorHAnsi" w:cstheme="minorHAnsi"/>
        </w:rPr>
        <w:lastRenderedPageBreak/>
        <w:t>Inclusion criteria</w:t>
      </w:r>
      <w:bookmarkStart w:id="16" w:name="N10064"/>
      <w:bookmarkEnd w:id="14"/>
      <w:r w:rsidR="00381053" w:rsidRPr="00DA4C0F">
        <w:rPr>
          <w:rFonts w:asciiTheme="minorHAnsi" w:hAnsiTheme="minorHAnsi" w:cstheme="minorHAnsi"/>
          <w:color w:val="A6A6A6" w:themeColor="background1" w:themeShade="A6"/>
        </w:rPr>
        <w:t>&lt;level 1 heading&gt;</w:t>
      </w:r>
      <w:bookmarkEnd w:id="15"/>
    </w:p>
    <w:p w14:paraId="2EE9325B" w14:textId="21B23D26" w:rsidR="00FC3497" w:rsidRPr="00DA4C0F" w:rsidRDefault="000643DD" w:rsidP="00381053">
      <w:pPr>
        <w:pStyle w:val="Heading2"/>
        <w:rPr>
          <w:rFonts w:asciiTheme="minorHAnsi" w:hAnsiTheme="minorHAnsi" w:cstheme="minorHAnsi"/>
          <w:szCs w:val="24"/>
        </w:rPr>
      </w:pPr>
      <w:bookmarkStart w:id="17" w:name="_Toc159148471"/>
      <w:r w:rsidRPr="00DA4C0F">
        <w:rPr>
          <w:rFonts w:asciiTheme="minorHAnsi" w:hAnsiTheme="minorHAnsi" w:cstheme="minorHAnsi"/>
        </w:rPr>
        <w:t>P</w:t>
      </w:r>
      <w:r w:rsidR="00FC3497" w:rsidRPr="00DA4C0F">
        <w:rPr>
          <w:rFonts w:asciiTheme="minorHAnsi" w:hAnsiTheme="minorHAnsi" w:cstheme="minorHAnsi"/>
        </w:rPr>
        <w:t>articipants</w:t>
      </w:r>
      <w:r w:rsidR="00381053" w:rsidRPr="00DA4C0F">
        <w:rPr>
          <w:rFonts w:asciiTheme="minorHAnsi" w:hAnsiTheme="minorHAnsi" w:cstheme="minorHAnsi"/>
          <w:color w:val="A6A6A6" w:themeColor="background1" w:themeShade="A6"/>
          <w:szCs w:val="24"/>
        </w:rPr>
        <w:t>&lt;level 2 heading&gt;</w:t>
      </w:r>
      <w:bookmarkEnd w:id="17"/>
    </w:p>
    <w:bookmarkEnd w:id="16"/>
    <w:p w14:paraId="6777821E" w14:textId="04271673" w:rsidR="00F440F8" w:rsidRPr="005F0C29" w:rsidRDefault="007A096F" w:rsidP="00F440F8">
      <w:pPr>
        <w:widowControl w:val="0"/>
        <w:autoSpaceDE w:val="0"/>
        <w:autoSpaceDN w:val="0"/>
        <w:adjustRightInd w:val="0"/>
        <w:spacing w:before="120" w:after="240" w:line="360" w:lineRule="auto"/>
        <w:jc w:val="both"/>
        <w:rPr>
          <w:rFonts w:cstheme="minorHAnsi"/>
        </w:rPr>
      </w:pPr>
      <w:r w:rsidRPr="00DA4C0F">
        <w:rPr>
          <w:rFonts w:cstheme="minorHAnsi"/>
        </w:rPr>
        <w:t>T</w:t>
      </w:r>
      <w:r w:rsidR="00913A0A" w:rsidRPr="00DA4C0F">
        <w:rPr>
          <w:rFonts w:cstheme="minorHAnsi"/>
        </w:rPr>
        <w:t xml:space="preserve">his review </w:t>
      </w:r>
      <w:r w:rsidR="00FC3497" w:rsidRPr="00DA4C0F">
        <w:rPr>
          <w:rFonts w:cstheme="minorHAnsi"/>
        </w:rPr>
        <w:t>consider</w:t>
      </w:r>
      <w:r w:rsidR="00913A0A" w:rsidRPr="00DA4C0F">
        <w:rPr>
          <w:rFonts w:cstheme="minorHAnsi"/>
        </w:rPr>
        <w:t>ed</w:t>
      </w:r>
      <w:r w:rsidR="00FC3497" w:rsidRPr="00DA4C0F">
        <w:rPr>
          <w:rFonts w:cstheme="minorHAnsi"/>
        </w:rPr>
        <w:t xml:space="preserve"> studies that include</w:t>
      </w:r>
      <w:r w:rsidR="00913A0A" w:rsidRPr="00DA4C0F">
        <w:rPr>
          <w:rFonts w:cstheme="minorHAnsi"/>
        </w:rPr>
        <w:t>d</w:t>
      </w:r>
      <w:r w:rsidR="00F440F8">
        <w:rPr>
          <w:rFonts w:cstheme="minorHAnsi"/>
        </w:rPr>
        <w:t xml:space="preserve"> </w:t>
      </w:r>
      <w:r w:rsidR="00F440F8" w:rsidRPr="002D2237">
        <w:rPr>
          <w:rFonts w:cstheme="minorHAnsi"/>
        </w:rPr>
        <w:t>chiropractic learners and programs</w:t>
      </w:r>
      <w:r w:rsidR="00F440F8">
        <w:rPr>
          <w:rFonts w:cstheme="minorHAnsi"/>
        </w:rPr>
        <w:t xml:space="preserve">. Participants included </w:t>
      </w:r>
      <w:r w:rsidR="00F440F8" w:rsidRPr="005F0C29">
        <w:rPr>
          <w:rFonts w:cstheme="minorHAnsi"/>
        </w:rPr>
        <w:t>chiropractic students, chiropractic graduates, chiropractic</w:t>
      </w:r>
      <w:r w:rsidR="00F440F8" w:rsidRPr="005F0C29">
        <w:rPr>
          <w:rFonts w:cstheme="minorHAnsi"/>
          <w:bCs/>
        </w:rPr>
        <w:t xml:space="preserve"> academics (faculty</w:t>
      </w:r>
      <w:r w:rsidR="00F440F8">
        <w:rPr>
          <w:rFonts w:cstheme="minorHAnsi"/>
          <w:bCs/>
        </w:rPr>
        <w:t xml:space="preserve">, </w:t>
      </w:r>
      <w:r w:rsidR="00F440F8" w:rsidRPr="005F0C29">
        <w:rPr>
          <w:rFonts w:cstheme="minorHAnsi"/>
          <w:bCs/>
        </w:rPr>
        <w:t>administration</w:t>
      </w:r>
      <w:r w:rsidR="00F440F8">
        <w:rPr>
          <w:rFonts w:cstheme="minorHAnsi"/>
          <w:bCs/>
        </w:rPr>
        <w:t xml:space="preserve">, or </w:t>
      </w:r>
      <w:r w:rsidR="00F440F8" w:rsidRPr="005F0C29">
        <w:rPr>
          <w:rFonts w:cstheme="minorHAnsi"/>
          <w:bCs/>
        </w:rPr>
        <w:t xml:space="preserve">staff), chiropractic </w:t>
      </w:r>
      <w:r w:rsidR="00F440F8">
        <w:rPr>
          <w:rFonts w:cstheme="minorHAnsi"/>
          <w:bCs/>
        </w:rPr>
        <w:t>departments, institutions</w:t>
      </w:r>
      <w:r w:rsidR="004F602A">
        <w:rPr>
          <w:rFonts w:cstheme="minorHAnsi"/>
          <w:bCs/>
        </w:rPr>
        <w:t>, and accreditation</w:t>
      </w:r>
      <w:r w:rsidR="00F440F8" w:rsidRPr="005F0C29">
        <w:rPr>
          <w:rFonts w:cstheme="minorHAnsi"/>
        </w:rPr>
        <w:t>. We include</w:t>
      </w:r>
      <w:r w:rsidR="00F440F8">
        <w:rPr>
          <w:rFonts w:cstheme="minorHAnsi"/>
        </w:rPr>
        <w:t>d</w:t>
      </w:r>
      <w:r w:rsidR="00F440F8" w:rsidRPr="005F0C29">
        <w:rPr>
          <w:rFonts w:cstheme="minorHAnsi"/>
        </w:rPr>
        <w:t xml:space="preserve"> </w:t>
      </w:r>
      <w:r w:rsidR="00F440F8">
        <w:rPr>
          <w:rFonts w:cstheme="minorHAnsi"/>
        </w:rPr>
        <w:t>all</w:t>
      </w:r>
      <w:r w:rsidR="00F440F8" w:rsidRPr="005F0C29">
        <w:rPr>
          <w:rFonts w:cstheme="minorHAnsi"/>
        </w:rPr>
        <w:t xml:space="preserve"> chiropractic education setting</w:t>
      </w:r>
      <w:r w:rsidR="00F440F8">
        <w:rPr>
          <w:rFonts w:cstheme="minorHAnsi"/>
        </w:rPr>
        <w:t>s</w:t>
      </w:r>
      <w:r w:rsidR="00F440F8" w:rsidRPr="005F0C29">
        <w:rPr>
          <w:rFonts w:cstheme="minorHAnsi"/>
        </w:rPr>
        <w:t xml:space="preserve">, including chiropractic programs, continuing education, and accreditation </w:t>
      </w:r>
      <w:r w:rsidR="00F440F8" w:rsidRPr="00F440F8">
        <w:rPr>
          <w:rFonts w:cstheme="minorHAnsi"/>
        </w:rPr>
        <w:t>agencies. Studies not related to education or training of chiropractic learners or education programs were excluded.</w:t>
      </w:r>
      <w:r w:rsidR="00F440F8" w:rsidRPr="005F0C29">
        <w:rPr>
          <w:rFonts w:cstheme="minorHAnsi"/>
        </w:rPr>
        <w:t xml:space="preserve"> </w:t>
      </w:r>
    </w:p>
    <w:p w14:paraId="2AD789AA" w14:textId="31FDCBEE" w:rsidR="00FC3497" w:rsidRPr="00DA4C0F" w:rsidRDefault="00F248DE" w:rsidP="00381053">
      <w:pPr>
        <w:pStyle w:val="Heading2"/>
        <w:rPr>
          <w:rFonts w:asciiTheme="minorHAnsi" w:hAnsiTheme="minorHAnsi" w:cstheme="minorHAnsi"/>
          <w:szCs w:val="24"/>
        </w:rPr>
      </w:pPr>
      <w:bookmarkStart w:id="18" w:name="_Toc159148472"/>
      <w:bookmarkStart w:id="19" w:name="N10077"/>
      <w:r w:rsidRPr="00DA4C0F">
        <w:rPr>
          <w:rFonts w:asciiTheme="minorHAnsi" w:hAnsiTheme="minorHAnsi" w:cstheme="minorHAnsi"/>
        </w:rPr>
        <w:t>Concept</w:t>
      </w:r>
      <w:r w:rsidR="00381053" w:rsidRPr="00DA4C0F">
        <w:rPr>
          <w:rFonts w:asciiTheme="minorHAnsi" w:hAnsiTheme="minorHAnsi" w:cstheme="minorHAnsi"/>
          <w:color w:val="A6A6A6" w:themeColor="background1" w:themeShade="A6"/>
          <w:szCs w:val="24"/>
        </w:rPr>
        <w:t>&lt;level 2 heading&gt;</w:t>
      </w:r>
      <w:bookmarkEnd w:id="18"/>
    </w:p>
    <w:bookmarkEnd w:id="19"/>
    <w:p w14:paraId="02CB156F" w14:textId="43578D12" w:rsidR="00F440F8" w:rsidRDefault="007A096F" w:rsidP="000561D9">
      <w:pPr>
        <w:widowControl w:val="0"/>
        <w:autoSpaceDE w:val="0"/>
        <w:autoSpaceDN w:val="0"/>
        <w:adjustRightInd w:val="0"/>
        <w:spacing w:before="120" w:after="240" w:line="360" w:lineRule="auto"/>
        <w:jc w:val="both"/>
        <w:rPr>
          <w:rFonts w:cstheme="minorHAnsi"/>
        </w:rPr>
      </w:pPr>
      <w:r w:rsidRPr="00DA4C0F">
        <w:rPr>
          <w:rFonts w:cstheme="minorHAnsi"/>
        </w:rPr>
        <w:t xml:space="preserve">This </w:t>
      </w:r>
      <w:r w:rsidR="00913A0A" w:rsidRPr="00DA4C0F">
        <w:rPr>
          <w:rFonts w:cstheme="minorHAnsi"/>
        </w:rPr>
        <w:t xml:space="preserve">review </w:t>
      </w:r>
      <w:r w:rsidR="00FC3497" w:rsidRPr="00F440F8">
        <w:rPr>
          <w:rFonts w:cstheme="minorHAnsi"/>
        </w:rPr>
        <w:t>consider</w:t>
      </w:r>
      <w:r w:rsidR="00913A0A" w:rsidRPr="00F440F8">
        <w:rPr>
          <w:rFonts w:cstheme="minorHAnsi"/>
        </w:rPr>
        <w:t>ed</w:t>
      </w:r>
      <w:r w:rsidR="00FC3497" w:rsidRPr="00F440F8">
        <w:rPr>
          <w:rFonts w:cstheme="minorHAnsi"/>
        </w:rPr>
        <w:t xml:space="preserve"> studies that </w:t>
      </w:r>
      <w:r w:rsidR="008A0D03" w:rsidRPr="00F440F8">
        <w:rPr>
          <w:rFonts w:cstheme="minorHAnsi"/>
        </w:rPr>
        <w:t>explore</w:t>
      </w:r>
      <w:r w:rsidR="00913A0A" w:rsidRPr="00F440F8">
        <w:rPr>
          <w:rFonts w:cstheme="minorHAnsi"/>
        </w:rPr>
        <w:t>d</w:t>
      </w:r>
      <w:r w:rsidR="00FC3497" w:rsidRPr="00F440F8">
        <w:rPr>
          <w:rFonts w:cstheme="minorHAnsi"/>
        </w:rPr>
        <w:t xml:space="preserve"> </w:t>
      </w:r>
      <w:r w:rsidR="00F440F8" w:rsidRPr="00F440F8">
        <w:rPr>
          <w:rFonts w:cstheme="minorHAnsi"/>
        </w:rPr>
        <w:t>chiropractic education and training. We define chiropractic education research as the study of chiropractic education, which is the general acquisition of knowledge, skills, and attitudes, and training, which includes practical knowledge, skills, and attitudes specific to a profession</w:t>
      </w:r>
      <w:r w:rsidR="00F440F8" w:rsidRPr="00561D25">
        <w:rPr>
          <w:rFonts w:cstheme="minorHAnsi"/>
        </w:rPr>
        <w:t xml:space="preserve">. We </w:t>
      </w:r>
      <w:r w:rsidR="00561D25" w:rsidRPr="00561D25">
        <w:rPr>
          <w:rFonts w:cstheme="minorHAnsi"/>
        </w:rPr>
        <w:t>i</w:t>
      </w:r>
      <w:r w:rsidR="00F440F8" w:rsidRPr="00561D25">
        <w:rPr>
          <w:rFonts w:cstheme="minorHAnsi"/>
        </w:rPr>
        <w:t>nclude</w:t>
      </w:r>
      <w:r w:rsidR="00561D25" w:rsidRPr="00561D25">
        <w:rPr>
          <w:rFonts w:cstheme="minorHAnsi"/>
        </w:rPr>
        <w:t>d</w:t>
      </w:r>
      <w:r w:rsidR="00F440F8" w:rsidRPr="00561D25">
        <w:rPr>
          <w:rFonts w:cstheme="minorHAnsi"/>
        </w:rPr>
        <w:t xml:space="preserve"> studies related to </w:t>
      </w:r>
      <w:r w:rsidR="00561D25" w:rsidRPr="00561D25">
        <w:rPr>
          <w:rFonts w:cstheme="minorHAnsi"/>
        </w:rPr>
        <w:t xml:space="preserve">chiropractic </w:t>
      </w:r>
      <w:r w:rsidR="00F440F8" w:rsidRPr="00561D25">
        <w:rPr>
          <w:rFonts w:cstheme="minorHAnsi"/>
        </w:rPr>
        <w:t>competencies and programs.</w:t>
      </w:r>
      <w:r w:rsidR="00F440F8" w:rsidRPr="00561D25">
        <w:rPr>
          <w:rFonts w:cstheme="minorHAnsi"/>
        </w:rPr>
        <w:fldChar w:fldCharType="begin"/>
      </w:r>
      <w:r w:rsidR="006D1713">
        <w:rPr>
          <w:rFonts w:cstheme="minorHAnsi"/>
        </w:rPr>
        <w:instrText xml:space="preserve"> ADDIN EN.CITE &lt;EndNote&gt;&lt;Cite&gt;&lt;Author&gt;Webster&lt;/Author&gt;&lt;Year&gt;2015&lt;/Year&gt;&lt;RecNum&gt;389&lt;/RecNum&gt;&lt;DisplayText&gt;&lt;style face="superscript"&gt;19&lt;/style&gt;&lt;/DisplayText&gt;&lt;record&gt;&lt;rec-number&gt;389&lt;/rec-number&gt;&lt;foreign-keys&gt;&lt;key app="EN" db-id="ptxdrd20m0raade0dwav2sworedrxd0ff2we" timestamp="1694460060"&gt;389&lt;/key&gt;&lt;/foreign-keys&gt;&lt;ref-type name="Journal Article"&gt;17&lt;/ref-type&gt;&lt;contributors&gt;&lt;authors&gt;&lt;author&gt;Webster, Fiona&lt;/author&gt;&lt;author&gt;Krueger, Paul&lt;/author&gt;&lt;author&gt;MacDonald, Heather&lt;/author&gt;&lt;author&gt;Archibald, Douglas&lt;/author&gt;&lt;author&gt;Telner, Deanna&lt;/author&gt;&lt;author&gt;Bytautas, Jessica&lt;/author&gt;&lt;author&gt;Whitehead, Cynthia&lt;/author&gt;&lt;/authors&gt;&lt;/contributors&gt;&lt;titles&gt;&lt;title&gt;A scoping review of medical education research in family medicine&lt;/title&gt;&lt;secondary-title&gt;BMC medical education&lt;/secondary-title&gt;&lt;/titles&gt;&lt;pages&gt;1-6&lt;/pages&gt;&lt;volume&gt;15&lt;/volume&gt;&lt;dates&gt;&lt;year&gt;2015&lt;/year&gt;&lt;/dates&gt;&lt;urls&gt;&lt;/urls&gt;&lt;/record&gt;&lt;/Cite&gt;&lt;/EndNote&gt;</w:instrText>
      </w:r>
      <w:r w:rsidR="00F440F8" w:rsidRPr="00561D25">
        <w:rPr>
          <w:rFonts w:cstheme="minorHAnsi"/>
        </w:rPr>
        <w:fldChar w:fldCharType="separate"/>
      </w:r>
      <w:r w:rsidR="006D1713" w:rsidRPr="006D1713">
        <w:rPr>
          <w:rFonts w:cstheme="minorHAnsi"/>
          <w:noProof/>
          <w:vertAlign w:val="superscript"/>
        </w:rPr>
        <w:t>19</w:t>
      </w:r>
      <w:r w:rsidR="00F440F8" w:rsidRPr="00561D25">
        <w:rPr>
          <w:rFonts w:cstheme="minorHAnsi"/>
        </w:rPr>
        <w:fldChar w:fldCharType="end"/>
      </w:r>
      <w:r w:rsidR="00F440F8" w:rsidRPr="00561D25">
        <w:rPr>
          <w:rFonts w:cstheme="minorHAnsi"/>
        </w:rPr>
        <w:t xml:space="preserve"> </w:t>
      </w:r>
      <w:r w:rsidR="00F440F8" w:rsidRPr="00DD6FB9">
        <w:rPr>
          <w:rFonts w:cstheme="minorHAnsi"/>
          <w:color w:val="000000"/>
        </w:rPr>
        <w:t xml:space="preserve">Articles on non-educational topics or clinical research done in chiropractic academic settings </w:t>
      </w:r>
      <w:r w:rsidR="00F440F8">
        <w:rPr>
          <w:rFonts w:cstheme="minorHAnsi"/>
          <w:color w:val="000000"/>
        </w:rPr>
        <w:t>or</w:t>
      </w:r>
      <w:r w:rsidR="00F440F8" w:rsidRPr="00DD6FB9">
        <w:rPr>
          <w:rFonts w:cstheme="minorHAnsi"/>
          <w:color w:val="000000"/>
        </w:rPr>
        <w:t xml:space="preserve"> articles on education of patients or other health care providers about chiropractic </w:t>
      </w:r>
      <w:r w:rsidR="00561D25">
        <w:rPr>
          <w:rFonts w:cstheme="minorHAnsi"/>
          <w:color w:val="000000"/>
        </w:rPr>
        <w:t>were</w:t>
      </w:r>
      <w:r w:rsidR="00F440F8" w:rsidRPr="00DD6FB9">
        <w:rPr>
          <w:rFonts w:cstheme="minorHAnsi"/>
          <w:color w:val="000000"/>
        </w:rPr>
        <w:t xml:space="preserve"> </w:t>
      </w:r>
      <w:r w:rsidR="00F440F8" w:rsidRPr="00561D25">
        <w:rPr>
          <w:rFonts w:cstheme="minorHAnsi"/>
          <w:color w:val="000000"/>
        </w:rPr>
        <w:t xml:space="preserve">excluded. Studies </w:t>
      </w:r>
      <w:r w:rsidR="00561D25" w:rsidRPr="00561D25">
        <w:rPr>
          <w:rFonts w:cstheme="minorHAnsi"/>
          <w:color w:val="000000"/>
        </w:rPr>
        <w:t>were</w:t>
      </w:r>
      <w:r w:rsidR="00F440F8" w:rsidRPr="00561D25">
        <w:rPr>
          <w:rFonts w:cstheme="minorHAnsi"/>
          <w:color w:val="000000"/>
        </w:rPr>
        <w:t xml:space="preserve"> excluded if the term “chiropractic” </w:t>
      </w:r>
      <w:r w:rsidR="00561D25" w:rsidRPr="00561D25">
        <w:rPr>
          <w:rFonts w:cstheme="minorHAnsi"/>
          <w:color w:val="000000"/>
        </w:rPr>
        <w:t>was</w:t>
      </w:r>
      <w:r w:rsidR="00F440F8" w:rsidRPr="00561D25">
        <w:rPr>
          <w:rFonts w:cstheme="minorHAnsi"/>
          <w:color w:val="000000"/>
        </w:rPr>
        <w:t xml:space="preserve"> used incorrectly, such as if the term “chiropractic” is used to mean “manipulation” but </w:t>
      </w:r>
      <w:r w:rsidR="00561D25" w:rsidRPr="00561D25">
        <w:rPr>
          <w:rFonts w:cstheme="minorHAnsi"/>
          <w:color w:val="000000"/>
        </w:rPr>
        <w:t>was</w:t>
      </w:r>
      <w:r w:rsidR="00F440F8" w:rsidRPr="00561D25">
        <w:rPr>
          <w:rFonts w:cstheme="minorHAnsi"/>
          <w:color w:val="000000"/>
        </w:rPr>
        <w:t xml:space="preserve"> not performed by a chiropractor.</w:t>
      </w:r>
      <w:r w:rsidR="00F440F8" w:rsidRPr="005F0C29">
        <w:rPr>
          <w:rFonts w:cstheme="minorHAnsi"/>
          <w:color w:val="000000"/>
        </w:rPr>
        <w:t xml:space="preserve"> </w:t>
      </w:r>
    </w:p>
    <w:p w14:paraId="2214FF04" w14:textId="70854240" w:rsidR="00EA716E" w:rsidRPr="00DA4C0F" w:rsidRDefault="000643DD" w:rsidP="00381053">
      <w:pPr>
        <w:pStyle w:val="Heading2"/>
        <w:rPr>
          <w:rFonts w:asciiTheme="minorHAnsi" w:hAnsiTheme="minorHAnsi" w:cstheme="minorHAnsi"/>
          <w:szCs w:val="24"/>
        </w:rPr>
      </w:pPr>
      <w:bookmarkStart w:id="20" w:name="_Toc159148473"/>
      <w:r w:rsidRPr="00DA4C0F">
        <w:rPr>
          <w:rFonts w:asciiTheme="minorHAnsi" w:hAnsiTheme="minorHAnsi" w:cstheme="minorHAnsi"/>
        </w:rPr>
        <w:t>C</w:t>
      </w:r>
      <w:r w:rsidR="00DB2D41" w:rsidRPr="00DA4C0F">
        <w:rPr>
          <w:rFonts w:asciiTheme="minorHAnsi" w:hAnsiTheme="minorHAnsi" w:cstheme="minorHAnsi"/>
        </w:rPr>
        <w:t>o</w:t>
      </w:r>
      <w:r w:rsidR="008A0D03" w:rsidRPr="00DA4C0F">
        <w:rPr>
          <w:rFonts w:asciiTheme="minorHAnsi" w:hAnsiTheme="minorHAnsi" w:cstheme="minorHAnsi"/>
        </w:rPr>
        <w:t>ntext</w:t>
      </w:r>
      <w:r w:rsidR="00381053" w:rsidRPr="00DA4C0F">
        <w:rPr>
          <w:rFonts w:asciiTheme="minorHAnsi" w:hAnsiTheme="minorHAnsi" w:cstheme="minorHAnsi"/>
          <w:color w:val="A6A6A6" w:themeColor="background1" w:themeShade="A6"/>
          <w:szCs w:val="24"/>
        </w:rPr>
        <w:t>&lt;level 2 heading&gt;</w:t>
      </w:r>
      <w:bookmarkEnd w:id="20"/>
    </w:p>
    <w:p w14:paraId="70DA5D7A" w14:textId="0D97610C" w:rsidR="00DE5805" w:rsidRDefault="00913A0A" w:rsidP="00DE5805">
      <w:pPr>
        <w:spacing w:before="240" w:after="240" w:line="360" w:lineRule="auto"/>
      </w:pPr>
      <w:r w:rsidRPr="00DA4C0F">
        <w:rPr>
          <w:rFonts w:cstheme="minorHAnsi"/>
        </w:rPr>
        <w:t>This review</w:t>
      </w:r>
      <w:r w:rsidR="00EA716E" w:rsidRPr="00DA4C0F">
        <w:rPr>
          <w:rFonts w:cstheme="minorHAnsi"/>
        </w:rPr>
        <w:t xml:space="preserve"> consider</w:t>
      </w:r>
      <w:r w:rsidRPr="00DA4C0F">
        <w:rPr>
          <w:rFonts w:cstheme="minorHAnsi"/>
        </w:rPr>
        <w:t>ed</w:t>
      </w:r>
      <w:r w:rsidR="00EA716E" w:rsidRPr="00DA4C0F">
        <w:rPr>
          <w:rFonts w:cstheme="minorHAnsi"/>
        </w:rPr>
        <w:t xml:space="preserve"> studies </w:t>
      </w:r>
      <w:r w:rsidR="00F440F8">
        <w:rPr>
          <w:rFonts w:cstheme="minorHAnsi"/>
        </w:rPr>
        <w:t xml:space="preserve">about </w:t>
      </w:r>
      <w:r w:rsidR="00F440F8" w:rsidRPr="005F0C29">
        <w:rPr>
          <w:rFonts w:cstheme="minorHAnsi"/>
        </w:rPr>
        <w:t xml:space="preserve">chiropractic </w:t>
      </w:r>
      <w:r w:rsidR="00F440F8">
        <w:rPr>
          <w:rFonts w:cstheme="minorHAnsi"/>
        </w:rPr>
        <w:t xml:space="preserve">programs, </w:t>
      </w:r>
      <w:r w:rsidR="00F440F8" w:rsidRPr="005F0C29">
        <w:rPr>
          <w:rFonts w:cstheme="minorHAnsi"/>
        </w:rPr>
        <w:t>students</w:t>
      </w:r>
      <w:r w:rsidR="00F440F8">
        <w:rPr>
          <w:rFonts w:cstheme="minorHAnsi"/>
        </w:rPr>
        <w:t>,</w:t>
      </w:r>
      <w:r w:rsidR="00F440F8" w:rsidRPr="005F0C29">
        <w:rPr>
          <w:rFonts w:cstheme="minorHAnsi"/>
        </w:rPr>
        <w:t xml:space="preserve"> or chiropractors anywhere in the world. </w:t>
      </w:r>
      <w:r w:rsidR="00DE5805">
        <w:rPr>
          <w:rFonts w:cstheme="minorHAnsi"/>
        </w:rPr>
        <w:t xml:space="preserve">We used the following definition for education research. </w:t>
      </w:r>
      <w:r w:rsidR="00DE5805">
        <w:t>“</w:t>
      </w:r>
      <w:r w:rsidR="00DE5805" w:rsidRPr="00EF7EB3">
        <w:t>Education research is the scientific field of study that examines education and learning processes and the human attributes, interactions, organizations, and institutions that shape educational outcomes</w:t>
      </w:r>
      <w:r w:rsidR="00DE5805">
        <w:t>.”</w:t>
      </w:r>
      <w:r w:rsidR="00DE5805">
        <w:fldChar w:fldCharType="begin"/>
      </w:r>
      <w:r w:rsidR="006D1713">
        <w:instrText xml:space="preserve"> ADDIN EN.CITE &lt;EndNote&gt;&lt;Cite&gt;&lt;Author&gt;American Educational Research Association&lt;/Author&gt;&lt;Year&gt;2024&lt;/Year&gt;&lt;RecNum&gt;803&lt;/RecNum&gt;&lt;DisplayText&gt;&lt;style face="superscript"&gt;20&lt;/style&gt;&lt;/DisplayText&gt;&lt;record&gt;&lt;rec-number&gt;803&lt;/rec-number&gt;&lt;foreign-keys&gt;&lt;key app="EN" db-id="xtzadevzj2pv25e2xpqxd003va9v0zp5rdfs" timestamp="1707692919"&gt;803&lt;/key&gt;&lt;/foreign-keys&gt;&lt;ref-type name="Web Page"&gt;12&lt;/ref-type&gt;&lt;contributors&gt;&lt;authors&gt;&lt;author&gt;American Educational Research Association,&lt;/author&gt;&lt;/authors&gt;&lt;/contributors&gt;&lt;titles&gt;&lt;title&gt;What is Education Research?&lt;/title&gt;&lt;/titles&gt;&lt;number&gt;February 11, 2024&lt;/number&gt;&lt;dates&gt;&lt;year&gt;2024&lt;/year&gt;&lt;/dates&gt;&lt;urls&gt;&lt;related-urls&gt;&lt;url&gt;https://www.aera.net/About-AERA/What-is-Education-Research&lt;/url&gt;&lt;/related-urls&gt;&lt;/urls&gt;&lt;/record&gt;&lt;/Cite&gt;&lt;/EndNote&gt;</w:instrText>
      </w:r>
      <w:r w:rsidR="00DE5805">
        <w:fldChar w:fldCharType="separate"/>
      </w:r>
      <w:r w:rsidR="006D1713" w:rsidRPr="006D1713">
        <w:rPr>
          <w:noProof/>
          <w:vertAlign w:val="superscript"/>
        </w:rPr>
        <w:t>20</w:t>
      </w:r>
      <w:r w:rsidR="00DE5805">
        <w:fldChar w:fldCharType="end"/>
      </w:r>
      <w:r w:rsidR="00DE5805">
        <w:t xml:space="preserve"> </w:t>
      </w:r>
    </w:p>
    <w:p w14:paraId="1F50666D" w14:textId="044113ED" w:rsidR="00F440F8" w:rsidRPr="005F0C29" w:rsidRDefault="00F440F8" w:rsidP="00F440F8">
      <w:pPr>
        <w:widowControl w:val="0"/>
        <w:autoSpaceDE w:val="0"/>
        <w:autoSpaceDN w:val="0"/>
        <w:adjustRightInd w:val="0"/>
        <w:spacing w:before="120" w:after="240" w:line="360" w:lineRule="auto"/>
        <w:jc w:val="both"/>
        <w:rPr>
          <w:rFonts w:cstheme="minorHAnsi"/>
          <w:i/>
          <w:iCs/>
          <w:color w:val="1F497D" w:themeColor="text2"/>
        </w:rPr>
      </w:pPr>
    </w:p>
    <w:p w14:paraId="539E6856" w14:textId="434B7475" w:rsidR="00FC3497" w:rsidRPr="00DA4C0F" w:rsidRDefault="00463DCA" w:rsidP="00381053">
      <w:pPr>
        <w:pStyle w:val="Heading2"/>
        <w:rPr>
          <w:rFonts w:asciiTheme="minorHAnsi" w:hAnsiTheme="minorHAnsi" w:cstheme="minorHAnsi"/>
          <w:szCs w:val="24"/>
        </w:rPr>
      </w:pPr>
      <w:bookmarkStart w:id="21" w:name="_Toc159148474"/>
      <w:bookmarkStart w:id="22" w:name="N10097"/>
      <w:r w:rsidRPr="00DA4C0F">
        <w:rPr>
          <w:rFonts w:asciiTheme="minorHAnsi" w:hAnsiTheme="minorHAnsi" w:cstheme="minorHAnsi"/>
        </w:rPr>
        <w:t xml:space="preserve">Types of </w:t>
      </w:r>
      <w:r w:rsidR="00E15AC0" w:rsidRPr="00DA4C0F">
        <w:rPr>
          <w:rFonts w:asciiTheme="minorHAnsi" w:hAnsiTheme="minorHAnsi" w:cstheme="minorHAnsi"/>
        </w:rPr>
        <w:t>source</w:t>
      </w:r>
      <w:r w:rsidRPr="00DA4C0F">
        <w:rPr>
          <w:rFonts w:asciiTheme="minorHAnsi" w:hAnsiTheme="minorHAnsi" w:cstheme="minorHAnsi"/>
        </w:rPr>
        <w:t>s</w:t>
      </w:r>
      <w:r w:rsidR="00381053" w:rsidRPr="00DA4C0F">
        <w:rPr>
          <w:rFonts w:asciiTheme="minorHAnsi" w:hAnsiTheme="minorHAnsi" w:cstheme="minorHAnsi"/>
          <w:color w:val="A6A6A6" w:themeColor="background1" w:themeShade="A6"/>
          <w:szCs w:val="24"/>
        </w:rPr>
        <w:t>&lt;level 2 heading&gt;</w:t>
      </w:r>
      <w:bookmarkEnd w:id="21"/>
    </w:p>
    <w:p w14:paraId="66C133FB" w14:textId="7F3B1ED0" w:rsidR="00561D25" w:rsidRPr="005F0C29" w:rsidRDefault="00561D25" w:rsidP="00561D25">
      <w:pPr>
        <w:spacing w:before="240" w:after="240" w:line="360" w:lineRule="auto"/>
        <w:rPr>
          <w:rFonts w:cstheme="minorHAnsi"/>
        </w:rPr>
      </w:pPr>
      <w:bookmarkStart w:id="23" w:name="_Hlk134456430"/>
      <w:bookmarkEnd w:id="22"/>
      <w:r w:rsidRPr="00561D25">
        <w:rPr>
          <w:rFonts w:cstheme="minorHAnsi"/>
          <w:color w:val="000000"/>
        </w:rPr>
        <w:t xml:space="preserve">This scoping review included studies published in journals in the indexed literature. </w:t>
      </w:r>
      <w:r>
        <w:rPr>
          <w:rFonts w:cstheme="minorHAnsi"/>
          <w:color w:val="000000"/>
        </w:rPr>
        <w:t>Included were q</w:t>
      </w:r>
      <w:r w:rsidRPr="00561D25">
        <w:rPr>
          <w:rFonts w:cstheme="minorHAnsi"/>
          <w:color w:val="000000"/>
        </w:rPr>
        <w:t>ualitative</w:t>
      </w:r>
      <w:r w:rsidR="00195BAD">
        <w:rPr>
          <w:rFonts w:cstheme="minorHAnsi"/>
          <w:color w:val="000000"/>
        </w:rPr>
        <w:t>,</w:t>
      </w:r>
      <w:r w:rsidRPr="00561D25">
        <w:rPr>
          <w:rFonts w:cstheme="minorHAnsi"/>
          <w:color w:val="000000"/>
        </w:rPr>
        <w:t xml:space="preserve"> quantitative</w:t>
      </w:r>
      <w:r w:rsidR="00195BAD">
        <w:rPr>
          <w:rFonts w:cstheme="minorHAnsi"/>
          <w:color w:val="000000"/>
        </w:rPr>
        <w:t>, mixed method</w:t>
      </w:r>
      <w:r w:rsidRPr="00561D25">
        <w:rPr>
          <w:rFonts w:cstheme="minorHAnsi"/>
          <w:color w:val="000000"/>
        </w:rPr>
        <w:t xml:space="preserve"> study designs</w:t>
      </w:r>
      <w:r w:rsidRPr="00561D25">
        <w:rPr>
          <w:rFonts w:cstheme="minorHAnsi"/>
        </w:rPr>
        <w:t>, all types of literature reviews, narrative reports, experimental, quasi-experimental, qualitative, cross-sectional, and descriptive designs</w:t>
      </w:r>
      <w:r w:rsidR="00246D3A">
        <w:rPr>
          <w:rFonts w:cstheme="minorHAnsi"/>
        </w:rPr>
        <w:t xml:space="preserve"> (including commentary if warranted)</w:t>
      </w:r>
      <w:r w:rsidRPr="00561D25">
        <w:rPr>
          <w:rFonts w:cstheme="minorHAnsi"/>
        </w:rPr>
        <w:t>.</w:t>
      </w:r>
      <w:r w:rsidRPr="00561D25">
        <w:rPr>
          <w:rFonts w:cstheme="minorHAnsi"/>
          <w:color w:val="000000"/>
        </w:rPr>
        <w:t xml:space="preserve"> </w:t>
      </w:r>
      <w:r w:rsidR="004F602A">
        <w:rPr>
          <w:rFonts w:cstheme="minorHAnsi"/>
          <w:color w:val="000000"/>
        </w:rPr>
        <w:t xml:space="preserve">Studies that were categorized as commentary but included </w:t>
      </w:r>
      <w:r w:rsidR="004F602A">
        <w:rPr>
          <w:rFonts w:cstheme="minorHAnsi"/>
          <w:color w:val="000000"/>
        </w:rPr>
        <w:lastRenderedPageBreak/>
        <w:t xml:space="preserve">qualitative or quantitative data were considered. Not included were </w:t>
      </w:r>
      <w:r w:rsidR="002A657B" w:rsidRPr="00AA02F6">
        <w:rPr>
          <w:rFonts w:cstheme="minorHAnsi"/>
        </w:rPr>
        <w:t>conference abstracts</w:t>
      </w:r>
      <w:r w:rsidR="002A657B">
        <w:rPr>
          <w:rFonts w:cstheme="minorHAnsi"/>
        </w:rPr>
        <w:t xml:space="preserve"> since they are not peer reviewed publications and to avoid any duplication of entries. We did not include</w:t>
      </w:r>
      <w:r w:rsidR="002A657B" w:rsidRPr="00AA02F6">
        <w:rPr>
          <w:rFonts w:cstheme="minorHAnsi"/>
        </w:rPr>
        <w:t xml:space="preserve"> letters to the editor and grey literature</w:t>
      </w:r>
      <w:r w:rsidR="002A657B">
        <w:rPr>
          <w:rFonts w:cstheme="minorHAnsi"/>
        </w:rPr>
        <w:t xml:space="preserve"> because these publications typically are not research studies</w:t>
      </w:r>
      <w:r w:rsidR="002A657B" w:rsidRPr="00AA02F6">
        <w:rPr>
          <w:rFonts w:cstheme="minorHAnsi"/>
        </w:rPr>
        <w:t xml:space="preserve">. </w:t>
      </w:r>
    </w:p>
    <w:p w14:paraId="5181A281" w14:textId="06887466" w:rsidR="00250550" w:rsidRPr="00DA4C0F" w:rsidRDefault="00250550" w:rsidP="00381053">
      <w:pPr>
        <w:pStyle w:val="Heading1"/>
        <w:rPr>
          <w:rFonts w:asciiTheme="minorHAnsi" w:hAnsiTheme="minorHAnsi" w:cstheme="minorHAnsi"/>
        </w:rPr>
      </w:pPr>
      <w:bookmarkStart w:id="24" w:name="_Toc159148475"/>
      <w:bookmarkEnd w:id="23"/>
      <w:r w:rsidRPr="00DA4C0F">
        <w:rPr>
          <w:rFonts w:asciiTheme="minorHAnsi" w:hAnsiTheme="minorHAnsi" w:cstheme="minorHAnsi"/>
        </w:rPr>
        <w:t>Methods</w:t>
      </w:r>
      <w:r w:rsidR="00381053" w:rsidRPr="00DA4C0F">
        <w:rPr>
          <w:rFonts w:asciiTheme="minorHAnsi" w:hAnsiTheme="minorHAnsi" w:cstheme="minorHAnsi"/>
          <w:color w:val="A6A6A6" w:themeColor="background1" w:themeShade="A6"/>
        </w:rPr>
        <w:t>&lt;level 1 heading&gt;</w:t>
      </w:r>
      <w:bookmarkEnd w:id="24"/>
    </w:p>
    <w:p w14:paraId="10C3B675" w14:textId="2BF801DB" w:rsidR="00325866" w:rsidRPr="0084614D" w:rsidRDefault="00561D25" w:rsidP="00561D25">
      <w:pPr>
        <w:spacing w:before="240" w:after="240" w:line="360" w:lineRule="auto"/>
        <w:rPr>
          <w:rFonts w:cstheme="minorHAnsi"/>
        </w:rPr>
      </w:pPr>
      <w:r w:rsidRPr="005F0C29">
        <w:rPr>
          <w:rFonts w:cstheme="minorHAnsi"/>
          <w:color w:val="000000"/>
        </w:rPr>
        <w:t xml:space="preserve">This scoping review </w:t>
      </w:r>
      <w:r>
        <w:rPr>
          <w:rFonts w:cstheme="minorHAnsi"/>
          <w:color w:val="000000"/>
        </w:rPr>
        <w:t>used</w:t>
      </w:r>
      <w:r w:rsidRPr="005F0C29">
        <w:rPr>
          <w:rFonts w:cstheme="minorHAnsi"/>
          <w:color w:val="000000"/>
        </w:rPr>
        <w:t xml:space="preserve"> the JBI methodology for scoping </w:t>
      </w:r>
      <w:r w:rsidRPr="005F0C29">
        <w:rPr>
          <w:rFonts w:cstheme="minorHAnsi"/>
        </w:rPr>
        <w:t>reviews</w:t>
      </w:r>
      <w:r w:rsidRPr="005F0C29">
        <w:rPr>
          <w:rFonts w:cstheme="minorHAnsi"/>
        </w:rPr>
        <w:fldChar w:fldCharType="begin"/>
      </w:r>
      <w:r w:rsidR="006D1713">
        <w:rPr>
          <w:rFonts w:cstheme="minorHAnsi"/>
        </w:rPr>
        <w:instrText xml:space="preserve"> ADDIN EN.CITE &lt;EndNote&gt;&lt;Cite&gt;&lt;Author&gt;Aromataris&lt;/Author&gt;&lt;Year&gt;2020&lt;/Year&gt;&lt;RecNum&gt;382&lt;/RecNum&gt;&lt;DisplayText&gt;&lt;style face="superscript"&gt;21&lt;/style&gt;&lt;/DisplayText&gt;&lt;record&gt;&lt;rec-number&gt;382&lt;/rec-number&gt;&lt;foreign-keys&gt;&lt;key app="EN" db-id="ptxdrd20m0raade0dwav2sworedrxd0ff2we" timestamp="1685305819"&gt;382&lt;/key&gt;&lt;/foreign-keys&gt;&lt;ref-type name="Book"&gt;6&lt;/ref-type&gt;&lt;contributors&gt;&lt;authors&gt;&lt;author&gt;Edoardo Aromataris&lt;/author&gt;&lt;author&gt;Zachary Munn&lt;/author&gt;&lt;/authors&gt;&lt;/contributors&gt;&lt;titles&gt;&lt;title&gt;JBI manual for evidence synthesis&lt;/title&gt;&lt;/titles&gt;&lt;dates&gt;&lt;year&gt;2020&lt;/year&gt;&lt;/dates&gt;&lt;publisher&gt;Joanna Briggs Institute&lt;/publisher&gt;&lt;isbn&gt;0648848809&lt;/isbn&gt;&lt;urls&gt;&lt;related-urls&gt;&lt;url&gt;https://synthesismanual.jbi.global&lt;/url&gt;&lt;/related-urls&gt;&lt;/urls&gt;&lt;/record&gt;&lt;/Cite&gt;&lt;/EndNote&gt;</w:instrText>
      </w:r>
      <w:r w:rsidRPr="005F0C29">
        <w:rPr>
          <w:rFonts w:cstheme="minorHAnsi"/>
        </w:rPr>
        <w:fldChar w:fldCharType="separate"/>
      </w:r>
      <w:r w:rsidR="006D1713" w:rsidRPr="006D1713">
        <w:rPr>
          <w:rFonts w:cstheme="minorHAnsi"/>
          <w:noProof/>
          <w:vertAlign w:val="superscript"/>
        </w:rPr>
        <w:t>21</w:t>
      </w:r>
      <w:r w:rsidRPr="005F0C29">
        <w:rPr>
          <w:rFonts w:cstheme="minorHAnsi"/>
        </w:rPr>
        <w:fldChar w:fldCharType="end"/>
      </w:r>
      <w:r w:rsidRPr="005F0C29">
        <w:rPr>
          <w:rFonts w:cstheme="minorHAnsi"/>
        </w:rPr>
        <w:t xml:space="preserve"> </w:t>
      </w:r>
      <w:r w:rsidRPr="005F0C29">
        <w:t>and follow</w:t>
      </w:r>
      <w:r>
        <w:t>ed</w:t>
      </w:r>
      <w:r w:rsidRPr="005F0C29">
        <w:t xml:space="preserve"> the Preferred Reporting Items for Systematic Reviews and Meta-Analyses extension for Scoping Reviews (PRISMA-</w:t>
      </w:r>
      <w:proofErr w:type="spellStart"/>
      <w:r w:rsidRPr="005F0C29">
        <w:t>ScR</w:t>
      </w:r>
      <w:proofErr w:type="spellEnd"/>
      <w:r w:rsidRPr="005F0C29">
        <w:t>).</w:t>
      </w:r>
      <w:r w:rsidRPr="005F0C29">
        <w:fldChar w:fldCharType="begin">
          <w:fldData xml:space="preserve">PEVuZE5vdGU+PENpdGU+PEF1dGhvcj5NY0dvd2FuPC9BdXRob3I+PFllYXI+MjAyMDwvWWVhcj48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</w:fldData>
        </w:fldChar>
      </w:r>
      <w:r w:rsidR="006D1713">
        <w:instrText xml:space="preserve"> ADDIN EN.CITE </w:instrText>
      </w:r>
      <w:r w:rsidR="006D1713">
        <w:fldChar w:fldCharType="begin">
          <w:fldData xml:space="preserve">PEVuZE5vdGU+PENpdGU+PEF1dGhvcj5NY0dvd2FuPC9BdXRob3I+PFllYXI+MjAyMDwvWWVhcj48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</w:fldData>
        </w:fldChar>
      </w:r>
      <w:r w:rsidR="006D1713">
        <w:instrText xml:space="preserve"> ADDIN EN.CITE.DATA </w:instrText>
      </w:r>
      <w:r w:rsidR="006D1713">
        <w:fldChar w:fldCharType="end"/>
      </w:r>
      <w:r w:rsidRPr="005F0C29">
        <w:fldChar w:fldCharType="separate"/>
      </w:r>
      <w:r w:rsidR="006D1713" w:rsidRPr="006D1713">
        <w:rPr>
          <w:noProof/>
          <w:vertAlign w:val="superscript"/>
        </w:rPr>
        <w:t>22,23</w:t>
      </w:r>
      <w:r w:rsidRPr="005F0C29">
        <w:fldChar w:fldCharType="end"/>
      </w:r>
      <w:r w:rsidRPr="005F0C29">
        <w:rPr>
          <w:rFonts w:cstheme="minorHAnsi"/>
          <w:b/>
          <w:bCs/>
          <w:color w:val="000000"/>
        </w:rPr>
        <w:t xml:space="preserve"> </w:t>
      </w:r>
      <w:r>
        <w:rPr>
          <w:rFonts w:cstheme="minorHAnsi"/>
          <w:color w:val="000000"/>
        </w:rPr>
        <w:t>The protocol h</w:t>
      </w:r>
      <w:r w:rsidRPr="005F0C29">
        <w:rPr>
          <w:rFonts w:cstheme="minorHAnsi"/>
          <w:color w:val="000000"/>
        </w:rPr>
        <w:t xml:space="preserve">as been </w:t>
      </w:r>
      <w:r>
        <w:rPr>
          <w:rFonts w:cstheme="minorHAnsi"/>
          <w:color w:val="000000"/>
        </w:rPr>
        <w:t xml:space="preserve">published and prospectively </w:t>
      </w:r>
      <w:r w:rsidRPr="005F0C29">
        <w:rPr>
          <w:rFonts w:cstheme="minorHAnsi"/>
          <w:color w:val="000000"/>
        </w:rPr>
        <w:t>registered with Open Science Framework.</w:t>
      </w:r>
      <w:r w:rsidR="00CF7407">
        <w:rPr>
          <w:rFonts w:cstheme="minorHAnsi"/>
          <w:color w:val="000000"/>
        </w:rPr>
        <w:t xml:space="preserve"> (((</w:t>
      </w:r>
      <w:r w:rsidR="00506E61">
        <w:rPr>
          <w:rFonts w:cstheme="minorHAnsi"/>
          <w:color w:val="000000"/>
        </w:rPr>
        <w:t>ref protocol</w:t>
      </w:r>
      <w:r w:rsidR="00CF7407">
        <w:rPr>
          <w:rFonts w:cstheme="minorHAnsi"/>
          <w:color w:val="000000"/>
        </w:rPr>
        <w:t xml:space="preserve">))) </w:t>
      </w:r>
      <w:r w:rsidRPr="005F0C29">
        <w:rPr>
          <w:rFonts w:cstheme="minorHAnsi"/>
          <w:b/>
          <w:bCs/>
          <w:color w:val="000000"/>
        </w:rPr>
        <w:t xml:space="preserve"> </w:t>
      </w:r>
      <w:r w:rsidR="0084614D">
        <w:rPr>
          <w:rFonts w:cstheme="minorHAnsi"/>
          <w:color w:val="000000"/>
        </w:rPr>
        <w:t>This study was</w:t>
      </w:r>
      <w:r w:rsidR="00E16E4D">
        <w:rPr>
          <w:rFonts w:cstheme="minorHAnsi"/>
          <w:color w:val="000000"/>
        </w:rPr>
        <w:t xml:space="preserve"> reviewed by</w:t>
      </w:r>
      <w:r w:rsidR="0084614D">
        <w:rPr>
          <w:rFonts w:cstheme="minorHAnsi"/>
          <w:color w:val="000000"/>
        </w:rPr>
        <w:t xml:space="preserve"> </w:t>
      </w:r>
      <w:r w:rsidR="0084614D" w:rsidRPr="0084614D">
        <w:rPr>
          <w:rFonts w:cstheme="minorHAnsi"/>
          <w:color w:val="000000"/>
          <w:highlight w:val="darkGray"/>
        </w:rPr>
        <w:t>the National University of Health Sciences Institutional Review Board (RS2301)</w:t>
      </w:r>
      <w:r w:rsidR="00E16E4D">
        <w:rPr>
          <w:rFonts w:cstheme="minorHAnsi"/>
          <w:color w:val="000000"/>
          <w:highlight w:val="darkGray"/>
        </w:rPr>
        <w:t xml:space="preserve"> </w:t>
      </w:r>
      <w:r w:rsidR="00E16E4D">
        <w:rPr>
          <w:rFonts w:cstheme="minorHAnsi"/>
          <w:color w:val="000000"/>
        </w:rPr>
        <w:t>and deemed exempt</w:t>
      </w:r>
      <w:r w:rsidR="0084614D" w:rsidRPr="0084614D">
        <w:rPr>
          <w:rFonts w:cstheme="minorHAnsi"/>
          <w:color w:val="000000"/>
          <w:highlight w:val="darkGray"/>
        </w:rPr>
        <w:t>.</w:t>
      </w:r>
      <w:r w:rsidR="0084614D">
        <w:rPr>
          <w:rFonts w:cstheme="minorHAnsi"/>
          <w:color w:val="000000"/>
        </w:rPr>
        <w:t xml:space="preserve"> </w:t>
      </w:r>
      <w:r w:rsidR="00461492" w:rsidRPr="00461492">
        <w:rPr>
          <w:rFonts w:cstheme="minorHAnsi"/>
          <w:color w:val="000000"/>
          <w:highlight w:val="lightGray"/>
        </w:rPr>
        <w:t>(((will be blacked out</w:t>
      </w:r>
      <w:r w:rsidR="00704498">
        <w:rPr>
          <w:rFonts w:cstheme="minorHAnsi"/>
          <w:color w:val="000000"/>
          <w:highlight w:val="lightGray"/>
        </w:rPr>
        <w:t xml:space="preserve"> for peer review</w:t>
      </w:r>
      <w:r w:rsidR="00461492" w:rsidRPr="00461492">
        <w:rPr>
          <w:rFonts w:cstheme="minorHAnsi"/>
          <w:color w:val="000000"/>
          <w:highlight w:val="lightGray"/>
        </w:rPr>
        <w:t>)))</w:t>
      </w:r>
    </w:p>
    <w:p w14:paraId="7CA04BA5" w14:textId="0D3977AE" w:rsidR="007823EF" w:rsidRPr="00DA4C0F" w:rsidRDefault="007823EF" w:rsidP="007823EF">
      <w:pPr>
        <w:pStyle w:val="Heading2"/>
        <w:rPr>
          <w:rFonts w:asciiTheme="minorHAnsi" w:hAnsiTheme="minorHAnsi" w:cstheme="minorHAnsi"/>
        </w:rPr>
      </w:pPr>
      <w:bookmarkStart w:id="25" w:name="_Toc159148476"/>
      <w:r>
        <w:rPr>
          <w:rFonts w:asciiTheme="minorHAnsi" w:hAnsiTheme="minorHAnsi" w:cstheme="minorHAnsi"/>
        </w:rPr>
        <w:t>Global representation of contributors</w:t>
      </w:r>
      <w:r w:rsidRPr="00DA4C0F">
        <w:rPr>
          <w:rFonts w:asciiTheme="minorHAnsi" w:hAnsiTheme="minorHAnsi" w:cstheme="minorHAnsi"/>
          <w:color w:val="A6A6A6" w:themeColor="background1" w:themeShade="A6"/>
          <w:szCs w:val="24"/>
        </w:rPr>
        <w:t>&lt;level 2 heading&gt;</w:t>
      </w:r>
      <w:bookmarkEnd w:id="25"/>
    </w:p>
    <w:p w14:paraId="48B7AA88" w14:textId="7F9FCEE1" w:rsidR="007E0C07" w:rsidRDefault="004D3167" w:rsidP="007E0C07">
      <w:pPr>
        <w:spacing w:after="240" w:line="360" w:lineRule="auto"/>
        <w:rPr>
          <w:rFonts w:cstheme="minorHAnsi"/>
          <w:lang w:val="en-AU"/>
        </w:rPr>
      </w:pPr>
      <w:r>
        <w:rPr>
          <w:rFonts w:cstheme="minorHAnsi"/>
          <w:lang w:val="en-AU"/>
        </w:rPr>
        <w:t>The lead authors (CDJ, BNG) who have combined over 60-years</w:t>
      </w:r>
      <w:r w:rsidR="006008E5">
        <w:rPr>
          <w:rFonts w:cstheme="minorHAnsi"/>
          <w:lang w:val="en-AU"/>
        </w:rPr>
        <w:t xml:space="preserve"> of</w:t>
      </w:r>
      <w:r>
        <w:rPr>
          <w:rFonts w:cstheme="minorHAnsi"/>
          <w:lang w:val="en-AU"/>
        </w:rPr>
        <w:t xml:space="preserve"> experience in chiropractic education and additional credentials in health professions education, gathered a team of authors. T</w:t>
      </w:r>
      <w:r w:rsidR="00C05EDB">
        <w:rPr>
          <w:rFonts w:cstheme="minorHAnsi"/>
          <w:lang w:val="en-AU"/>
        </w:rPr>
        <w:t>he</w:t>
      </w:r>
      <w:r w:rsidR="007823EF">
        <w:rPr>
          <w:rFonts w:cstheme="minorHAnsi"/>
          <w:lang w:val="en-AU"/>
        </w:rPr>
        <w:t xml:space="preserve"> aim </w:t>
      </w:r>
      <w:r>
        <w:rPr>
          <w:rFonts w:cstheme="minorHAnsi"/>
          <w:lang w:val="en-AU"/>
        </w:rPr>
        <w:t xml:space="preserve">was to include </w:t>
      </w:r>
      <w:r w:rsidR="007823EF">
        <w:rPr>
          <w:rFonts w:cstheme="minorHAnsi"/>
          <w:lang w:val="en-AU"/>
        </w:rPr>
        <w:t xml:space="preserve">representation of chiropractic education </w:t>
      </w:r>
      <w:r>
        <w:rPr>
          <w:rFonts w:cstheme="minorHAnsi"/>
          <w:lang w:val="en-AU"/>
        </w:rPr>
        <w:t xml:space="preserve">from the </w:t>
      </w:r>
      <w:r w:rsidR="007823EF">
        <w:rPr>
          <w:rFonts w:cstheme="minorHAnsi"/>
          <w:lang w:val="en-AU"/>
        </w:rPr>
        <w:t xml:space="preserve">world regions and </w:t>
      </w:r>
      <w:r>
        <w:rPr>
          <w:rFonts w:cstheme="minorHAnsi"/>
          <w:lang w:val="en-AU"/>
        </w:rPr>
        <w:t xml:space="preserve">include </w:t>
      </w:r>
      <w:r w:rsidR="00C05EDB">
        <w:rPr>
          <w:rFonts w:cstheme="minorHAnsi"/>
          <w:lang w:val="en-AU"/>
        </w:rPr>
        <w:t xml:space="preserve">various </w:t>
      </w:r>
      <w:r w:rsidR="007823EF">
        <w:rPr>
          <w:rFonts w:cstheme="minorHAnsi"/>
          <w:lang w:val="en-AU"/>
        </w:rPr>
        <w:t xml:space="preserve">stakeholders </w:t>
      </w:r>
      <w:r>
        <w:rPr>
          <w:rFonts w:cstheme="minorHAnsi"/>
          <w:lang w:val="en-AU"/>
        </w:rPr>
        <w:t>(</w:t>
      </w:r>
      <w:proofErr w:type="spellStart"/>
      <w:r>
        <w:rPr>
          <w:rFonts w:cstheme="minorHAnsi"/>
          <w:lang w:val="en-AU"/>
        </w:rPr>
        <w:t>eg</w:t>
      </w:r>
      <w:proofErr w:type="spellEnd"/>
      <w:r>
        <w:rPr>
          <w:rFonts w:cstheme="minorHAnsi"/>
          <w:lang w:val="en-AU"/>
        </w:rPr>
        <w:t xml:space="preserve">, administrators, faculty, accreditors) </w:t>
      </w:r>
      <w:r w:rsidR="007823EF">
        <w:rPr>
          <w:rFonts w:cstheme="minorHAnsi"/>
          <w:lang w:val="en-AU"/>
        </w:rPr>
        <w:t xml:space="preserve">within chiropractic academe. </w:t>
      </w:r>
      <w:r>
        <w:rPr>
          <w:rFonts w:cstheme="minorHAnsi"/>
          <w:lang w:val="en-AU"/>
        </w:rPr>
        <w:t xml:space="preserve">In January </w:t>
      </w:r>
      <w:r w:rsidRPr="0019171F">
        <w:rPr>
          <w:rFonts w:cstheme="minorHAnsi"/>
          <w:lang w:val="en-AU"/>
        </w:rPr>
        <w:t>2023</w:t>
      </w:r>
      <w:r>
        <w:rPr>
          <w:rFonts w:cstheme="minorHAnsi"/>
          <w:lang w:val="en-AU"/>
        </w:rPr>
        <w:t>, a</w:t>
      </w:r>
      <w:r w:rsidR="007823EF">
        <w:rPr>
          <w:rFonts w:cstheme="minorHAnsi"/>
          <w:lang w:val="en-AU"/>
        </w:rPr>
        <w:t xml:space="preserve"> call for </w:t>
      </w:r>
      <w:r>
        <w:rPr>
          <w:rFonts w:cstheme="minorHAnsi"/>
          <w:lang w:val="en-AU"/>
        </w:rPr>
        <w:t xml:space="preserve">interest </w:t>
      </w:r>
      <w:r w:rsidR="007823EF">
        <w:rPr>
          <w:rFonts w:cstheme="minorHAnsi"/>
          <w:lang w:val="en-AU"/>
        </w:rPr>
        <w:t xml:space="preserve">was distributed </w:t>
      </w:r>
      <w:r>
        <w:rPr>
          <w:rFonts w:cstheme="minorHAnsi"/>
          <w:lang w:val="en-AU"/>
        </w:rPr>
        <w:t xml:space="preserve">broadly </w:t>
      </w:r>
      <w:r w:rsidR="007823EF" w:rsidRPr="0019171F">
        <w:rPr>
          <w:rFonts w:cstheme="minorHAnsi"/>
          <w:lang w:val="en-AU"/>
        </w:rPr>
        <w:t xml:space="preserve">to </w:t>
      </w:r>
      <w:r w:rsidR="00E70E4B">
        <w:rPr>
          <w:rFonts w:cstheme="minorHAnsi"/>
          <w:lang w:val="en-AU"/>
        </w:rPr>
        <w:t xml:space="preserve">approximately 500 </w:t>
      </w:r>
      <w:r w:rsidR="007823EF" w:rsidRPr="0019171F">
        <w:rPr>
          <w:rFonts w:cstheme="minorHAnsi"/>
          <w:lang w:val="en-AU"/>
        </w:rPr>
        <w:t>chiropractic educators and administrators worldwide</w:t>
      </w:r>
      <w:r>
        <w:rPr>
          <w:rFonts w:cstheme="minorHAnsi"/>
          <w:lang w:val="en-AU"/>
        </w:rPr>
        <w:t xml:space="preserve">. The call </w:t>
      </w:r>
      <w:r w:rsidR="006008E5">
        <w:rPr>
          <w:rFonts w:cstheme="minorHAnsi"/>
          <w:lang w:val="en-AU"/>
        </w:rPr>
        <w:t>emphasized priority for</w:t>
      </w:r>
      <w:r>
        <w:rPr>
          <w:rFonts w:cstheme="minorHAnsi"/>
          <w:lang w:val="en-AU"/>
        </w:rPr>
        <w:t xml:space="preserve"> those who</w:t>
      </w:r>
      <w:r w:rsidRPr="004D3167">
        <w:rPr>
          <w:rFonts w:cstheme="minorHAnsi"/>
          <w:lang w:val="en-AU"/>
        </w:rPr>
        <w:t xml:space="preserve"> </w:t>
      </w:r>
      <w:r>
        <w:rPr>
          <w:rFonts w:cstheme="minorHAnsi"/>
          <w:lang w:val="en-AU"/>
        </w:rPr>
        <w:t xml:space="preserve">previously or currently </w:t>
      </w:r>
      <w:r w:rsidRPr="004D3167">
        <w:rPr>
          <w:rFonts w:cstheme="minorHAnsi"/>
          <w:lang w:val="en-AU"/>
        </w:rPr>
        <w:t>worked</w:t>
      </w:r>
      <w:r>
        <w:rPr>
          <w:rFonts w:cstheme="minorHAnsi"/>
          <w:lang w:val="en-AU"/>
        </w:rPr>
        <w:t xml:space="preserve"> i</w:t>
      </w:r>
      <w:r w:rsidRPr="004D3167">
        <w:rPr>
          <w:rFonts w:cstheme="minorHAnsi"/>
          <w:lang w:val="en-AU"/>
        </w:rPr>
        <w:t xml:space="preserve">n the field of chiropractic education </w:t>
      </w:r>
      <w:r>
        <w:rPr>
          <w:rFonts w:cstheme="minorHAnsi"/>
          <w:lang w:val="en-AU"/>
        </w:rPr>
        <w:t xml:space="preserve">and </w:t>
      </w:r>
      <w:r w:rsidRPr="004D3167">
        <w:rPr>
          <w:rFonts w:cstheme="minorHAnsi"/>
          <w:lang w:val="en-AU"/>
        </w:rPr>
        <w:t>ha</w:t>
      </w:r>
      <w:r>
        <w:rPr>
          <w:rFonts w:cstheme="minorHAnsi"/>
          <w:lang w:val="en-AU"/>
        </w:rPr>
        <w:t>d</w:t>
      </w:r>
      <w:r w:rsidRPr="004D3167">
        <w:rPr>
          <w:rFonts w:cstheme="minorHAnsi"/>
          <w:lang w:val="en-AU"/>
        </w:rPr>
        <w:t xml:space="preserve"> prior research</w:t>
      </w:r>
      <w:r>
        <w:rPr>
          <w:rFonts w:cstheme="minorHAnsi"/>
          <w:lang w:val="en-AU"/>
        </w:rPr>
        <w:t xml:space="preserve"> or </w:t>
      </w:r>
      <w:r w:rsidRPr="004D3167">
        <w:rPr>
          <w:rFonts w:cstheme="minorHAnsi"/>
          <w:lang w:val="en-AU"/>
        </w:rPr>
        <w:t>publication experience</w:t>
      </w:r>
      <w:r w:rsidR="00701FBA">
        <w:rPr>
          <w:rFonts w:cstheme="minorHAnsi"/>
          <w:lang w:val="en-AU"/>
        </w:rPr>
        <w:t xml:space="preserve">. </w:t>
      </w:r>
      <w:r>
        <w:rPr>
          <w:rFonts w:cstheme="minorHAnsi"/>
          <w:lang w:val="en-AU"/>
        </w:rPr>
        <w:t>After reviewing</w:t>
      </w:r>
      <w:r w:rsidR="00701FBA">
        <w:rPr>
          <w:rFonts w:cstheme="minorHAnsi"/>
          <w:lang w:val="en-AU"/>
        </w:rPr>
        <w:t xml:space="preserve"> experience, qualifications, and demographics</w:t>
      </w:r>
      <w:r>
        <w:rPr>
          <w:rFonts w:cstheme="minorHAnsi"/>
          <w:lang w:val="en-AU"/>
        </w:rPr>
        <w:t xml:space="preserve"> of </w:t>
      </w:r>
      <w:r w:rsidR="00E16E4D">
        <w:rPr>
          <w:rFonts w:cstheme="minorHAnsi"/>
          <w:lang w:val="en-AU"/>
        </w:rPr>
        <w:t xml:space="preserve">the </w:t>
      </w:r>
      <w:r>
        <w:rPr>
          <w:rFonts w:cstheme="minorHAnsi"/>
          <w:lang w:val="en-AU"/>
        </w:rPr>
        <w:t>56 who declared interest</w:t>
      </w:r>
      <w:r w:rsidR="00701FBA">
        <w:rPr>
          <w:rFonts w:cstheme="minorHAnsi"/>
          <w:lang w:val="en-AU"/>
        </w:rPr>
        <w:t xml:space="preserve">, 35 were invited </w:t>
      </w:r>
      <w:r w:rsidR="00E16E4D">
        <w:rPr>
          <w:rFonts w:cstheme="minorHAnsi"/>
          <w:lang w:val="en-AU"/>
        </w:rPr>
        <w:t>to participate in</w:t>
      </w:r>
      <w:r w:rsidR="007823EF" w:rsidRPr="0019171F">
        <w:rPr>
          <w:rFonts w:cstheme="minorHAnsi"/>
          <w:lang w:val="en-AU"/>
        </w:rPr>
        <w:t xml:space="preserve"> this scoping review. </w:t>
      </w:r>
      <w:r w:rsidR="00D76479">
        <w:rPr>
          <w:rFonts w:cstheme="minorHAnsi"/>
          <w:lang w:val="en-AU"/>
        </w:rPr>
        <w:t>Because the majority of chiropractors and chiropractic programs are located in the United States, w</w:t>
      </w:r>
      <w:proofErr w:type="spellStart"/>
      <w:r w:rsidR="00D76479">
        <w:t>e</w:t>
      </w:r>
      <w:proofErr w:type="spellEnd"/>
      <w:r w:rsidR="00D76479">
        <w:t xml:space="preserve"> intentionally over-represented regions outside of the US to improve global stakeholder input. </w:t>
      </w:r>
      <w:r w:rsidR="007E0C07" w:rsidRPr="0019171F">
        <w:rPr>
          <w:rFonts w:cstheme="minorHAnsi"/>
          <w:lang w:val="en-AU"/>
        </w:rPr>
        <w:t>Contributor demographics are represented in Appendix I</w:t>
      </w:r>
    </w:p>
    <w:p w14:paraId="1A635CB9" w14:textId="1A77C2D1" w:rsidR="006008E5" w:rsidRPr="00DA4C0F" w:rsidRDefault="006008E5" w:rsidP="006008E5">
      <w:pPr>
        <w:pStyle w:val="Heading2"/>
        <w:rPr>
          <w:rFonts w:asciiTheme="minorHAnsi" w:hAnsiTheme="minorHAnsi" w:cstheme="minorHAnsi"/>
        </w:rPr>
      </w:pPr>
      <w:bookmarkStart w:id="26" w:name="_Toc159148477"/>
      <w:r w:rsidRPr="006008E5">
        <w:rPr>
          <w:rFonts w:asciiTheme="minorHAnsi" w:hAnsiTheme="minorHAnsi" w:cstheme="minorHAnsi"/>
        </w:rPr>
        <w:t xml:space="preserve">Training of </w:t>
      </w:r>
      <w:r w:rsidRPr="006008E5">
        <w:rPr>
          <w:rFonts w:asciiTheme="minorHAnsi" w:hAnsiTheme="minorHAnsi" w:cstheme="minorHAnsi"/>
          <w:color w:val="000000"/>
        </w:rPr>
        <w:t>reviewers</w:t>
      </w:r>
      <w:r w:rsidRPr="005F0C29">
        <w:rPr>
          <w:rFonts w:cstheme="minorHAnsi"/>
          <w:color w:val="000000"/>
        </w:rPr>
        <w:t xml:space="preserve"> </w:t>
      </w:r>
      <w:r w:rsidRPr="00DA4C0F">
        <w:rPr>
          <w:rFonts w:asciiTheme="minorHAnsi" w:hAnsiTheme="minorHAnsi" w:cstheme="minorHAnsi"/>
          <w:color w:val="A6A6A6" w:themeColor="background1" w:themeShade="A6"/>
          <w:szCs w:val="24"/>
        </w:rPr>
        <w:t>&lt;level 2 heading&gt;</w:t>
      </w:r>
      <w:bookmarkEnd w:id="26"/>
    </w:p>
    <w:p w14:paraId="5CE88946" w14:textId="69F48E28" w:rsidR="004D3167" w:rsidRDefault="00B35C02" w:rsidP="006008E5">
      <w:pPr>
        <w:spacing w:after="240" w:line="360" w:lineRule="auto"/>
        <w:rPr>
          <w:rFonts w:cstheme="minorHAnsi"/>
          <w:color w:val="000000"/>
        </w:rPr>
      </w:pPr>
      <w:r w:rsidRPr="005F0C29">
        <w:rPr>
          <w:rFonts w:cstheme="minorHAnsi"/>
          <w:color w:val="000000"/>
        </w:rPr>
        <w:t xml:space="preserve">To </w:t>
      </w:r>
      <w:r w:rsidR="006008E5">
        <w:rPr>
          <w:rFonts w:cstheme="minorHAnsi"/>
          <w:color w:val="000000"/>
        </w:rPr>
        <w:t>increase accuracy</w:t>
      </w:r>
      <w:r w:rsidR="00504BE7">
        <w:rPr>
          <w:rFonts w:cstheme="minorHAnsi"/>
          <w:color w:val="000000"/>
        </w:rPr>
        <w:t xml:space="preserve"> and calibrate scoring</w:t>
      </w:r>
      <w:r w:rsidRPr="005F0C29">
        <w:rPr>
          <w:rFonts w:cstheme="minorHAnsi"/>
          <w:color w:val="000000"/>
        </w:rPr>
        <w:t xml:space="preserve">, </w:t>
      </w:r>
      <w:r w:rsidR="006008E5" w:rsidRPr="005F0C29">
        <w:rPr>
          <w:rFonts w:cstheme="minorHAnsi"/>
          <w:color w:val="000000"/>
        </w:rPr>
        <w:t xml:space="preserve">reviewers </w:t>
      </w:r>
      <w:r>
        <w:rPr>
          <w:rFonts w:cstheme="minorHAnsi"/>
          <w:color w:val="000000"/>
        </w:rPr>
        <w:t>were</w:t>
      </w:r>
      <w:r w:rsidRPr="005F0C29">
        <w:rPr>
          <w:rFonts w:cstheme="minorHAnsi"/>
          <w:color w:val="000000"/>
        </w:rPr>
        <w:t xml:space="preserve"> trained </w:t>
      </w:r>
      <w:r>
        <w:rPr>
          <w:rFonts w:cstheme="minorHAnsi"/>
          <w:color w:val="000000"/>
        </w:rPr>
        <w:t>to use</w:t>
      </w:r>
      <w:r w:rsidRPr="005F0C29">
        <w:rPr>
          <w:rFonts w:cstheme="minorHAnsi"/>
          <w:color w:val="000000"/>
        </w:rPr>
        <w:t xml:space="preserve"> the selection criteri</w:t>
      </w:r>
      <w:r w:rsidR="006008E5">
        <w:rPr>
          <w:rFonts w:cstheme="minorHAnsi"/>
          <w:color w:val="000000"/>
        </w:rPr>
        <w:t xml:space="preserve">a and </w:t>
      </w:r>
      <w:r w:rsidR="00E16E4D">
        <w:rPr>
          <w:rFonts w:cstheme="minorHAnsi"/>
          <w:color w:val="000000"/>
        </w:rPr>
        <w:t>a</w:t>
      </w:r>
      <w:r w:rsidR="006008E5">
        <w:rPr>
          <w:rFonts w:cstheme="minorHAnsi"/>
          <w:color w:val="000000"/>
        </w:rPr>
        <w:t xml:space="preserve"> data extraction tool in Covidence</w:t>
      </w:r>
      <w:r w:rsidR="00B46198">
        <w:rPr>
          <w:rFonts w:cstheme="minorHAnsi"/>
          <w:color w:val="000000"/>
        </w:rPr>
        <w:t xml:space="preserve"> </w:t>
      </w:r>
      <w:r w:rsidR="00B46198" w:rsidRPr="005F0C29">
        <w:rPr>
          <w:rFonts w:cstheme="minorHAnsi"/>
          <w:color w:val="000000"/>
        </w:rPr>
        <w:t>(Veritas Health Innovation, Melbourne, Australia)</w:t>
      </w:r>
      <w:r w:rsidR="00D76479" w:rsidRPr="005F0C29">
        <w:rPr>
          <w:rFonts w:cstheme="minorHAnsi"/>
          <w:color w:val="000000"/>
        </w:rPr>
        <w:t>. We</w:t>
      </w:r>
      <w:r w:rsidR="006008E5">
        <w:rPr>
          <w:rFonts w:cstheme="minorHAnsi"/>
          <w:color w:val="000000"/>
        </w:rPr>
        <w:t xml:space="preserve"> </w:t>
      </w:r>
      <w:r w:rsidR="00E16E4D">
        <w:rPr>
          <w:rFonts w:cstheme="minorHAnsi"/>
          <w:color w:val="000000"/>
        </w:rPr>
        <w:t>developed</w:t>
      </w:r>
      <w:r w:rsidR="006008E5">
        <w:rPr>
          <w:rFonts w:cstheme="minorHAnsi"/>
          <w:color w:val="000000"/>
        </w:rPr>
        <w:t xml:space="preserve"> four rounds of training, using videos and a webpage to efficiently distribute the training materials. </w:t>
      </w:r>
      <w:r w:rsidR="00E16E4D">
        <w:rPr>
          <w:rFonts w:cstheme="minorHAnsi"/>
          <w:color w:val="000000"/>
        </w:rPr>
        <w:t>We used</w:t>
      </w:r>
      <w:r>
        <w:rPr>
          <w:rFonts w:cstheme="minorHAnsi"/>
          <w:color w:val="000000"/>
        </w:rPr>
        <w:t xml:space="preserve"> case</w:t>
      </w:r>
      <w:r w:rsidRPr="005F0C29">
        <w:rPr>
          <w:rFonts w:cstheme="minorHAnsi"/>
          <w:color w:val="000000"/>
        </w:rPr>
        <w:t xml:space="preserve"> exercises</w:t>
      </w:r>
      <w:r w:rsidR="006008E5">
        <w:rPr>
          <w:rFonts w:cstheme="minorHAnsi"/>
          <w:color w:val="000000"/>
        </w:rPr>
        <w:t>, individual and group feedback,</w:t>
      </w:r>
      <w:r w:rsidRPr="005F0C29">
        <w:rPr>
          <w:rFonts w:cstheme="minorHAnsi"/>
          <w:color w:val="000000"/>
        </w:rPr>
        <w:t xml:space="preserve"> and </w:t>
      </w:r>
      <w:r w:rsidR="006008E5">
        <w:rPr>
          <w:rFonts w:cstheme="minorHAnsi"/>
          <w:color w:val="000000"/>
        </w:rPr>
        <w:t>virtual meetings</w:t>
      </w:r>
      <w:r w:rsidR="00E16E4D">
        <w:rPr>
          <w:rFonts w:cstheme="minorHAnsi"/>
          <w:color w:val="000000"/>
        </w:rPr>
        <w:t>. W</w:t>
      </w:r>
      <w:r w:rsidRPr="005F0C29">
        <w:rPr>
          <w:rFonts w:cstheme="minorHAnsi"/>
          <w:color w:val="000000"/>
        </w:rPr>
        <w:t>e</w:t>
      </w:r>
      <w:r w:rsidR="00E16E4D">
        <w:rPr>
          <w:rFonts w:cstheme="minorHAnsi"/>
          <w:color w:val="000000"/>
        </w:rPr>
        <w:t xml:space="preserve"> also</w:t>
      </w:r>
      <w:r w:rsidRPr="005F0C29">
        <w:rPr>
          <w:rFonts w:cstheme="minorHAnsi"/>
          <w:color w:val="000000"/>
        </w:rPr>
        <w:t xml:space="preserve"> pilot test</w:t>
      </w:r>
      <w:r w:rsidR="006008E5">
        <w:rPr>
          <w:rFonts w:cstheme="minorHAnsi"/>
          <w:color w:val="000000"/>
        </w:rPr>
        <w:t>ed the process</w:t>
      </w:r>
      <w:r w:rsidRPr="005F0C29">
        <w:rPr>
          <w:rFonts w:cstheme="minorHAnsi"/>
          <w:color w:val="000000"/>
        </w:rPr>
        <w:t xml:space="preserve"> </w:t>
      </w:r>
      <w:r w:rsidR="006008E5">
        <w:rPr>
          <w:rFonts w:cstheme="minorHAnsi"/>
          <w:color w:val="000000"/>
        </w:rPr>
        <w:t xml:space="preserve">for inclusion/exclusion and coding accuracy </w:t>
      </w:r>
      <w:r w:rsidRPr="005F0C29">
        <w:rPr>
          <w:rFonts w:cstheme="minorHAnsi"/>
          <w:color w:val="000000"/>
        </w:rPr>
        <w:t xml:space="preserve">using </w:t>
      </w:r>
      <w:r w:rsidR="006008E5">
        <w:rPr>
          <w:rFonts w:cstheme="minorHAnsi"/>
          <w:color w:val="000000"/>
        </w:rPr>
        <w:t>sample</w:t>
      </w:r>
      <w:r w:rsidRPr="005F0C29">
        <w:rPr>
          <w:rFonts w:cstheme="minorHAnsi"/>
          <w:color w:val="000000"/>
        </w:rPr>
        <w:t xml:space="preserve"> articles</w:t>
      </w:r>
      <w:r w:rsidR="006008E5">
        <w:rPr>
          <w:rFonts w:cstheme="minorHAnsi"/>
          <w:color w:val="000000"/>
        </w:rPr>
        <w:t xml:space="preserve">. </w:t>
      </w:r>
      <w:r w:rsidR="00504BE7">
        <w:rPr>
          <w:rFonts w:cstheme="minorHAnsi"/>
          <w:color w:val="000000"/>
        </w:rPr>
        <w:t xml:space="preserve">After each round of training, a summary report </w:t>
      </w:r>
      <w:r w:rsidR="00E16E4D">
        <w:rPr>
          <w:rFonts w:cstheme="minorHAnsi"/>
          <w:color w:val="000000"/>
        </w:rPr>
        <w:t>was</w:t>
      </w:r>
      <w:r w:rsidR="00504BE7">
        <w:rPr>
          <w:rFonts w:cstheme="minorHAnsi"/>
          <w:color w:val="000000"/>
        </w:rPr>
        <w:t xml:space="preserve"> distributed among the reviewers. </w:t>
      </w:r>
      <w:r w:rsidR="00E16E4D">
        <w:rPr>
          <w:rFonts w:cstheme="minorHAnsi"/>
          <w:color w:val="000000"/>
        </w:rPr>
        <w:t xml:space="preserve">The report included accuracy </w:t>
      </w:r>
      <w:r w:rsidR="00E16E4D">
        <w:rPr>
          <w:rFonts w:cstheme="minorHAnsi"/>
          <w:color w:val="000000"/>
        </w:rPr>
        <w:lastRenderedPageBreak/>
        <w:t>scores and d</w:t>
      </w:r>
      <w:r w:rsidR="00504BE7">
        <w:rPr>
          <w:rFonts w:cstheme="minorHAnsi"/>
          <w:color w:val="000000"/>
        </w:rPr>
        <w:t xml:space="preserve">etailed feedback to explain the rationale for inclusion/exclusion and for accuracy of using the coding tool. In addition to group virtual meetings, we also met one-on-one when questions </w:t>
      </w:r>
      <w:r w:rsidR="00E16E4D">
        <w:rPr>
          <w:rFonts w:cstheme="minorHAnsi"/>
          <w:color w:val="000000"/>
        </w:rPr>
        <w:t xml:space="preserve">arose </w:t>
      </w:r>
      <w:r w:rsidR="00504BE7">
        <w:rPr>
          <w:rFonts w:cstheme="minorHAnsi"/>
          <w:color w:val="000000"/>
        </w:rPr>
        <w:t xml:space="preserve">about the training process. </w:t>
      </w:r>
      <w:r w:rsidR="006008E5">
        <w:rPr>
          <w:rFonts w:cstheme="minorHAnsi"/>
          <w:color w:val="000000"/>
        </w:rPr>
        <w:t>We</w:t>
      </w:r>
      <w:r>
        <w:rPr>
          <w:rFonts w:cstheme="minorHAnsi"/>
          <w:color w:val="000000"/>
        </w:rPr>
        <w:t xml:space="preserve"> </w:t>
      </w:r>
      <w:r w:rsidR="00504BE7">
        <w:rPr>
          <w:rFonts w:cstheme="minorHAnsi"/>
          <w:color w:val="000000"/>
        </w:rPr>
        <w:t>aimed for</w:t>
      </w:r>
      <w:r w:rsidRPr="005F0C29">
        <w:rPr>
          <w:rFonts w:cstheme="minorHAnsi"/>
          <w:color w:val="000000"/>
        </w:rPr>
        <w:t xml:space="preserve"> at least </w:t>
      </w:r>
      <w:r w:rsidR="00504BE7">
        <w:rPr>
          <w:rFonts w:cstheme="minorHAnsi"/>
          <w:color w:val="000000"/>
        </w:rPr>
        <w:t xml:space="preserve">an </w:t>
      </w:r>
      <w:r w:rsidRPr="005F0C29">
        <w:rPr>
          <w:rFonts w:cstheme="minorHAnsi"/>
          <w:color w:val="000000"/>
        </w:rPr>
        <w:t>80% agreement among the reviewers for inclusion and exclusion criteria and primary items for data extraction.</w:t>
      </w:r>
      <w:r w:rsidR="00D76479">
        <w:rPr>
          <w:rFonts w:cstheme="minorHAnsi"/>
          <w:color w:val="000000"/>
        </w:rPr>
        <w:t xml:space="preserve"> </w:t>
      </w:r>
      <w:r w:rsidR="00504BE7">
        <w:rPr>
          <w:rFonts w:cstheme="minorHAnsi"/>
          <w:color w:val="000000"/>
        </w:rPr>
        <w:t xml:space="preserve">For </w:t>
      </w:r>
      <w:r w:rsidR="00D76479">
        <w:rPr>
          <w:rFonts w:cstheme="minorHAnsi"/>
          <w:color w:val="000000"/>
        </w:rPr>
        <w:t>the fourth and final round of training</w:t>
      </w:r>
      <w:r w:rsidR="00504BE7">
        <w:rPr>
          <w:rFonts w:cstheme="minorHAnsi"/>
          <w:color w:val="000000"/>
        </w:rPr>
        <w:t xml:space="preserve">, 32 reviewers completed the final test </w:t>
      </w:r>
      <w:r w:rsidR="00D76479">
        <w:rPr>
          <w:rFonts w:cstheme="minorHAnsi"/>
          <w:color w:val="000000"/>
        </w:rPr>
        <w:t>with t</w:t>
      </w:r>
      <w:r w:rsidR="00D76479" w:rsidRPr="006008E5">
        <w:rPr>
          <w:rFonts w:cstheme="minorHAnsi"/>
          <w:color w:val="000000"/>
        </w:rPr>
        <w:t xml:space="preserve">he average </w:t>
      </w:r>
      <w:r w:rsidR="00D76479">
        <w:rPr>
          <w:rFonts w:cstheme="minorHAnsi"/>
          <w:color w:val="000000"/>
        </w:rPr>
        <w:t xml:space="preserve">accuracy </w:t>
      </w:r>
      <w:r w:rsidR="00D76479" w:rsidRPr="006008E5">
        <w:rPr>
          <w:rFonts w:cstheme="minorHAnsi"/>
          <w:color w:val="000000"/>
        </w:rPr>
        <w:t xml:space="preserve">score </w:t>
      </w:r>
      <w:r w:rsidR="00D76479">
        <w:rPr>
          <w:rFonts w:cstheme="minorHAnsi"/>
          <w:color w:val="000000"/>
        </w:rPr>
        <w:t>of</w:t>
      </w:r>
      <w:r w:rsidR="00D76479" w:rsidRPr="006008E5">
        <w:rPr>
          <w:rFonts w:cstheme="minorHAnsi"/>
          <w:color w:val="000000"/>
        </w:rPr>
        <w:t xml:space="preserve"> 84.8% with </w:t>
      </w:r>
      <w:r w:rsidR="00D76479">
        <w:rPr>
          <w:rFonts w:cstheme="minorHAnsi"/>
          <w:color w:val="000000"/>
        </w:rPr>
        <w:t>a</w:t>
      </w:r>
      <w:r w:rsidR="00D76479" w:rsidRPr="006008E5">
        <w:rPr>
          <w:rFonts w:cstheme="minorHAnsi"/>
          <w:color w:val="000000"/>
        </w:rPr>
        <w:t xml:space="preserve"> median</w:t>
      </w:r>
      <w:r w:rsidR="00D76479">
        <w:rPr>
          <w:rFonts w:cstheme="minorHAnsi"/>
          <w:color w:val="000000"/>
        </w:rPr>
        <w:t xml:space="preserve"> of</w:t>
      </w:r>
      <w:r w:rsidR="00D76479" w:rsidRPr="006008E5">
        <w:rPr>
          <w:rFonts w:cstheme="minorHAnsi"/>
          <w:color w:val="000000"/>
        </w:rPr>
        <w:t xml:space="preserve"> 86%.</w:t>
      </w:r>
      <w:r w:rsidR="00090FB5">
        <w:rPr>
          <w:rFonts w:cstheme="minorHAnsi"/>
          <w:color w:val="000000"/>
        </w:rPr>
        <w:t xml:space="preserve"> </w:t>
      </w:r>
      <w:r w:rsidR="00E16E4D">
        <w:rPr>
          <w:rFonts w:cstheme="minorHAnsi"/>
          <w:color w:val="000000"/>
        </w:rPr>
        <w:t>Before initiating the scoping review, a</w:t>
      </w:r>
      <w:r w:rsidR="00D45B2D">
        <w:rPr>
          <w:rFonts w:cstheme="minorHAnsi"/>
          <w:color w:val="000000"/>
        </w:rPr>
        <w:t xml:space="preserve"> training video was created </w:t>
      </w:r>
      <w:r w:rsidR="00E16E4D">
        <w:rPr>
          <w:rFonts w:cstheme="minorHAnsi"/>
          <w:color w:val="000000"/>
        </w:rPr>
        <w:t>to explain how to use</w:t>
      </w:r>
      <w:r w:rsidR="00D45B2D">
        <w:rPr>
          <w:rFonts w:cstheme="minorHAnsi"/>
          <w:color w:val="000000"/>
        </w:rPr>
        <w:t xml:space="preserve"> Covidence for this study and each author attested to the </w:t>
      </w:r>
      <w:r w:rsidR="00E16E4D">
        <w:rPr>
          <w:rFonts w:cstheme="minorHAnsi"/>
          <w:color w:val="000000"/>
        </w:rPr>
        <w:t xml:space="preserve">completing the </w:t>
      </w:r>
      <w:r w:rsidR="00D45B2D">
        <w:rPr>
          <w:rFonts w:cstheme="minorHAnsi"/>
          <w:color w:val="000000"/>
        </w:rPr>
        <w:t xml:space="preserve">training. </w:t>
      </w:r>
    </w:p>
    <w:p w14:paraId="30EA476A" w14:textId="50EB82F1" w:rsidR="00681B8C" w:rsidRDefault="00E16E4D" w:rsidP="00681B8C">
      <w:pPr>
        <w:spacing w:before="240" w:after="240" w:line="360" w:lineRule="auto"/>
        <w:rPr>
          <w:rFonts w:cstheme="minorHAnsi"/>
        </w:rPr>
      </w:pPr>
      <w:r>
        <w:rPr>
          <w:rFonts w:cstheme="minorHAnsi"/>
        </w:rPr>
        <w:t>We used</w:t>
      </w:r>
      <w:r w:rsidR="00681B8C">
        <w:rPr>
          <w:rFonts w:cstheme="minorHAnsi"/>
        </w:rPr>
        <w:t xml:space="preserve"> a coding tool </w:t>
      </w:r>
      <w:r w:rsidR="00681B8C">
        <w:t xml:space="preserve">to categorize content of the chiropractic education </w:t>
      </w:r>
      <w:r w:rsidR="00681B8C" w:rsidRPr="00D45B2D">
        <w:t>research literature</w:t>
      </w:r>
      <w:r w:rsidR="00681B8C">
        <w:t xml:space="preserve">. </w:t>
      </w:r>
      <w:r w:rsidR="007362E9">
        <w:t xml:space="preserve">We selected the Cheetham and </w:t>
      </w:r>
      <w:proofErr w:type="spellStart"/>
      <w:r w:rsidR="007362E9">
        <w:t>Chivers</w:t>
      </w:r>
      <w:proofErr w:type="spellEnd"/>
      <w:r w:rsidR="007362E9">
        <w:t xml:space="preserve"> model of professional competence as a foundation to develop our</w:t>
      </w:r>
      <w:r w:rsidR="007362E9">
        <w:rPr>
          <w:rFonts w:cstheme="minorHAnsi"/>
        </w:rPr>
        <w:t xml:space="preserve"> topic tool.</w:t>
      </w:r>
      <w:r w:rsidR="007362E9">
        <w:rPr>
          <w:rFonts w:cstheme="minorHAnsi"/>
        </w:rPr>
        <w:fldChar w:fldCharType="begin"/>
      </w:r>
      <w:r w:rsidR="006D1713">
        <w:rPr>
          <w:rFonts w:cstheme="minorHAnsi"/>
        </w:rPr>
        <w:instrText xml:space="preserve"> ADDIN EN.CITE &lt;EndNote&gt;&lt;Cite&gt;&lt;Author&gt;Cheetham&lt;/Author&gt;&lt;Year&gt;2005&lt;/Year&gt;&lt;RecNum&gt;691&lt;/RecNum&gt;&lt;DisplayText&gt;&lt;style face="superscript"&gt;24,25&lt;/style&gt;&lt;/DisplayText&gt;&lt;record&gt;&lt;rec-number&gt;691&lt;/rec-number&gt;&lt;foreign-keys&gt;&lt;key app="EN" db-id="xtzadevzj2pv25e2xpqxd003va9v0zp5rdfs" timestamp="1705855566"&gt;691&lt;/key&gt;&lt;/foreign-keys&gt;&lt;ref-type name="Book"&gt;6&lt;/ref-type&gt;&lt;contributors&gt;&lt;authors&gt;&lt;author&gt;Cheetham, Graham&lt;/author&gt;&lt;author&gt;Chivers, Geoffrey E&lt;/author&gt;&lt;/authors&gt;&lt;/contributors&gt;&lt;titles&gt;&lt;title&gt;Professions, competence and informal learning&lt;/title&gt;&lt;/titles&gt;&lt;dates&gt;&lt;year&gt;2005&lt;/year&gt;&lt;/dates&gt;&lt;publisher&gt;Edward Elgar Publishing&lt;/publisher&gt;&lt;isbn&gt;1781008477&lt;/isbn&gt;&lt;urls&gt;&lt;/urls&gt;&lt;/record&gt;&lt;/Cite&gt;&lt;Cite&gt;&lt;Author&gt;Cheetham&lt;/Author&gt;&lt;Year&gt;1996&lt;/Year&gt;&lt;RecNum&gt;686&lt;/RecNum&gt;&lt;record&gt;&lt;rec-number&gt;686&lt;/rec-number&gt;&lt;foreign-keys&gt;&lt;key app="EN" db-id="xtzadevzj2pv25e2xpqxd003va9v0zp5rdfs" timestamp="1704399623"&gt;686&lt;/key&gt;&lt;/foreign-keys&gt;&lt;ref-type name="Journal Article"&gt;17&lt;/ref-type&gt;&lt;contributors&gt;&lt;authors&gt;&lt;author&gt;Cheetham, Graham&lt;/author&gt;&lt;author&gt;Chivers, Geoff&lt;/author&gt;&lt;/authors&gt;&lt;/contributors&gt;&lt;titles&gt;&lt;title&gt;Towards a holistic model of professional competence&lt;/title&gt;&lt;secondary-title&gt;Journal of European industrial training&lt;/secondary-title&gt;&lt;/titles&gt;&lt;pages&gt;20-30&lt;/pages&gt;&lt;volume&gt;20&lt;/volume&gt;&lt;number&gt;5&lt;/number&gt;&lt;dates&gt;&lt;year&gt;1996&lt;/year&gt;&lt;/dates&gt;&lt;isbn&gt;0309-0590&lt;/isbn&gt;&lt;urls&gt;&lt;/urls&gt;&lt;/record&gt;&lt;/Cite&gt;&lt;/EndNote&gt;</w:instrText>
      </w:r>
      <w:r w:rsidR="007362E9">
        <w:rPr>
          <w:rFonts w:cstheme="minorHAnsi"/>
        </w:rPr>
        <w:fldChar w:fldCharType="separate"/>
      </w:r>
      <w:r w:rsidR="006D1713" w:rsidRPr="006D1713">
        <w:rPr>
          <w:rFonts w:cstheme="minorHAnsi"/>
          <w:noProof/>
          <w:vertAlign w:val="superscript"/>
        </w:rPr>
        <w:t>24,25</w:t>
      </w:r>
      <w:r w:rsidR="007362E9">
        <w:rPr>
          <w:rFonts w:cstheme="minorHAnsi"/>
        </w:rPr>
        <w:fldChar w:fldCharType="end"/>
      </w:r>
      <w:r w:rsidR="007362E9">
        <w:rPr>
          <w:rFonts w:cstheme="minorHAnsi"/>
        </w:rPr>
        <w:t xml:space="preserve"> </w:t>
      </w:r>
      <w:r w:rsidR="00681B8C">
        <w:t xml:space="preserve">The tool was developed to </w:t>
      </w:r>
      <w:r w:rsidR="00681B8C" w:rsidRPr="00D45B2D">
        <w:t>focus on competenc</w:t>
      </w:r>
      <w:r w:rsidR="00681B8C">
        <w:t>ies</w:t>
      </w:r>
      <w:r w:rsidR="00681B8C" w:rsidRPr="00D45B2D">
        <w:t xml:space="preserve"> </w:t>
      </w:r>
      <w:r w:rsidR="00681B8C">
        <w:t xml:space="preserve">related to preparing the chiropractic workforce for the day to day clinical practice situations that chiropractors face as well as to meet the changing needs of patients and the healthcare system. </w:t>
      </w:r>
      <w:r w:rsidR="00681B8C" w:rsidRPr="00D45B2D">
        <w:t>To be fit for the task of coding, the</w:t>
      </w:r>
      <w:r w:rsidR="00681B8C">
        <w:t xml:space="preserve"> </w:t>
      </w:r>
      <w:r w:rsidR="007362E9">
        <w:t xml:space="preserve">tool </w:t>
      </w:r>
      <w:r w:rsidR="00681B8C">
        <w:t xml:space="preserve">categories were developed to be: 1) easy to use and understand, 2) not be either too general or too detailed, 3) capture most content in the literature about chiropractic education research, and 4) result in information that </w:t>
      </w:r>
      <w:r>
        <w:t>would</w:t>
      </w:r>
      <w:r w:rsidR="00681B8C">
        <w:t xml:space="preserve"> be usable/applicable. </w:t>
      </w:r>
    </w:p>
    <w:p w14:paraId="43FBC90E" w14:textId="154800CD" w:rsidR="00FC3497" w:rsidRPr="00DA4C0F" w:rsidRDefault="00FC3497" w:rsidP="00381053">
      <w:pPr>
        <w:pStyle w:val="Heading2"/>
        <w:rPr>
          <w:rFonts w:asciiTheme="minorHAnsi" w:hAnsiTheme="minorHAnsi" w:cstheme="minorHAnsi"/>
        </w:rPr>
      </w:pPr>
      <w:bookmarkStart w:id="27" w:name="_Toc159148478"/>
      <w:bookmarkStart w:id="28" w:name="N100B0"/>
      <w:r w:rsidRPr="00DA4C0F">
        <w:rPr>
          <w:rFonts w:asciiTheme="minorHAnsi" w:hAnsiTheme="minorHAnsi" w:cstheme="minorHAnsi"/>
        </w:rPr>
        <w:t>Search strategy</w:t>
      </w:r>
      <w:r w:rsidR="00381053" w:rsidRPr="00DA4C0F">
        <w:rPr>
          <w:rFonts w:asciiTheme="minorHAnsi" w:hAnsiTheme="minorHAnsi" w:cstheme="minorHAnsi"/>
          <w:color w:val="A6A6A6" w:themeColor="background1" w:themeShade="A6"/>
          <w:szCs w:val="24"/>
        </w:rPr>
        <w:t>&lt;level 2 heading&gt;</w:t>
      </w:r>
      <w:bookmarkEnd w:id="27"/>
    </w:p>
    <w:bookmarkEnd w:id="28"/>
    <w:p w14:paraId="53E466F5" w14:textId="16928BE4" w:rsidR="00561D25" w:rsidRPr="005F0C29" w:rsidRDefault="00561D25" w:rsidP="00561D25">
      <w:pPr>
        <w:spacing w:before="240" w:after="240" w:line="360" w:lineRule="auto"/>
        <w:rPr>
          <w:rFonts w:cstheme="minorHAnsi"/>
        </w:rPr>
      </w:pPr>
      <w:r w:rsidRPr="005F0C29">
        <w:rPr>
          <w:color w:val="000000" w:themeColor="text1"/>
        </w:rPr>
        <w:t xml:space="preserve">The search </w:t>
      </w:r>
      <w:r w:rsidR="00B46198">
        <w:rPr>
          <w:color w:val="000000" w:themeColor="text1"/>
        </w:rPr>
        <w:t xml:space="preserve">aimed to </w:t>
      </w:r>
      <w:r w:rsidRPr="005F0C29">
        <w:rPr>
          <w:color w:val="000000" w:themeColor="text1"/>
        </w:rPr>
        <w:t xml:space="preserve">locate </w:t>
      </w:r>
      <w:r w:rsidRPr="005F0C29">
        <w:t>primary studies and reviews</w:t>
      </w:r>
      <w:r w:rsidR="00B46198">
        <w:t xml:space="preserve"> </w:t>
      </w:r>
      <w:r w:rsidR="00B46198" w:rsidRPr="005F0C29">
        <w:rPr>
          <w:color w:val="000000" w:themeColor="text1"/>
        </w:rPr>
        <w:t>published</w:t>
      </w:r>
      <w:r w:rsidR="00B46198">
        <w:rPr>
          <w:color w:val="000000" w:themeColor="text1"/>
        </w:rPr>
        <w:t xml:space="preserve"> in peer-reviewed journals</w:t>
      </w:r>
      <w:r w:rsidRPr="005F0C29">
        <w:t xml:space="preserve">. </w:t>
      </w:r>
      <w:r w:rsidRPr="005F0C29">
        <w:rPr>
          <w:rFonts w:cstheme="minorHAnsi"/>
        </w:rPr>
        <w:t>An initial limited search of PubMed was performed to find articles on chiropractic education. Key words from the titles and abstracts of relevant articles were used to develop a full initial search strategy for PubMed</w:t>
      </w:r>
      <w:r w:rsidRPr="005F0C29">
        <w:t xml:space="preserve">. </w:t>
      </w:r>
    </w:p>
    <w:p w14:paraId="7C4EB9BD" w14:textId="72CBA3B9" w:rsidR="00561D25" w:rsidRPr="005F0C29" w:rsidRDefault="00561D25" w:rsidP="00561D25">
      <w:pPr>
        <w:spacing w:before="240" w:after="240" w:line="360" w:lineRule="auto"/>
        <w:rPr>
          <w:rFonts w:cstheme="minorHAnsi"/>
        </w:rPr>
      </w:pPr>
      <w:r w:rsidRPr="005F0C29">
        <w:rPr>
          <w:rFonts w:cstheme="minorHAnsi"/>
        </w:rPr>
        <w:t xml:space="preserve">Publications in any language </w:t>
      </w:r>
      <w:r>
        <w:rPr>
          <w:rFonts w:cstheme="minorHAnsi"/>
        </w:rPr>
        <w:t>were</w:t>
      </w:r>
      <w:r w:rsidRPr="005F0C29">
        <w:rPr>
          <w:rFonts w:cstheme="minorHAnsi"/>
        </w:rPr>
        <w:t xml:space="preserve"> considered</w:t>
      </w:r>
      <w:r>
        <w:rPr>
          <w:rFonts w:cstheme="minorHAnsi"/>
        </w:rPr>
        <w:t xml:space="preserve"> because</w:t>
      </w:r>
      <w:r w:rsidRPr="005F0C29">
        <w:rPr>
          <w:rFonts w:cstheme="minorHAnsi"/>
        </w:rPr>
        <w:t xml:space="preserve"> the context for this scoping review </w:t>
      </w:r>
      <w:r w:rsidR="00B46198">
        <w:rPr>
          <w:rFonts w:cstheme="minorHAnsi"/>
        </w:rPr>
        <w:t>was</w:t>
      </w:r>
      <w:r w:rsidR="00B46198" w:rsidRPr="005F0C29">
        <w:rPr>
          <w:rFonts w:cstheme="minorHAnsi"/>
        </w:rPr>
        <w:t xml:space="preserve"> </w:t>
      </w:r>
      <w:r>
        <w:rPr>
          <w:rFonts w:cstheme="minorHAnsi"/>
        </w:rPr>
        <w:t>global</w:t>
      </w:r>
      <w:r w:rsidRPr="005F0C29">
        <w:rPr>
          <w:rFonts w:cstheme="minorHAnsi"/>
        </w:rPr>
        <w:t xml:space="preserve">. The research team </w:t>
      </w:r>
      <w:r>
        <w:rPr>
          <w:rFonts w:cstheme="minorHAnsi"/>
        </w:rPr>
        <w:t>ha</w:t>
      </w:r>
      <w:r w:rsidR="00701FBA">
        <w:rPr>
          <w:rFonts w:cstheme="minorHAnsi"/>
        </w:rPr>
        <w:t>d</w:t>
      </w:r>
      <w:r w:rsidRPr="005F0C29">
        <w:rPr>
          <w:rFonts w:cstheme="minorHAnsi"/>
        </w:rPr>
        <w:t xml:space="preserve"> international representation </w:t>
      </w:r>
      <w:r>
        <w:rPr>
          <w:rFonts w:cstheme="minorHAnsi"/>
        </w:rPr>
        <w:t xml:space="preserve">and was prepared to address any languages that </w:t>
      </w:r>
      <w:r w:rsidR="009D7225">
        <w:rPr>
          <w:rFonts w:cstheme="minorHAnsi"/>
        </w:rPr>
        <w:t xml:space="preserve">were </w:t>
      </w:r>
      <w:r>
        <w:rPr>
          <w:rFonts w:cstheme="minorHAnsi"/>
        </w:rPr>
        <w:t>not published in English</w:t>
      </w:r>
      <w:r w:rsidR="00701FBA">
        <w:rPr>
          <w:rFonts w:cstheme="minorHAnsi"/>
        </w:rPr>
        <w:t xml:space="preserve"> either through direct translation or by hiring an interpreter</w:t>
      </w:r>
      <w:r w:rsidR="00B46198">
        <w:rPr>
          <w:rFonts w:cstheme="minorHAnsi"/>
        </w:rPr>
        <w:t xml:space="preserve"> if needed</w:t>
      </w:r>
      <w:r>
        <w:rPr>
          <w:rFonts w:cstheme="minorHAnsi"/>
        </w:rPr>
        <w:t xml:space="preserve">. </w:t>
      </w:r>
    </w:p>
    <w:p w14:paraId="2AA92D5D" w14:textId="749AC69D" w:rsidR="00F20CEB" w:rsidRPr="00581B68" w:rsidDel="00033776" w:rsidRDefault="00561D25" w:rsidP="00581B68">
      <w:pPr>
        <w:spacing w:before="240" w:after="240" w:line="360" w:lineRule="auto"/>
        <w:rPr>
          <w:rFonts w:cstheme="minorHAnsi"/>
        </w:rPr>
      </w:pPr>
      <w:r w:rsidRPr="005F0C29">
        <w:rPr>
          <w:rFonts w:cstheme="minorHAnsi"/>
        </w:rPr>
        <w:t>We search</w:t>
      </w:r>
      <w:r w:rsidR="00581B68">
        <w:rPr>
          <w:rFonts w:cstheme="minorHAnsi"/>
        </w:rPr>
        <w:t>ed</w:t>
      </w:r>
      <w:r w:rsidRPr="005F0C29">
        <w:rPr>
          <w:rFonts w:cstheme="minorHAnsi"/>
        </w:rPr>
        <w:t xml:space="preserve"> MEDLINE (</w:t>
      </w:r>
      <w:r w:rsidR="00CB0B3F">
        <w:rPr>
          <w:rFonts w:cstheme="minorHAnsi"/>
          <w:bCs/>
        </w:rPr>
        <w:t>PubMed</w:t>
      </w:r>
      <w:r w:rsidRPr="005F0C29">
        <w:rPr>
          <w:rFonts w:cstheme="minorHAnsi"/>
        </w:rPr>
        <w:t>), PubMed Central (</w:t>
      </w:r>
      <w:r w:rsidR="00CB0B3F">
        <w:rPr>
          <w:rFonts w:cstheme="minorHAnsi"/>
          <w:bCs/>
        </w:rPr>
        <w:t>PubMed</w:t>
      </w:r>
      <w:r w:rsidRPr="005F0C29">
        <w:rPr>
          <w:rFonts w:cstheme="minorHAnsi"/>
        </w:rPr>
        <w:t xml:space="preserve">), Bookshelf (via PubMed), Scopus, the Cumulated Index to Nursing and Allied Health Literature (CINAHL via EBSCO), Index to Chiropractic Literature (ICL), </w:t>
      </w:r>
      <w:proofErr w:type="spellStart"/>
      <w:r w:rsidRPr="005F0C29">
        <w:rPr>
          <w:rFonts w:cstheme="minorHAnsi"/>
          <w:color w:val="000000"/>
          <w:spacing w:val="3"/>
          <w:shd w:val="clear" w:color="auto" w:fill="FFFFFF"/>
        </w:rPr>
        <w:t>Biblioteca</w:t>
      </w:r>
      <w:proofErr w:type="spellEnd"/>
      <w:r w:rsidRPr="005F0C29">
        <w:rPr>
          <w:rFonts w:cstheme="minorHAnsi"/>
          <w:color w:val="000000"/>
          <w:spacing w:val="3"/>
          <w:shd w:val="clear" w:color="auto" w:fill="FFFFFF"/>
        </w:rPr>
        <w:t xml:space="preserve"> Virtual </w:t>
      </w:r>
      <w:proofErr w:type="spellStart"/>
      <w:r w:rsidRPr="005F0C29">
        <w:rPr>
          <w:rFonts w:cstheme="minorHAnsi"/>
          <w:color w:val="000000"/>
          <w:spacing w:val="3"/>
          <w:shd w:val="clear" w:color="auto" w:fill="FFFFFF"/>
        </w:rPr>
        <w:t>em</w:t>
      </w:r>
      <w:proofErr w:type="spellEnd"/>
      <w:r w:rsidRPr="005F0C29">
        <w:rPr>
          <w:rFonts w:cstheme="minorHAnsi"/>
          <w:color w:val="000000"/>
          <w:spacing w:val="3"/>
          <w:shd w:val="clear" w:color="auto" w:fill="FFFFFF"/>
        </w:rPr>
        <w:t xml:space="preserve"> </w:t>
      </w:r>
      <w:proofErr w:type="spellStart"/>
      <w:r w:rsidRPr="005F0C29">
        <w:rPr>
          <w:rFonts w:cstheme="minorHAnsi"/>
          <w:color w:val="000000"/>
          <w:spacing w:val="3"/>
          <w:shd w:val="clear" w:color="auto" w:fill="FFFFFF"/>
        </w:rPr>
        <w:t>Saúde</w:t>
      </w:r>
      <w:proofErr w:type="spellEnd"/>
      <w:r w:rsidRPr="005F0C29">
        <w:rPr>
          <w:rFonts w:cstheme="minorHAnsi"/>
          <w:color w:val="000000"/>
          <w:spacing w:val="3"/>
          <w:shd w:val="clear" w:color="auto" w:fill="FFFFFF"/>
        </w:rPr>
        <w:t xml:space="preserve"> (BVS),</w:t>
      </w:r>
      <w:r w:rsidRPr="005F0C29">
        <w:rPr>
          <w:rFonts w:cstheme="minorHAnsi"/>
        </w:rPr>
        <w:t xml:space="preserve"> and </w:t>
      </w:r>
      <w:r w:rsidRPr="005F0C29">
        <w:rPr>
          <w:rFonts w:cstheme="minorHAnsi"/>
          <w:bCs/>
        </w:rPr>
        <w:t>Educational Resources Information Center</w:t>
      </w:r>
      <w:r w:rsidRPr="005F0C29">
        <w:rPr>
          <w:rFonts w:cstheme="minorHAnsi"/>
        </w:rPr>
        <w:t xml:space="preserve"> (ERIC) from their inception to </w:t>
      </w:r>
      <w:r>
        <w:rPr>
          <w:rFonts w:cstheme="minorHAnsi"/>
        </w:rPr>
        <w:t xml:space="preserve">November 5 </w:t>
      </w:r>
      <w:r w:rsidR="00090FB5">
        <w:rPr>
          <w:rFonts w:cstheme="minorHAnsi"/>
        </w:rPr>
        <w:t xml:space="preserve">and </w:t>
      </w:r>
      <w:r>
        <w:rPr>
          <w:rFonts w:cstheme="minorHAnsi"/>
        </w:rPr>
        <w:t>6, 2023</w:t>
      </w:r>
      <w:r w:rsidRPr="005F0C29">
        <w:rPr>
          <w:rFonts w:cstheme="minorHAnsi"/>
        </w:rPr>
        <w:t xml:space="preserve">. The Preferred Reporting Items for Systematic Reviews and Meta-analyses for Reporting Literature Searches (PRISMA-S) extension </w:t>
      </w:r>
      <w:r w:rsidR="00581B68">
        <w:rPr>
          <w:rFonts w:cstheme="minorHAnsi"/>
        </w:rPr>
        <w:t xml:space="preserve">was </w:t>
      </w:r>
      <w:r w:rsidRPr="005F0C29">
        <w:rPr>
          <w:rFonts w:cstheme="minorHAnsi"/>
        </w:rPr>
        <w:t>used.</w:t>
      </w:r>
      <w:r w:rsidRPr="005F0C29">
        <w:rPr>
          <w:rFonts w:cstheme="minorHAnsi"/>
        </w:rPr>
        <w:fldChar w:fldCharType="begin">
          <w:fldData xml:space="preserve">PEVuZE5vdGU+PENpdGU+PEF1dGhvcj5SZXRobGVmc2VuPC9BdXRob3I+PFllYXI+MjAyMTwvWWVh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</w:fldData>
        </w:fldChar>
      </w:r>
      <w:r w:rsidR="006D1713">
        <w:rPr>
          <w:rFonts w:cstheme="minorHAnsi"/>
        </w:rPr>
        <w:instrText xml:space="preserve"> ADDIN EN.CITE </w:instrText>
      </w:r>
      <w:r w:rsidR="006D1713">
        <w:rPr>
          <w:rFonts w:cstheme="minorHAnsi"/>
        </w:rPr>
        <w:fldChar w:fldCharType="begin">
          <w:fldData xml:space="preserve">PEVuZE5vdGU+PENpdGU+PEF1dGhvcj5SZXRobGVmc2VuPC9BdXRob3I+PFllYXI+MjAyMTwvWWVh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</w:fldData>
        </w:fldChar>
      </w:r>
      <w:r w:rsidR="006D1713">
        <w:rPr>
          <w:rFonts w:cstheme="minorHAnsi"/>
        </w:rPr>
        <w:instrText xml:space="preserve"> ADDIN EN.CITE.DATA </w:instrText>
      </w:r>
      <w:r w:rsidR="006D1713">
        <w:rPr>
          <w:rFonts w:cstheme="minorHAnsi"/>
        </w:rPr>
      </w:r>
      <w:r w:rsidR="006D1713">
        <w:rPr>
          <w:rFonts w:cstheme="minorHAnsi"/>
        </w:rPr>
        <w:fldChar w:fldCharType="end"/>
      </w:r>
      <w:r w:rsidRPr="005F0C29">
        <w:rPr>
          <w:rFonts w:cstheme="minorHAnsi"/>
        </w:rPr>
      </w:r>
      <w:r w:rsidRPr="005F0C29">
        <w:rPr>
          <w:rFonts w:cstheme="minorHAnsi"/>
        </w:rPr>
        <w:fldChar w:fldCharType="separate"/>
      </w:r>
      <w:r w:rsidR="006D1713" w:rsidRPr="006D1713">
        <w:rPr>
          <w:rFonts w:cstheme="minorHAnsi"/>
          <w:noProof/>
          <w:vertAlign w:val="superscript"/>
        </w:rPr>
        <w:t>26</w:t>
      </w:r>
      <w:r w:rsidRPr="005F0C29">
        <w:rPr>
          <w:rFonts w:cstheme="minorHAnsi"/>
        </w:rPr>
        <w:fldChar w:fldCharType="end"/>
      </w:r>
      <w:r w:rsidRPr="005F0C29">
        <w:rPr>
          <w:rFonts w:cstheme="minorHAnsi"/>
        </w:rPr>
        <w:t xml:space="preserve"> </w:t>
      </w:r>
      <w:r w:rsidR="00581B68">
        <w:rPr>
          <w:rFonts w:cstheme="minorHAnsi"/>
        </w:rPr>
        <w:t xml:space="preserve">The search strategies are presented in </w:t>
      </w:r>
      <w:r w:rsidRPr="005F0C29">
        <w:rPr>
          <w:rFonts w:cstheme="minorHAnsi"/>
        </w:rPr>
        <w:t>Appendix</w:t>
      </w:r>
      <w:r w:rsidR="009C3E6A">
        <w:rPr>
          <w:rFonts w:cstheme="minorHAnsi"/>
        </w:rPr>
        <w:t xml:space="preserve"> II</w:t>
      </w:r>
      <w:r w:rsidRPr="005F0C29">
        <w:rPr>
          <w:rFonts w:cstheme="minorHAnsi"/>
        </w:rPr>
        <w:t xml:space="preserve">. Syntaxes for the selected databases </w:t>
      </w:r>
      <w:r w:rsidR="00581B68">
        <w:rPr>
          <w:rFonts w:cstheme="minorHAnsi"/>
        </w:rPr>
        <w:t>were</w:t>
      </w:r>
      <w:r w:rsidRPr="005F0C29">
        <w:rPr>
          <w:rFonts w:cstheme="minorHAnsi"/>
        </w:rPr>
        <w:t xml:space="preserve"> </w:t>
      </w:r>
      <w:r w:rsidRPr="005F0C29">
        <w:rPr>
          <w:rFonts w:cstheme="minorHAnsi"/>
        </w:rPr>
        <w:lastRenderedPageBreak/>
        <w:t xml:space="preserve">created with the assistance of a health sciences librarian </w:t>
      </w:r>
      <w:r w:rsidRPr="00581B68">
        <w:rPr>
          <w:rFonts w:cstheme="minorHAnsi"/>
        </w:rPr>
        <w:t xml:space="preserve">based upon this primary syntax. </w:t>
      </w:r>
      <w:r w:rsidR="00581B68" w:rsidRPr="00DA4C0F">
        <w:rPr>
          <w:rFonts w:cstheme="minorHAnsi"/>
        </w:rPr>
        <w:t>The reference lists of articles</w:t>
      </w:r>
      <w:r w:rsidR="00581B68">
        <w:rPr>
          <w:rFonts w:cstheme="minorHAnsi"/>
        </w:rPr>
        <w:t xml:space="preserve"> were inspected</w:t>
      </w:r>
      <w:r w:rsidRPr="00581B68">
        <w:rPr>
          <w:rFonts w:cstheme="minorHAnsi"/>
          <w:color w:val="000000"/>
        </w:rPr>
        <w:t xml:space="preserve"> for additional sources. </w:t>
      </w:r>
      <w:r w:rsidR="00F20CEB" w:rsidRPr="00F20CEB">
        <w:rPr>
          <w:rFonts w:eastAsiaTheme="majorEastAsia" w:cstheme="minorHAnsi"/>
          <w:i/>
          <w:iCs/>
        </w:rPr>
        <w:t>The</w:t>
      </w:r>
      <w:r w:rsidR="00F20CEB">
        <w:rPr>
          <w:rFonts w:eastAsiaTheme="majorEastAsia" w:cstheme="minorHAnsi"/>
        </w:rPr>
        <w:t xml:space="preserve"> </w:t>
      </w:r>
      <w:r w:rsidR="00F20CEB" w:rsidRPr="00F20CEB">
        <w:rPr>
          <w:rFonts w:eastAsiaTheme="majorEastAsia" w:cstheme="minorHAnsi"/>
          <w:i/>
          <w:iCs/>
        </w:rPr>
        <w:t>Journal of Chiropractic Education</w:t>
      </w:r>
      <w:r w:rsidR="00F20CEB">
        <w:rPr>
          <w:rFonts w:eastAsiaTheme="majorEastAsia" w:cstheme="minorHAnsi"/>
        </w:rPr>
        <w:t xml:space="preserve"> </w:t>
      </w:r>
      <w:r w:rsidR="00AC0DD8">
        <w:rPr>
          <w:rFonts w:eastAsiaTheme="majorEastAsia" w:cstheme="minorHAnsi"/>
        </w:rPr>
        <w:t xml:space="preserve">was not indexed in PubMed until 2006, thus issues </w:t>
      </w:r>
      <w:r w:rsidR="00F20CEB">
        <w:rPr>
          <w:rFonts w:eastAsiaTheme="majorEastAsia" w:cstheme="minorHAnsi"/>
        </w:rPr>
        <w:t>from 1987 to 2006</w:t>
      </w:r>
      <w:r w:rsidR="00AC0DD8">
        <w:rPr>
          <w:rFonts w:eastAsiaTheme="majorEastAsia" w:cstheme="minorHAnsi"/>
        </w:rPr>
        <w:t xml:space="preserve"> were hand searched</w:t>
      </w:r>
      <w:r w:rsidR="00F20CEB">
        <w:rPr>
          <w:rFonts w:eastAsiaTheme="majorEastAsia" w:cstheme="minorHAnsi"/>
        </w:rPr>
        <w:t xml:space="preserve">.  </w:t>
      </w:r>
    </w:p>
    <w:p w14:paraId="196911BD" w14:textId="2F4BC927" w:rsidR="000C726E" w:rsidRPr="00DA4C0F" w:rsidRDefault="00250825" w:rsidP="00381053">
      <w:pPr>
        <w:pStyle w:val="Heading2"/>
        <w:rPr>
          <w:rFonts w:asciiTheme="minorHAnsi" w:hAnsiTheme="minorHAnsi" w:cstheme="minorHAnsi"/>
        </w:rPr>
      </w:pPr>
      <w:bookmarkStart w:id="29" w:name="_Toc159148479"/>
      <w:bookmarkStart w:id="30" w:name="N100CC"/>
      <w:r>
        <w:rPr>
          <w:rFonts w:asciiTheme="minorHAnsi" w:hAnsiTheme="minorHAnsi" w:cstheme="minorHAnsi"/>
        </w:rPr>
        <w:t>Source of evidence</w:t>
      </w:r>
      <w:r w:rsidR="000C726E" w:rsidRPr="00DA4C0F">
        <w:rPr>
          <w:rFonts w:asciiTheme="minorHAnsi" w:hAnsiTheme="minorHAnsi" w:cstheme="minorHAnsi"/>
        </w:rPr>
        <w:t xml:space="preserve"> selection</w:t>
      </w:r>
      <w:r w:rsidR="00381053" w:rsidRPr="00DA4C0F">
        <w:rPr>
          <w:rFonts w:asciiTheme="minorHAnsi" w:hAnsiTheme="minorHAnsi" w:cstheme="minorHAnsi"/>
          <w:color w:val="A6A6A6" w:themeColor="background1" w:themeShade="A6"/>
          <w:szCs w:val="24"/>
        </w:rPr>
        <w:t>&lt;level 2 heading&gt;</w:t>
      </w:r>
      <w:bookmarkEnd w:id="29"/>
    </w:p>
    <w:p w14:paraId="5BF261DB" w14:textId="2452FF2B" w:rsidR="009C3E6A" w:rsidRDefault="00B35C02" w:rsidP="00B35C02">
      <w:pPr>
        <w:spacing w:before="240" w:after="240" w:line="360" w:lineRule="auto"/>
        <w:rPr>
          <w:rFonts w:cstheme="minorHAnsi"/>
          <w:color w:val="000000"/>
        </w:rPr>
      </w:pPr>
      <w:r>
        <w:rPr>
          <w:rFonts w:cstheme="minorHAnsi"/>
          <w:color w:val="000000"/>
        </w:rPr>
        <w:t>C</w:t>
      </w:r>
      <w:r w:rsidRPr="005F0C29">
        <w:rPr>
          <w:rFonts w:cstheme="minorHAnsi"/>
          <w:color w:val="000000"/>
        </w:rPr>
        <w:t xml:space="preserve">itations </w:t>
      </w:r>
      <w:r>
        <w:rPr>
          <w:rFonts w:cstheme="minorHAnsi"/>
          <w:color w:val="000000"/>
        </w:rPr>
        <w:t>were</w:t>
      </w:r>
      <w:r w:rsidRPr="005F0C29">
        <w:rPr>
          <w:rFonts w:cstheme="minorHAnsi"/>
          <w:color w:val="000000"/>
        </w:rPr>
        <w:t xml:space="preserve"> uploaded into EndNote 21 (Clarivate Analytics, PA, USA)</w:t>
      </w:r>
      <w:r w:rsidR="00453BB9">
        <w:rPr>
          <w:rFonts w:cstheme="minorHAnsi"/>
          <w:color w:val="000000"/>
        </w:rPr>
        <w:t>,</w:t>
      </w:r>
      <w:r>
        <w:rPr>
          <w:rFonts w:cstheme="minorHAnsi"/>
          <w:color w:val="000000"/>
        </w:rPr>
        <w:t xml:space="preserve"> </w:t>
      </w:r>
      <w:r w:rsidR="00E6762C">
        <w:rPr>
          <w:rFonts w:cstheme="minorHAnsi"/>
          <w:color w:val="000000"/>
        </w:rPr>
        <w:t xml:space="preserve">which were then uploaded to </w:t>
      </w:r>
      <w:r w:rsidRPr="005F0C29">
        <w:rPr>
          <w:rFonts w:cstheme="minorHAnsi"/>
          <w:color w:val="000000"/>
        </w:rPr>
        <w:t>Covidence</w:t>
      </w:r>
      <w:r w:rsidR="00E6762C">
        <w:rPr>
          <w:rFonts w:cstheme="minorHAnsi"/>
          <w:color w:val="000000"/>
        </w:rPr>
        <w:t>. Covidence</w:t>
      </w:r>
      <w:r>
        <w:rPr>
          <w:rFonts w:cstheme="minorHAnsi"/>
          <w:color w:val="000000"/>
        </w:rPr>
        <w:t xml:space="preserve"> deduplicated the reference list</w:t>
      </w:r>
      <w:r w:rsidRPr="005F0C29">
        <w:rPr>
          <w:rFonts w:cstheme="minorHAnsi"/>
          <w:color w:val="000000"/>
        </w:rPr>
        <w:t>.</w:t>
      </w:r>
      <w:r w:rsidR="009C3E6A">
        <w:rPr>
          <w:rFonts w:cstheme="minorHAnsi"/>
          <w:color w:val="000000"/>
        </w:rPr>
        <w:t xml:space="preserve"> </w:t>
      </w:r>
      <w:r w:rsidR="00701FBA">
        <w:rPr>
          <w:rFonts w:cstheme="minorHAnsi"/>
          <w:color w:val="000000"/>
        </w:rPr>
        <w:t>D</w:t>
      </w:r>
      <w:r w:rsidR="009C3E6A">
        <w:rPr>
          <w:rFonts w:cstheme="minorHAnsi"/>
          <w:color w:val="000000"/>
        </w:rPr>
        <w:t xml:space="preserve">uplications that </w:t>
      </w:r>
      <w:r w:rsidR="00701FBA">
        <w:rPr>
          <w:rFonts w:cstheme="minorHAnsi"/>
          <w:color w:val="000000"/>
        </w:rPr>
        <w:t xml:space="preserve">were not identified by </w:t>
      </w:r>
      <w:r w:rsidR="009C3E6A">
        <w:rPr>
          <w:rFonts w:cstheme="minorHAnsi"/>
          <w:color w:val="000000"/>
        </w:rPr>
        <w:t xml:space="preserve">Covidence were </w:t>
      </w:r>
      <w:r w:rsidR="00701FBA">
        <w:rPr>
          <w:rFonts w:cstheme="minorHAnsi"/>
          <w:color w:val="000000"/>
        </w:rPr>
        <w:t>hand-</w:t>
      </w:r>
      <w:r w:rsidR="009C3E6A">
        <w:rPr>
          <w:rFonts w:cstheme="minorHAnsi"/>
          <w:color w:val="000000"/>
        </w:rPr>
        <w:t>entered.</w:t>
      </w:r>
      <w:r w:rsidRPr="005F0C29">
        <w:rPr>
          <w:rFonts w:cstheme="minorHAnsi"/>
          <w:color w:val="000000"/>
        </w:rPr>
        <w:t xml:space="preserve"> Titles and abstracts </w:t>
      </w:r>
      <w:r>
        <w:rPr>
          <w:rFonts w:cstheme="minorHAnsi"/>
          <w:color w:val="000000"/>
        </w:rPr>
        <w:t>were</w:t>
      </w:r>
      <w:r w:rsidRPr="005F0C29">
        <w:rPr>
          <w:rFonts w:cstheme="minorHAnsi"/>
          <w:color w:val="000000"/>
        </w:rPr>
        <w:t xml:space="preserve"> assessed </w:t>
      </w:r>
      <w:r>
        <w:rPr>
          <w:rFonts w:cstheme="minorHAnsi"/>
          <w:color w:val="000000"/>
        </w:rPr>
        <w:t>using</w:t>
      </w:r>
      <w:r w:rsidRPr="005F0C29">
        <w:rPr>
          <w:rFonts w:cstheme="minorHAnsi"/>
          <w:color w:val="000000"/>
        </w:rPr>
        <w:t xml:space="preserve"> the inclusion </w:t>
      </w:r>
      <w:r>
        <w:rPr>
          <w:rFonts w:cstheme="minorHAnsi"/>
          <w:color w:val="000000"/>
        </w:rPr>
        <w:t xml:space="preserve">and exclusion criteria </w:t>
      </w:r>
      <w:r w:rsidRPr="005F0C29">
        <w:rPr>
          <w:rFonts w:cstheme="minorHAnsi"/>
          <w:color w:val="000000"/>
        </w:rPr>
        <w:t xml:space="preserve">by </w:t>
      </w:r>
      <w:r>
        <w:rPr>
          <w:rFonts w:cstheme="minorHAnsi"/>
          <w:color w:val="000000"/>
        </w:rPr>
        <w:t>two</w:t>
      </w:r>
      <w:r w:rsidRPr="005F0C29">
        <w:rPr>
          <w:rFonts w:cstheme="minorHAnsi"/>
          <w:color w:val="000000"/>
        </w:rPr>
        <w:t xml:space="preserve"> independent reviewers using Covidence. </w:t>
      </w:r>
      <w:r w:rsidR="009C3E6A">
        <w:rPr>
          <w:rFonts w:cstheme="minorHAnsi"/>
          <w:color w:val="000000"/>
        </w:rPr>
        <w:t>A</w:t>
      </w:r>
      <w:r w:rsidR="009C3E6A" w:rsidRPr="005F0C29">
        <w:rPr>
          <w:rFonts w:cstheme="minorHAnsi"/>
          <w:color w:val="000000"/>
        </w:rPr>
        <w:t xml:space="preserve">ny disagreements </w:t>
      </w:r>
      <w:r w:rsidR="009C3E6A">
        <w:rPr>
          <w:rFonts w:cstheme="minorHAnsi"/>
          <w:color w:val="000000"/>
        </w:rPr>
        <w:t>were</w:t>
      </w:r>
      <w:r w:rsidR="009C3E6A" w:rsidRPr="005F0C29">
        <w:rPr>
          <w:rFonts w:cstheme="minorHAnsi"/>
          <w:color w:val="000000"/>
        </w:rPr>
        <w:t xml:space="preserve"> resolved through </w:t>
      </w:r>
      <w:r w:rsidR="009C3E6A">
        <w:rPr>
          <w:rFonts w:cstheme="minorHAnsi"/>
          <w:color w:val="000000"/>
        </w:rPr>
        <w:t>a third</w:t>
      </w:r>
      <w:r w:rsidR="009C3E6A" w:rsidRPr="005F0C29">
        <w:rPr>
          <w:rFonts w:cstheme="minorHAnsi"/>
          <w:color w:val="000000"/>
        </w:rPr>
        <w:t xml:space="preserve"> reviewer.</w:t>
      </w:r>
    </w:p>
    <w:p w14:paraId="733CE417" w14:textId="78706422" w:rsidR="00B35C02" w:rsidRPr="009C3E6A" w:rsidRDefault="00B35C02" w:rsidP="00B35C02">
      <w:pPr>
        <w:spacing w:before="240" w:after="240" w:line="360" w:lineRule="auto"/>
        <w:rPr>
          <w:rFonts w:cstheme="minorHAnsi"/>
          <w:iCs/>
          <w:color w:val="000000"/>
        </w:rPr>
      </w:pPr>
      <w:r>
        <w:rPr>
          <w:rFonts w:cstheme="minorHAnsi"/>
          <w:color w:val="000000"/>
        </w:rPr>
        <w:t xml:space="preserve">Following this, </w:t>
      </w:r>
      <w:r w:rsidR="009C3E6A">
        <w:rPr>
          <w:rFonts w:cstheme="minorHAnsi"/>
          <w:color w:val="000000"/>
        </w:rPr>
        <w:t xml:space="preserve">the </w:t>
      </w:r>
      <w:r>
        <w:rPr>
          <w:rFonts w:cstheme="minorHAnsi"/>
          <w:color w:val="000000"/>
        </w:rPr>
        <w:t xml:space="preserve">potentially relevant papers were </w:t>
      </w:r>
      <w:r w:rsidR="009C3E6A">
        <w:rPr>
          <w:rFonts w:cstheme="minorHAnsi"/>
          <w:color w:val="000000"/>
        </w:rPr>
        <w:t>retrieved,</w:t>
      </w:r>
      <w:r>
        <w:rPr>
          <w:rFonts w:cstheme="minorHAnsi"/>
          <w:color w:val="000000"/>
        </w:rPr>
        <w:t xml:space="preserve"> and th</w:t>
      </w:r>
      <w:r w:rsidRPr="005F0C29">
        <w:rPr>
          <w:rFonts w:cstheme="minorHAnsi"/>
          <w:color w:val="000000"/>
        </w:rPr>
        <w:t xml:space="preserve">e </w:t>
      </w:r>
      <w:r w:rsidR="009C3E6A">
        <w:rPr>
          <w:rFonts w:cstheme="minorHAnsi"/>
          <w:color w:val="000000"/>
        </w:rPr>
        <w:t>full-text</w:t>
      </w:r>
      <w:r w:rsidRPr="005F0C29">
        <w:rPr>
          <w:rFonts w:cstheme="minorHAnsi"/>
          <w:color w:val="000000"/>
        </w:rPr>
        <w:t xml:space="preserve"> documents </w:t>
      </w:r>
      <w:r>
        <w:rPr>
          <w:rFonts w:cstheme="minorHAnsi"/>
          <w:color w:val="000000"/>
        </w:rPr>
        <w:t>were</w:t>
      </w:r>
      <w:r w:rsidRPr="005F0C29">
        <w:rPr>
          <w:rFonts w:cstheme="minorHAnsi"/>
          <w:color w:val="000000"/>
        </w:rPr>
        <w:t xml:space="preserve"> assessed by </w:t>
      </w:r>
      <w:r>
        <w:rPr>
          <w:rFonts w:cstheme="minorHAnsi"/>
          <w:color w:val="000000"/>
        </w:rPr>
        <w:t>two</w:t>
      </w:r>
      <w:r w:rsidRPr="005F0C29">
        <w:rPr>
          <w:rFonts w:cstheme="minorHAnsi"/>
          <w:color w:val="000000"/>
        </w:rPr>
        <w:t xml:space="preserve"> independent reviewers</w:t>
      </w:r>
      <w:r>
        <w:rPr>
          <w:rFonts w:cstheme="minorHAnsi"/>
          <w:color w:val="000000"/>
        </w:rPr>
        <w:t xml:space="preserve"> using inclusion criteria</w:t>
      </w:r>
      <w:r w:rsidRPr="005F0C29">
        <w:rPr>
          <w:rFonts w:cstheme="minorHAnsi"/>
          <w:color w:val="000000"/>
        </w:rPr>
        <w:t xml:space="preserve">. </w:t>
      </w:r>
      <w:r>
        <w:rPr>
          <w:rFonts w:cstheme="minorHAnsi"/>
          <w:color w:val="000000"/>
        </w:rPr>
        <w:t>Reasons for d</w:t>
      </w:r>
      <w:r w:rsidRPr="005F0C29">
        <w:rPr>
          <w:rFonts w:cstheme="minorHAnsi"/>
        </w:rPr>
        <w:t xml:space="preserve">ecisions to </w:t>
      </w:r>
      <w:r w:rsidRPr="005F0C29">
        <w:rPr>
          <w:rFonts w:cstheme="minorHAnsi"/>
          <w:color w:val="000000"/>
        </w:rPr>
        <w:t xml:space="preserve">exclude sources that </w:t>
      </w:r>
      <w:r>
        <w:rPr>
          <w:rFonts w:cstheme="minorHAnsi"/>
          <w:color w:val="000000"/>
        </w:rPr>
        <w:t>did</w:t>
      </w:r>
      <w:r w:rsidRPr="005F0C29">
        <w:rPr>
          <w:rFonts w:cstheme="minorHAnsi"/>
          <w:color w:val="000000"/>
        </w:rPr>
        <w:t xml:space="preserve"> not meet the inclusion criteria during the </w:t>
      </w:r>
      <w:r w:rsidR="009C3E6A">
        <w:rPr>
          <w:rFonts w:cstheme="minorHAnsi"/>
          <w:color w:val="000000"/>
        </w:rPr>
        <w:t>full-text</w:t>
      </w:r>
      <w:r w:rsidRPr="005F0C29">
        <w:rPr>
          <w:rFonts w:cstheme="minorHAnsi"/>
          <w:color w:val="000000"/>
        </w:rPr>
        <w:t xml:space="preserve"> assessment stage </w:t>
      </w:r>
      <w:r w:rsidR="009C3E6A">
        <w:rPr>
          <w:rFonts w:cstheme="minorHAnsi"/>
          <w:color w:val="000000"/>
        </w:rPr>
        <w:t>were</w:t>
      </w:r>
      <w:r>
        <w:rPr>
          <w:rFonts w:cstheme="minorHAnsi"/>
          <w:color w:val="000000"/>
        </w:rPr>
        <w:t xml:space="preserve"> recorded</w:t>
      </w:r>
      <w:r w:rsidRPr="005F0C29">
        <w:rPr>
          <w:rFonts w:cstheme="minorHAnsi"/>
          <w:color w:val="000000"/>
        </w:rPr>
        <w:t xml:space="preserve">. </w:t>
      </w:r>
      <w:r>
        <w:rPr>
          <w:rFonts w:cstheme="minorHAnsi"/>
          <w:color w:val="000000"/>
        </w:rPr>
        <w:t>A</w:t>
      </w:r>
      <w:r w:rsidRPr="005F0C29">
        <w:rPr>
          <w:rFonts w:cstheme="minorHAnsi"/>
          <w:color w:val="000000"/>
        </w:rPr>
        <w:t xml:space="preserve">ny disagreements among the reviewers </w:t>
      </w:r>
      <w:r>
        <w:rPr>
          <w:rFonts w:cstheme="minorHAnsi"/>
          <w:color w:val="000000"/>
        </w:rPr>
        <w:t>were</w:t>
      </w:r>
      <w:r w:rsidRPr="005F0C29">
        <w:rPr>
          <w:rFonts w:cstheme="minorHAnsi"/>
          <w:color w:val="000000"/>
        </w:rPr>
        <w:t xml:space="preserve"> resolved through </w:t>
      </w:r>
      <w:r>
        <w:rPr>
          <w:rFonts w:cstheme="minorHAnsi"/>
          <w:color w:val="000000"/>
        </w:rPr>
        <w:t>discussion</w:t>
      </w:r>
      <w:r w:rsidR="004F602A">
        <w:rPr>
          <w:rFonts w:cstheme="minorHAnsi"/>
          <w:color w:val="000000"/>
        </w:rPr>
        <w:t xml:space="preserve"> between the reviewers</w:t>
      </w:r>
      <w:r w:rsidRPr="005F0C29">
        <w:rPr>
          <w:rFonts w:cstheme="minorHAnsi"/>
          <w:color w:val="000000"/>
        </w:rPr>
        <w:t xml:space="preserve">. The findings of the search and the inclusion process </w:t>
      </w:r>
      <w:r>
        <w:rPr>
          <w:rFonts w:cstheme="minorHAnsi"/>
          <w:color w:val="000000"/>
        </w:rPr>
        <w:t xml:space="preserve">are included in </w:t>
      </w:r>
      <w:r w:rsidRPr="009C3E6A">
        <w:rPr>
          <w:rFonts w:cstheme="minorHAnsi"/>
          <w:color w:val="000000"/>
        </w:rPr>
        <w:t>Figure PRISMA flow diagram.</w:t>
      </w:r>
      <w:r w:rsidRPr="009C3E6A">
        <w:rPr>
          <w:rFonts w:cstheme="minorHAnsi"/>
          <w:color w:val="000000"/>
        </w:rPr>
        <w:fldChar w:fldCharType="begin">
          <w:fldData xml:space="preserve">PEVuZE5vdGU+PENpdGU+PEF1dGhvcj5QYWdlPC9BdXRob3I+PFllYXI+MjAyMTwvWWVhcj48UmVj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</w:fldData>
        </w:fldChar>
      </w:r>
      <w:r w:rsidR="006D1713">
        <w:rPr>
          <w:rFonts w:cstheme="minorHAnsi"/>
          <w:color w:val="000000"/>
        </w:rPr>
        <w:instrText xml:space="preserve"> ADDIN EN.CITE </w:instrText>
      </w:r>
      <w:r w:rsidR="006D1713">
        <w:rPr>
          <w:rFonts w:cstheme="minorHAnsi"/>
          <w:color w:val="000000"/>
        </w:rPr>
        <w:fldChar w:fldCharType="begin">
          <w:fldData xml:space="preserve">PEVuZE5vdGU+PENpdGU+PEF1dGhvcj5QYWdlPC9BdXRob3I+PFllYXI+MjAyMTwvWWVhcj48UmVj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</w:fldData>
        </w:fldChar>
      </w:r>
      <w:r w:rsidR="006D1713">
        <w:rPr>
          <w:rFonts w:cstheme="minorHAnsi"/>
          <w:color w:val="000000"/>
        </w:rPr>
        <w:instrText xml:space="preserve"> ADDIN EN.CITE.DATA </w:instrText>
      </w:r>
      <w:r w:rsidR="006D1713">
        <w:rPr>
          <w:rFonts w:cstheme="minorHAnsi"/>
          <w:color w:val="000000"/>
        </w:rPr>
      </w:r>
      <w:r w:rsidR="006D1713">
        <w:rPr>
          <w:rFonts w:cstheme="minorHAnsi"/>
          <w:color w:val="000000"/>
        </w:rPr>
        <w:fldChar w:fldCharType="end"/>
      </w:r>
      <w:r w:rsidRPr="009C3E6A">
        <w:rPr>
          <w:rFonts w:cstheme="minorHAnsi"/>
          <w:color w:val="000000"/>
        </w:rPr>
      </w:r>
      <w:r w:rsidRPr="009C3E6A">
        <w:rPr>
          <w:rFonts w:cstheme="minorHAnsi"/>
          <w:color w:val="000000"/>
        </w:rPr>
        <w:fldChar w:fldCharType="separate"/>
      </w:r>
      <w:r w:rsidR="006D1713" w:rsidRPr="006D1713">
        <w:rPr>
          <w:rFonts w:cstheme="minorHAnsi"/>
          <w:noProof/>
          <w:color w:val="000000"/>
          <w:vertAlign w:val="superscript"/>
        </w:rPr>
        <w:t>27</w:t>
      </w:r>
      <w:r w:rsidRPr="009C3E6A">
        <w:rPr>
          <w:rFonts w:cstheme="minorHAnsi"/>
          <w:color w:val="000000"/>
        </w:rPr>
        <w:fldChar w:fldCharType="end"/>
      </w:r>
      <w:r w:rsidRPr="005F0C29">
        <w:rPr>
          <w:rFonts w:cstheme="minorHAnsi"/>
          <w:i/>
          <w:color w:val="000000"/>
        </w:rPr>
        <w:t xml:space="preserve"> </w:t>
      </w:r>
    </w:p>
    <w:p w14:paraId="6462B4C5" w14:textId="13D08756" w:rsidR="00765CCE" w:rsidRPr="00DA4C0F" w:rsidRDefault="00765CCE" w:rsidP="00381053">
      <w:pPr>
        <w:pStyle w:val="Heading2"/>
        <w:rPr>
          <w:rFonts w:asciiTheme="minorHAnsi" w:hAnsiTheme="minorHAnsi" w:cstheme="minorHAnsi"/>
        </w:rPr>
      </w:pPr>
      <w:bookmarkStart w:id="31" w:name="_Toc159148480"/>
      <w:bookmarkStart w:id="32" w:name="N100DF"/>
      <w:bookmarkEnd w:id="30"/>
      <w:r w:rsidRPr="00DA4C0F">
        <w:rPr>
          <w:rFonts w:asciiTheme="minorHAnsi" w:hAnsiTheme="minorHAnsi" w:cstheme="minorHAnsi"/>
        </w:rPr>
        <w:t>Data extraction</w:t>
      </w:r>
      <w:r w:rsidR="00381053" w:rsidRPr="00DA4C0F">
        <w:rPr>
          <w:rFonts w:asciiTheme="minorHAnsi" w:hAnsiTheme="minorHAnsi" w:cstheme="minorHAnsi"/>
          <w:color w:val="A6A6A6" w:themeColor="background1" w:themeShade="A6"/>
          <w:szCs w:val="24"/>
        </w:rPr>
        <w:t>&lt;level 2 heading&gt;</w:t>
      </w:r>
      <w:bookmarkEnd w:id="31"/>
    </w:p>
    <w:bookmarkEnd w:id="32"/>
    <w:p w14:paraId="476194DF" w14:textId="6EA40ABC" w:rsidR="00B35C02" w:rsidRDefault="00B35C02" w:rsidP="002673D9">
      <w:pPr>
        <w:widowControl w:val="0"/>
        <w:autoSpaceDE w:val="0"/>
        <w:autoSpaceDN w:val="0"/>
        <w:adjustRightInd w:val="0"/>
        <w:spacing w:before="240" w:after="240" w:line="360" w:lineRule="auto"/>
        <w:rPr>
          <w:rFonts w:cstheme="minorHAnsi"/>
        </w:rPr>
      </w:pPr>
      <w:r>
        <w:rPr>
          <w:rFonts w:cstheme="minorHAnsi"/>
          <w:color w:val="000000"/>
        </w:rPr>
        <w:t>Two</w:t>
      </w:r>
      <w:r w:rsidRPr="005F0C29">
        <w:rPr>
          <w:rFonts w:cstheme="minorHAnsi"/>
          <w:color w:val="000000"/>
        </w:rPr>
        <w:t xml:space="preserve"> independent reviewers </w:t>
      </w:r>
      <w:r>
        <w:rPr>
          <w:rFonts w:cstheme="minorHAnsi"/>
          <w:color w:val="000000"/>
        </w:rPr>
        <w:t>used</w:t>
      </w:r>
      <w:r w:rsidRPr="005F0C29">
        <w:rPr>
          <w:rFonts w:cstheme="minorHAnsi"/>
          <w:color w:val="000000"/>
        </w:rPr>
        <w:t xml:space="preserve"> </w:t>
      </w:r>
      <w:r w:rsidR="003315E3">
        <w:rPr>
          <w:rFonts w:cstheme="minorHAnsi"/>
          <w:color w:val="000000"/>
        </w:rPr>
        <w:t>an</w:t>
      </w:r>
      <w:r w:rsidRPr="005F0C29">
        <w:rPr>
          <w:rFonts w:cstheme="minorHAnsi"/>
          <w:color w:val="000000"/>
        </w:rPr>
        <w:t xml:space="preserve"> </w:t>
      </w:r>
      <w:r w:rsidRPr="00FF0B81">
        <w:rPr>
          <w:rFonts w:cstheme="minorHAnsi"/>
          <w:color w:val="000000"/>
        </w:rPr>
        <w:t xml:space="preserve">extraction instrument </w:t>
      </w:r>
      <w:r w:rsidR="00701FBA">
        <w:rPr>
          <w:rFonts w:cstheme="minorHAnsi"/>
          <w:color w:val="000000"/>
        </w:rPr>
        <w:t>as previously reported</w:t>
      </w:r>
      <w:r w:rsidRPr="00FF0B81">
        <w:rPr>
          <w:rFonts w:cstheme="minorHAnsi"/>
          <w:color w:val="000000"/>
        </w:rPr>
        <w:t xml:space="preserve"> to extract the data.</w:t>
      </w:r>
      <w:r w:rsidR="00701FBA">
        <w:rPr>
          <w:rFonts w:cstheme="minorHAnsi"/>
          <w:color w:val="000000"/>
        </w:rPr>
        <w:t>(((REF protocol paper here)))</w:t>
      </w:r>
      <w:r w:rsidRPr="00FF0B81">
        <w:rPr>
          <w:rFonts w:cstheme="minorHAnsi"/>
          <w:color w:val="000000"/>
        </w:rPr>
        <w:t xml:space="preserve"> The extraction instrument</w:t>
      </w:r>
      <w:r w:rsidR="00701FBA">
        <w:rPr>
          <w:rFonts w:cstheme="minorHAnsi"/>
          <w:color w:val="000000"/>
        </w:rPr>
        <w:t xml:space="preserve"> was updating during training and</w:t>
      </w:r>
      <w:r w:rsidRPr="00FF0B81">
        <w:rPr>
          <w:rFonts w:cstheme="minorHAnsi"/>
          <w:color w:val="000000"/>
        </w:rPr>
        <w:t xml:space="preserve"> is provid</w:t>
      </w:r>
      <w:r w:rsidRPr="005F0C29">
        <w:rPr>
          <w:rFonts w:cstheme="minorHAnsi"/>
          <w:color w:val="000000"/>
        </w:rPr>
        <w:t>ed</w:t>
      </w:r>
      <w:r w:rsidR="00701FBA">
        <w:rPr>
          <w:rFonts w:cstheme="minorHAnsi"/>
          <w:color w:val="000000"/>
        </w:rPr>
        <w:t xml:space="preserve"> here</w:t>
      </w:r>
      <w:r w:rsidRPr="005F0C29">
        <w:rPr>
          <w:rFonts w:cstheme="minorHAnsi"/>
          <w:color w:val="000000"/>
        </w:rPr>
        <w:t xml:space="preserve"> (see </w:t>
      </w:r>
      <w:r w:rsidRPr="005F0C29">
        <w:rPr>
          <w:rFonts w:cstheme="minorHAnsi"/>
        </w:rPr>
        <w:t>Appendix</w:t>
      </w:r>
      <w:r w:rsidR="009C3E6A">
        <w:rPr>
          <w:rFonts w:cstheme="minorHAnsi"/>
        </w:rPr>
        <w:t xml:space="preserve"> I</w:t>
      </w:r>
      <w:r w:rsidR="00246FD1">
        <w:rPr>
          <w:rFonts w:cstheme="minorHAnsi"/>
        </w:rPr>
        <w:t>II</w:t>
      </w:r>
      <w:r w:rsidRPr="005F0C29">
        <w:rPr>
          <w:rFonts w:cstheme="minorHAnsi"/>
        </w:rPr>
        <w:t>)</w:t>
      </w:r>
      <w:r>
        <w:rPr>
          <w:rFonts w:cstheme="minorHAnsi"/>
        </w:rPr>
        <w:t>.</w:t>
      </w:r>
      <w:r w:rsidRPr="005F0C29">
        <w:rPr>
          <w:rFonts w:cstheme="minorHAnsi"/>
          <w:color w:val="000000"/>
        </w:rPr>
        <w:t xml:space="preserve"> </w:t>
      </w:r>
      <w:r w:rsidR="003315E3">
        <w:rPr>
          <w:rFonts w:cstheme="minorHAnsi"/>
          <w:color w:val="000000"/>
        </w:rPr>
        <w:t xml:space="preserve">Data were entered in Covidence. </w:t>
      </w:r>
      <w:r w:rsidRPr="005F0C29">
        <w:rPr>
          <w:rFonts w:cstheme="minorHAnsi"/>
          <w:color w:val="000000"/>
        </w:rPr>
        <w:t xml:space="preserve">Any </w:t>
      </w:r>
      <w:r w:rsidR="00701FBA">
        <w:rPr>
          <w:rFonts w:cstheme="minorHAnsi"/>
          <w:color w:val="000000"/>
        </w:rPr>
        <w:t>data entered during</w:t>
      </w:r>
      <w:r w:rsidRPr="005F0C29">
        <w:rPr>
          <w:rFonts w:cstheme="minorHAnsi"/>
          <w:color w:val="000000"/>
        </w:rPr>
        <w:t xml:space="preserve"> data extraction </w:t>
      </w:r>
      <w:r w:rsidR="00701FBA">
        <w:rPr>
          <w:rFonts w:cstheme="minorHAnsi"/>
          <w:color w:val="000000"/>
        </w:rPr>
        <w:t>that did not match exactly between the two reviewers was</w:t>
      </w:r>
      <w:r w:rsidR="00701FBA" w:rsidRPr="005F0C29">
        <w:rPr>
          <w:rFonts w:cstheme="minorHAnsi"/>
          <w:color w:val="000000"/>
        </w:rPr>
        <w:t xml:space="preserve"> </w:t>
      </w:r>
      <w:r w:rsidRPr="005F0C29">
        <w:rPr>
          <w:rFonts w:cstheme="minorHAnsi"/>
          <w:color w:val="000000"/>
        </w:rPr>
        <w:t xml:space="preserve">resolved through discussion or </w:t>
      </w:r>
      <w:r w:rsidR="00701FBA">
        <w:rPr>
          <w:rFonts w:cstheme="minorHAnsi"/>
          <w:color w:val="000000"/>
        </w:rPr>
        <w:t>by</w:t>
      </w:r>
      <w:r w:rsidR="00701FBA" w:rsidRPr="005F0C29">
        <w:rPr>
          <w:rFonts w:cstheme="minorHAnsi"/>
          <w:color w:val="000000"/>
        </w:rPr>
        <w:t xml:space="preserve"> </w:t>
      </w:r>
      <w:r w:rsidRPr="005F0C29">
        <w:rPr>
          <w:rFonts w:cstheme="minorHAnsi"/>
          <w:color w:val="000000"/>
        </w:rPr>
        <w:t>a third reviewer.</w:t>
      </w:r>
      <w:r w:rsidRPr="005F0C29">
        <w:t xml:space="preserve"> </w:t>
      </w:r>
      <w:r w:rsidR="00BD78F1" w:rsidRPr="00DA4C0F">
        <w:rPr>
          <w:rFonts w:cstheme="minorHAnsi"/>
        </w:rPr>
        <w:t xml:space="preserve">The data </w:t>
      </w:r>
      <w:r w:rsidR="00BD78F1" w:rsidRPr="00DA4C0F">
        <w:rPr>
          <w:rFonts w:cstheme="minorHAnsi"/>
          <w:color w:val="000000"/>
        </w:rPr>
        <w:t xml:space="preserve">extracted included details about </w:t>
      </w:r>
      <w:r w:rsidR="00BD78F1">
        <w:rPr>
          <w:rFonts w:cstheme="minorHAnsi"/>
          <w:color w:val="000000"/>
        </w:rPr>
        <w:t>the region for the chiropractic education study, the publication details (year, journal), and study design</w:t>
      </w:r>
      <w:r w:rsidR="00BD78F1" w:rsidRPr="00DA4C0F">
        <w:rPr>
          <w:rFonts w:cstheme="minorHAnsi"/>
        </w:rPr>
        <w:t xml:space="preserve">. </w:t>
      </w:r>
      <w:r w:rsidR="00BD78F1">
        <w:rPr>
          <w:rFonts w:cstheme="minorHAnsi"/>
        </w:rPr>
        <w:t>Each study was coded using a previously prepared topic tool, on which all data extractors had received training and demonstrated proficiency.</w:t>
      </w:r>
    </w:p>
    <w:p w14:paraId="52BAC22D" w14:textId="36F2879C" w:rsidR="00681B8C" w:rsidRDefault="00681B8C" w:rsidP="00681B8C">
      <w:pPr>
        <w:spacing w:before="240" w:after="240" w:line="360" w:lineRule="auto"/>
        <w:rPr>
          <w:rFonts w:cstheme="minorHAnsi"/>
          <w:color w:val="000000"/>
        </w:rPr>
      </w:pPr>
      <w:r>
        <w:rPr>
          <w:rFonts w:cstheme="minorHAnsi"/>
        </w:rPr>
        <w:t xml:space="preserve">When coding, the extractor was instructed to provide the most relevant code even if the study had more than one topic. </w:t>
      </w:r>
      <w:r w:rsidRPr="00DA4C0F">
        <w:rPr>
          <w:rFonts w:cstheme="minorHAnsi"/>
        </w:rPr>
        <w:t xml:space="preserve">Any disagreements </w:t>
      </w:r>
      <w:r w:rsidRPr="00DA4C0F">
        <w:rPr>
          <w:rFonts w:cstheme="minorHAnsi"/>
          <w:color w:val="000000"/>
        </w:rPr>
        <w:t>between the reviewers were resolved through a third reviewer</w:t>
      </w:r>
      <w:r>
        <w:rPr>
          <w:rFonts w:cstheme="minorHAnsi"/>
          <w:color w:val="000000"/>
        </w:rPr>
        <w:t xml:space="preserve"> or discussion</w:t>
      </w:r>
      <w:r w:rsidRPr="00DA4C0F">
        <w:rPr>
          <w:rFonts w:cstheme="minorHAnsi"/>
          <w:color w:val="000000"/>
        </w:rPr>
        <w:t xml:space="preserve">. </w:t>
      </w:r>
      <w:r>
        <w:rPr>
          <w:rFonts w:cstheme="minorHAnsi"/>
        </w:rPr>
        <w:t>To capture the topic</w:t>
      </w:r>
      <w:r w:rsidR="005B2819">
        <w:rPr>
          <w:rFonts w:cstheme="minorHAnsi"/>
        </w:rPr>
        <w:t>s</w:t>
      </w:r>
      <w:r>
        <w:rPr>
          <w:rFonts w:cstheme="minorHAnsi"/>
        </w:rPr>
        <w:t xml:space="preserve"> within the included papers, f</w:t>
      </w:r>
      <w:r>
        <w:rPr>
          <w:rFonts w:cstheme="minorHAnsi"/>
          <w:color w:val="000000"/>
        </w:rPr>
        <w:t xml:space="preserve">ree text entry of key words associated with each study were included. Agreement was not performed for keywords, instead all key words </w:t>
      </w:r>
      <w:r w:rsidR="007B4A96">
        <w:rPr>
          <w:rFonts w:cstheme="minorHAnsi"/>
          <w:color w:val="000000"/>
        </w:rPr>
        <w:t xml:space="preserve">entered by all extractors </w:t>
      </w:r>
      <w:r>
        <w:rPr>
          <w:rFonts w:cstheme="minorHAnsi"/>
          <w:color w:val="000000"/>
        </w:rPr>
        <w:t xml:space="preserve">were </w:t>
      </w:r>
      <w:r w:rsidR="007B4A96">
        <w:rPr>
          <w:rFonts w:cstheme="minorHAnsi"/>
          <w:color w:val="000000"/>
        </w:rPr>
        <w:t>included in the</w:t>
      </w:r>
      <w:r>
        <w:rPr>
          <w:rFonts w:cstheme="minorHAnsi"/>
          <w:color w:val="000000"/>
        </w:rPr>
        <w:t xml:space="preserve"> analysis. </w:t>
      </w:r>
    </w:p>
    <w:p w14:paraId="123D57E6" w14:textId="77777777" w:rsidR="00E73A7A" w:rsidRDefault="00E73A7A" w:rsidP="00E73A7A">
      <w:pPr>
        <w:spacing w:before="240" w:after="240" w:line="360" w:lineRule="auto"/>
        <w:rPr>
          <w:rFonts w:cstheme="minorHAnsi"/>
        </w:rPr>
      </w:pPr>
      <w:r>
        <w:rPr>
          <w:rFonts w:cstheme="minorHAnsi"/>
        </w:rPr>
        <w:lastRenderedPageBreak/>
        <w:t>The majority of title and abstracts were screened by 13 authors (average 697 per author) and the majority of data extraction was performed by 9 authors (average 106 papers per author), however each step had dual entry, thus reducing bias among the reviewers.</w:t>
      </w:r>
    </w:p>
    <w:p w14:paraId="213135DA" w14:textId="1AB06467" w:rsidR="00FC3497" w:rsidRDefault="00FC3497" w:rsidP="008E72F8">
      <w:pPr>
        <w:pStyle w:val="Heading2"/>
        <w:spacing w:before="240" w:line="360" w:lineRule="auto"/>
        <w:rPr>
          <w:rFonts w:asciiTheme="minorHAnsi" w:hAnsiTheme="minorHAnsi" w:cstheme="minorHAnsi"/>
          <w:color w:val="A6A6A6" w:themeColor="background1" w:themeShade="A6"/>
          <w:szCs w:val="24"/>
        </w:rPr>
      </w:pPr>
      <w:bookmarkStart w:id="33" w:name="_Toc159148481"/>
      <w:bookmarkStart w:id="34" w:name="N100F2"/>
      <w:r w:rsidRPr="00DA4C0F">
        <w:rPr>
          <w:rFonts w:asciiTheme="minorHAnsi" w:hAnsiTheme="minorHAnsi" w:cstheme="minorHAnsi"/>
        </w:rPr>
        <w:t xml:space="preserve">Data </w:t>
      </w:r>
      <w:r w:rsidR="00F67606">
        <w:rPr>
          <w:rFonts w:asciiTheme="minorHAnsi" w:hAnsiTheme="minorHAnsi" w:cstheme="minorHAnsi"/>
        </w:rPr>
        <w:t xml:space="preserve">analysis and </w:t>
      </w:r>
      <w:r w:rsidR="00594BF6" w:rsidRPr="00DA4C0F">
        <w:rPr>
          <w:rFonts w:asciiTheme="minorHAnsi" w:hAnsiTheme="minorHAnsi" w:cstheme="minorHAnsi"/>
        </w:rPr>
        <w:t>presentation</w:t>
      </w:r>
      <w:r w:rsidR="00381053" w:rsidRPr="00DA4C0F">
        <w:rPr>
          <w:rFonts w:asciiTheme="minorHAnsi" w:hAnsiTheme="minorHAnsi" w:cstheme="minorHAnsi"/>
          <w:color w:val="A6A6A6" w:themeColor="background1" w:themeShade="A6"/>
          <w:szCs w:val="24"/>
        </w:rPr>
        <w:t>&lt;level 2 heading&gt;</w:t>
      </w:r>
      <w:bookmarkEnd w:id="33"/>
    </w:p>
    <w:p w14:paraId="17E13425" w14:textId="450B2C39" w:rsidR="00BE0FCA" w:rsidRDefault="00761191" w:rsidP="00591B3B">
      <w:pPr>
        <w:spacing w:before="240" w:after="240" w:line="360" w:lineRule="auto"/>
      </w:pPr>
      <w:bookmarkStart w:id="35" w:name="N101E5"/>
      <w:bookmarkStart w:id="36" w:name="N10105"/>
      <w:bookmarkEnd w:id="34"/>
      <w:r w:rsidRPr="00E87537">
        <w:t xml:space="preserve">A world map </w:t>
      </w:r>
      <w:r>
        <w:t>was created to</w:t>
      </w:r>
      <w:r w:rsidRPr="00E87537">
        <w:t xml:space="preserve"> demonstrate the number of chiropractic education research publications in various world regions. </w:t>
      </w:r>
      <w:r w:rsidR="00661F0D">
        <w:t xml:space="preserve">The type of studies were sorted by year and represented in a growth trend chart. The journals that published the majority of included papers and the frequency of publication over time were organized into a table. </w:t>
      </w:r>
    </w:p>
    <w:p w14:paraId="57BC65AD" w14:textId="1B3C4148" w:rsidR="00BE0FCA" w:rsidRDefault="00E73A7A" w:rsidP="00A531EB">
      <w:pPr>
        <w:spacing w:before="240" w:after="240" w:line="360" w:lineRule="auto"/>
      </w:pPr>
      <w:r>
        <w:t xml:space="preserve">We </w:t>
      </w:r>
      <w:r w:rsidR="00453BB9">
        <w:t>chose to use</w:t>
      </w:r>
      <w:r>
        <w:t xml:space="preserve"> w</w:t>
      </w:r>
      <w:r w:rsidRPr="00E73A7A">
        <w:t xml:space="preserve">ord clouds </w:t>
      </w:r>
      <w:r>
        <w:t>t</w:t>
      </w:r>
      <w:r w:rsidR="004523E4" w:rsidRPr="004523E4">
        <w:t>o represent the essence of the body of literature</w:t>
      </w:r>
      <w:r>
        <w:t xml:space="preserve"> and provide a visual</w:t>
      </w:r>
      <w:r w:rsidRPr="00E73A7A">
        <w:t xml:space="preserve"> content analysis</w:t>
      </w:r>
      <w:r>
        <w:t>.</w:t>
      </w:r>
      <w:r>
        <w:fldChar w:fldCharType="begin"/>
      </w:r>
      <w:r w:rsidR="006D1713">
        <w:instrText xml:space="preserve"> ADDIN EN.CITE &lt;EndNote&gt;&lt;Cite&gt;&lt;Author&gt;Park&lt;/Author&gt;&lt;Year&gt;2012&lt;/Year&gt;&lt;RecNum&gt;806&lt;/RecNum&gt;&lt;DisplayText&gt;&lt;style face="superscript"&gt;28&lt;/style&gt;&lt;/DisplayText&gt;&lt;record&gt;&lt;rec-number&gt;806&lt;/rec-number&gt;&lt;foreign-keys&gt;&lt;key app="EN" db-id="xtzadevzj2pv25e2xpqxd003va9v0zp5rdfs" timestamp="1707747459"&gt;806&lt;/key&gt;&lt;/foreign-keys&gt;&lt;ref-type name="Journal Article"&gt;17&lt;/ref-type&gt;&lt;contributors&gt;&lt;authors&gt;&lt;author&gt;Park, Sophie&lt;/author&gt;&lt;author&gt;Griffin, Ann&lt;/author&gt;&lt;author&gt;Gill, Deborah&lt;/author&gt;&lt;/authors&gt;&lt;/contributors&gt;&lt;titles&gt;&lt;title&gt;Working with words: exploring textual analysis in medical education research&lt;/title&gt;&lt;secondary-title&gt;Medical education&lt;/secondary-title&gt;&lt;/titles&gt;&lt;pages&gt;372-380&lt;/pages&gt;&lt;volume&gt;46&lt;/volume&gt;&lt;number&gt;4&lt;/number&gt;&lt;dates&gt;&lt;year&gt;2012&lt;/year&gt;&lt;/dates&gt;&lt;isbn&gt;0308-0110&lt;/isbn&gt;&lt;urls&gt;&lt;/urls&gt;&lt;/record&gt;&lt;/Cite&gt;&lt;/EndNote&gt;</w:instrText>
      </w:r>
      <w:r>
        <w:fldChar w:fldCharType="separate"/>
      </w:r>
      <w:r w:rsidR="006D1713" w:rsidRPr="006D1713">
        <w:rPr>
          <w:noProof/>
          <w:vertAlign w:val="superscript"/>
        </w:rPr>
        <w:t>28</w:t>
      </w:r>
      <w:r>
        <w:fldChar w:fldCharType="end"/>
      </w:r>
      <w:r>
        <w:t xml:space="preserve"> W</w:t>
      </w:r>
      <w:r w:rsidR="004523E4" w:rsidRPr="004523E4">
        <w:t>e reviewed 2566 key words</w:t>
      </w:r>
      <w:r w:rsidR="00106509">
        <w:t xml:space="preserve"> that were </w:t>
      </w:r>
      <w:r w:rsidR="00661F0D">
        <w:t>free text</w:t>
      </w:r>
      <w:r w:rsidR="00106509">
        <w:t xml:space="preserve"> entered by the reviewers </w:t>
      </w:r>
      <w:r w:rsidR="00106509" w:rsidRPr="004523E4">
        <w:t>during data extraction</w:t>
      </w:r>
      <w:r w:rsidR="00106509">
        <w:t xml:space="preserve"> to </w:t>
      </w:r>
      <w:r w:rsidR="004523E4" w:rsidRPr="004523E4">
        <w:t>identif</w:t>
      </w:r>
      <w:r w:rsidR="00106509">
        <w:t>y</w:t>
      </w:r>
      <w:r w:rsidR="004523E4" w:rsidRPr="004523E4">
        <w:t xml:space="preserve"> major </w:t>
      </w:r>
      <w:r w:rsidR="005B2819">
        <w:t>topics</w:t>
      </w:r>
      <w:r w:rsidR="00106509">
        <w:t xml:space="preserve">. </w:t>
      </w:r>
      <w:r w:rsidR="00661F0D">
        <w:t>The word</w:t>
      </w:r>
      <w:r w:rsidR="00661F0D" w:rsidRPr="004523E4">
        <w:t>s were corrected for spelling and variations of similar terms were edited for spelling and consistency (</w:t>
      </w:r>
      <w:proofErr w:type="spellStart"/>
      <w:r w:rsidR="00661F0D" w:rsidRPr="004523E4">
        <w:t>eg</w:t>
      </w:r>
      <w:proofErr w:type="spellEnd"/>
      <w:r w:rsidR="00661F0D" w:rsidRPr="004523E4">
        <w:t xml:space="preserve">, </w:t>
      </w:r>
      <w:r w:rsidR="00704498">
        <w:t>“</w:t>
      </w:r>
      <w:r w:rsidR="00661F0D" w:rsidRPr="004523E4">
        <w:t>curriculum</w:t>
      </w:r>
      <w:r w:rsidR="00704498">
        <w:t>” and “</w:t>
      </w:r>
      <w:r w:rsidR="00661F0D" w:rsidRPr="004523E4">
        <w:t>curricula</w:t>
      </w:r>
      <w:r w:rsidR="00704498">
        <w:t>”</w:t>
      </w:r>
      <w:r w:rsidR="00661F0D" w:rsidRPr="004523E4">
        <w:t>). Words that were entered</w:t>
      </w:r>
      <w:r w:rsidR="00661F0D">
        <w:t xml:space="preserve"> in error</w:t>
      </w:r>
      <w:r w:rsidR="00661F0D" w:rsidRPr="004523E4">
        <w:t xml:space="preserve"> (</w:t>
      </w:r>
      <w:proofErr w:type="spellStart"/>
      <w:r w:rsidR="00661F0D" w:rsidRPr="004523E4">
        <w:t>eg</w:t>
      </w:r>
      <w:proofErr w:type="spellEnd"/>
      <w:r w:rsidR="00661F0D" w:rsidRPr="004523E4">
        <w:t xml:space="preserve">, </w:t>
      </w:r>
      <w:r w:rsidR="00661F0D">
        <w:t>“</w:t>
      </w:r>
      <w:r w:rsidR="00661F0D" w:rsidRPr="004523E4">
        <w:t>chiropractic</w:t>
      </w:r>
      <w:r w:rsidR="00661F0D">
        <w:t>”</w:t>
      </w:r>
      <w:r w:rsidR="00661F0D" w:rsidRPr="004523E4">
        <w:t xml:space="preserve">, </w:t>
      </w:r>
      <w:r w:rsidR="00661F0D">
        <w:t>“</w:t>
      </w:r>
      <w:r w:rsidR="00661F0D" w:rsidRPr="004523E4">
        <w:t>education</w:t>
      </w:r>
      <w:r w:rsidR="00661F0D">
        <w:t>”</w:t>
      </w:r>
      <w:r w:rsidR="00661F0D" w:rsidRPr="004523E4">
        <w:t xml:space="preserve">) were removed since these terms </w:t>
      </w:r>
      <w:r w:rsidR="00704498">
        <w:t>were</w:t>
      </w:r>
      <w:r w:rsidR="00661F0D" w:rsidRPr="004523E4">
        <w:t xml:space="preserve"> redundant to the study. </w:t>
      </w:r>
      <w:r w:rsidR="004523E4" w:rsidRPr="004523E4">
        <w:t>After review and editing,</w:t>
      </w:r>
      <w:r>
        <w:t xml:space="preserve"> the words were reviewed for </w:t>
      </w:r>
      <w:r w:rsidR="00704498">
        <w:t>topics</w:t>
      </w:r>
      <w:r>
        <w:t xml:space="preserve"> and</w:t>
      </w:r>
      <w:r w:rsidR="004523E4" w:rsidRPr="004523E4">
        <w:t xml:space="preserve"> 14 </w:t>
      </w:r>
      <w:r w:rsidR="00704498">
        <w:t xml:space="preserve">major </w:t>
      </w:r>
      <w:r w:rsidR="005B2819">
        <w:t>topics</w:t>
      </w:r>
      <w:r w:rsidR="00704498">
        <w:t xml:space="preserve"> </w:t>
      </w:r>
      <w:r w:rsidR="004523E4" w:rsidRPr="004523E4">
        <w:t xml:space="preserve">were </w:t>
      </w:r>
      <w:r w:rsidR="00246FD1" w:rsidRPr="004523E4">
        <w:t>identified</w:t>
      </w:r>
      <w:r>
        <w:t xml:space="preserve">: </w:t>
      </w:r>
      <w:r w:rsidRPr="004523E4">
        <w:t>basic sciences, clinical sciences, clinic, musculoskeletal, interprofessional, evidence-based, biopsychosocial, public health, patient-centered, professional, assessment, teaching and learning, curriculum, and faculty scholarship.</w:t>
      </w:r>
      <w:r>
        <w:t xml:space="preserve"> Following this, e</w:t>
      </w:r>
      <w:r w:rsidR="004523E4" w:rsidRPr="004523E4">
        <w:t xml:space="preserve">ach key word was </w:t>
      </w:r>
      <w:r>
        <w:t>clustered into</w:t>
      </w:r>
      <w:r w:rsidR="004523E4" w:rsidRPr="004523E4">
        <w:t xml:space="preserve"> one of the 14 </w:t>
      </w:r>
      <w:r w:rsidR="005B2819">
        <w:t>topics</w:t>
      </w:r>
      <w:r w:rsidR="004523E4" w:rsidRPr="004523E4">
        <w:t xml:space="preserve">. No key word was </w:t>
      </w:r>
      <w:r>
        <w:t>included in</w:t>
      </w:r>
      <w:r w:rsidR="004523E4" w:rsidRPr="004523E4">
        <w:t xml:space="preserve"> more than one </w:t>
      </w:r>
      <w:r w:rsidR="005B2819">
        <w:t>topic</w:t>
      </w:r>
      <w:r w:rsidR="002B6436">
        <w:t>;</w:t>
      </w:r>
      <w:r w:rsidR="00246FD1">
        <w:t xml:space="preserve"> thus</w:t>
      </w:r>
      <w:r w:rsidR="002B6436">
        <w:t>,</w:t>
      </w:r>
      <w:r w:rsidR="00246FD1">
        <w:t xml:space="preserve"> each word was used only once</w:t>
      </w:r>
      <w:r w:rsidR="004523E4" w:rsidRPr="004523E4">
        <w:t xml:space="preserve">. Words that did not fit </w:t>
      </w:r>
      <w:r w:rsidR="00661F0D">
        <w:t xml:space="preserve">any </w:t>
      </w:r>
      <w:r w:rsidR="005B2819">
        <w:t>topic</w:t>
      </w:r>
      <w:r w:rsidR="00661F0D">
        <w:t xml:space="preserve"> </w:t>
      </w:r>
      <w:r w:rsidR="004523E4" w:rsidRPr="004523E4">
        <w:t xml:space="preserve">were not included (n=82). </w:t>
      </w:r>
      <w:r w:rsidR="00661F0D">
        <w:t xml:space="preserve">From the word lists, we </w:t>
      </w:r>
      <w:r w:rsidR="00661F0D" w:rsidRPr="004523E4">
        <w:t>create</w:t>
      </w:r>
      <w:r w:rsidR="00661F0D">
        <w:t>d</w:t>
      </w:r>
      <w:r w:rsidR="00661F0D" w:rsidRPr="004523E4">
        <w:t xml:space="preserve"> word clouds representing terms</w:t>
      </w:r>
      <w:r w:rsidR="00661F0D">
        <w:t xml:space="preserve"> represented by proportion based on frequency</w:t>
      </w:r>
      <w:r w:rsidR="00661F0D" w:rsidRPr="004523E4">
        <w:t xml:space="preserve">. </w:t>
      </w:r>
      <w:r w:rsidR="004523E4" w:rsidRPr="004523E4">
        <w:t>Word clouds were created from the 2484 coded words using</w:t>
      </w:r>
      <w:r>
        <w:t xml:space="preserve"> the online generator </w:t>
      </w:r>
      <w:r w:rsidR="004523E4" w:rsidRPr="004523E4">
        <w:t xml:space="preserve">https://www.freewordcloudgenerator.com/ </w:t>
      </w:r>
      <w:r>
        <w:t xml:space="preserve"> </w:t>
      </w:r>
    </w:p>
    <w:p w14:paraId="5A4C179E" w14:textId="67B0489E" w:rsidR="00246FD1" w:rsidRDefault="00E87537" w:rsidP="00591B3B">
      <w:pPr>
        <w:spacing w:before="240" w:after="240" w:line="360" w:lineRule="auto"/>
      </w:pPr>
      <w:r w:rsidRPr="00E87537">
        <w:t xml:space="preserve">The </w:t>
      </w:r>
      <w:r w:rsidR="00246FD1">
        <w:t>data represent</w:t>
      </w:r>
      <w:r w:rsidR="00E73A7A">
        <w:t>ing</w:t>
      </w:r>
      <w:r w:rsidR="00246FD1">
        <w:t xml:space="preserve"> the </w:t>
      </w:r>
      <w:r w:rsidR="00E73A7A">
        <w:t>education</w:t>
      </w:r>
      <w:r w:rsidR="00246FD1">
        <w:t xml:space="preserve"> research </w:t>
      </w:r>
      <w:r w:rsidR="00E73A7A">
        <w:t xml:space="preserve">papers were </w:t>
      </w:r>
      <w:r w:rsidR="00246FD1">
        <w:t xml:space="preserve">reviewed and codes were clustered into topic areas. </w:t>
      </w:r>
      <w:r w:rsidR="00AE422E">
        <w:t xml:space="preserve">The topic groups were </w:t>
      </w:r>
      <w:r w:rsidR="00453BB9">
        <w:t>organized</w:t>
      </w:r>
      <w:r w:rsidR="00AE422E">
        <w:t xml:space="preserve"> into </w:t>
      </w:r>
      <w:r w:rsidRPr="00E87537">
        <w:t xml:space="preserve">learner competencies and the other </w:t>
      </w:r>
      <w:r w:rsidR="00AE422E">
        <w:t>related to</w:t>
      </w:r>
      <w:r w:rsidRPr="00E87537">
        <w:t xml:space="preserve"> programs</w:t>
      </w:r>
      <w:r w:rsidR="00761191">
        <w:t xml:space="preserve"> to demonstrate prevalence of</w:t>
      </w:r>
      <w:r w:rsidR="00761191" w:rsidRPr="00E87537">
        <w:t xml:space="preserve"> </w:t>
      </w:r>
      <w:r w:rsidR="00761191">
        <w:t>papers by professional competencies and program-related research.</w:t>
      </w:r>
      <w:r w:rsidRPr="00E87537">
        <w:t xml:space="preserve"> </w:t>
      </w:r>
      <w:r w:rsidR="00AE422E">
        <w:t>T</w:t>
      </w:r>
      <w:r w:rsidRPr="00E87537">
        <w:t xml:space="preserve">he findings </w:t>
      </w:r>
      <w:r w:rsidR="00AE422E">
        <w:t>were</w:t>
      </w:r>
      <w:r w:rsidRPr="00E87537">
        <w:t xml:space="preserve"> heterogeneous,</w:t>
      </w:r>
      <w:r w:rsidR="00AE422E">
        <w:t xml:space="preserve"> thus</w:t>
      </w:r>
      <w:r w:rsidRPr="00E87537">
        <w:t xml:space="preserve"> data </w:t>
      </w:r>
      <w:r w:rsidR="00AE422E">
        <w:t>synthesis from individual articles</w:t>
      </w:r>
      <w:r w:rsidRPr="00E87537">
        <w:t xml:space="preserve">, assessment for bias, </w:t>
      </w:r>
      <w:r w:rsidR="00AE422E">
        <w:t>and</w:t>
      </w:r>
      <w:r w:rsidRPr="00E87537">
        <w:t xml:space="preserve"> quality rating </w:t>
      </w:r>
      <w:r w:rsidR="00AE422E">
        <w:t>were</w:t>
      </w:r>
      <w:r w:rsidRPr="00E87537">
        <w:t xml:space="preserve"> not part of this scoping review. </w:t>
      </w:r>
    </w:p>
    <w:p w14:paraId="4E386BE9" w14:textId="5FF3355F" w:rsidR="00341228" w:rsidRPr="00DA4C0F" w:rsidRDefault="00341228" w:rsidP="00671CA5">
      <w:pPr>
        <w:pStyle w:val="Heading1"/>
        <w:rPr>
          <w:rFonts w:asciiTheme="minorHAnsi" w:hAnsiTheme="minorHAnsi" w:cstheme="minorHAnsi"/>
        </w:rPr>
      </w:pPr>
      <w:bookmarkStart w:id="37" w:name="_Toc159148482"/>
      <w:r w:rsidRPr="00DA4C0F">
        <w:rPr>
          <w:rFonts w:asciiTheme="minorHAnsi" w:hAnsiTheme="minorHAnsi" w:cstheme="minorHAnsi"/>
        </w:rPr>
        <w:lastRenderedPageBreak/>
        <w:t>Results</w:t>
      </w:r>
      <w:r w:rsidR="00381053" w:rsidRPr="00DA4C0F">
        <w:rPr>
          <w:rFonts w:asciiTheme="minorHAnsi" w:hAnsiTheme="minorHAnsi" w:cstheme="minorHAnsi"/>
          <w:color w:val="A6A6A6" w:themeColor="background1" w:themeShade="A6"/>
          <w:szCs w:val="28"/>
        </w:rPr>
        <w:t>&lt;level 1 heading&gt;</w:t>
      </w:r>
      <w:bookmarkEnd w:id="37"/>
    </w:p>
    <w:p w14:paraId="6590ACB3" w14:textId="7D30A996" w:rsidR="00341228" w:rsidRPr="00DA4C0F" w:rsidRDefault="00341228" w:rsidP="00381053">
      <w:pPr>
        <w:pStyle w:val="Heading2"/>
        <w:rPr>
          <w:rFonts w:asciiTheme="minorHAnsi" w:hAnsiTheme="minorHAnsi" w:cstheme="minorHAnsi"/>
        </w:rPr>
      </w:pPr>
      <w:bookmarkStart w:id="38" w:name="N101E8"/>
      <w:bookmarkStart w:id="39" w:name="_Toc159148483"/>
      <w:r w:rsidRPr="00DA4C0F">
        <w:rPr>
          <w:rFonts w:asciiTheme="minorHAnsi" w:hAnsiTheme="minorHAnsi" w:cstheme="minorHAnsi"/>
        </w:rPr>
        <w:t xml:space="preserve">Study inclusion </w:t>
      </w:r>
      <w:bookmarkEnd w:id="38"/>
      <w:r w:rsidR="00381053" w:rsidRPr="00DA4C0F">
        <w:rPr>
          <w:rFonts w:asciiTheme="minorHAnsi" w:hAnsiTheme="minorHAnsi" w:cstheme="minorHAnsi"/>
          <w:color w:val="A6A6A6" w:themeColor="background1" w:themeShade="A6"/>
          <w:szCs w:val="24"/>
        </w:rPr>
        <w:t>&lt;level 2 heading&gt;</w:t>
      </w:r>
      <w:bookmarkEnd w:id="39"/>
    </w:p>
    <w:p w14:paraId="08FBF0D6" w14:textId="4C5D98C0" w:rsidR="00684850" w:rsidRDefault="00684850" w:rsidP="00671CA5">
      <w:pPr>
        <w:spacing w:after="240" w:line="360" w:lineRule="auto"/>
        <w:rPr>
          <w:rFonts w:eastAsiaTheme="majorEastAsia"/>
        </w:rPr>
      </w:pPr>
      <w:r>
        <w:rPr>
          <w:rFonts w:eastAsiaTheme="majorEastAsia"/>
        </w:rPr>
        <w:t>The initial combined search resulted in 7494</w:t>
      </w:r>
      <w:r w:rsidR="00090FB5">
        <w:rPr>
          <w:rFonts w:eastAsiaTheme="majorEastAsia"/>
        </w:rPr>
        <w:t xml:space="preserve"> studies</w:t>
      </w:r>
      <w:r>
        <w:rPr>
          <w:rFonts w:eastAsiaTheme="majorEastAsia"/>
        </w:rPr>
        <w:t xml:space="preserve">, after deduplication </w:t>
      </w:r>
      <w:r w:rsidR="00090FB5">
        <w:rPr>
          <w:rFonts w:eastAsiaTheme="majorEastAsia"/>
        </w:rPr>
        <w:t>there were</w:t>
      </w:r>
      <w:r>
        <w:rPr>
          <w:rFonts w:eastAsiaTheme="majorEastAsia"/>
        </w:rPr>
        <w:t xml:space="preserve"> 5041 studies </w:t>
      </w:r>
      <w:r w:rsidR="00246FD1">
        <w:rPr>
          <w:rFonts w:eastAsiaTheme="majorEastAsia"/>
        </w:rPr>
        <w:t xml:space="preserve">available </w:t>
      </w:r>
      <w:r>
        <w:rPr>
          <w:rFonts w:eastAsiaTheme="majorEastAsia"/>
        </w:rPr>
        <w:t xml:space="preserve">to be screened. </w:t>
      </w:r>
      <w:r w:rsidR="00090FB5">
        <w:rPr>
          <w:rFonts w:eastAsiaTheme="majorEastAsia"/>
        </w:rPr>
        <w:t>Of those screened,</w:t>
      </w:r>
      <w:r>
        <w:rPr>
          <w:rFonts w:eastAsiaTheme="majorEastAsia"/>
        </w:rPr>
        <w:t xml:space="preserve"> 4372 did not meet the inclusion criteria, resulting in 667 obtained for </w:t>
      </w:r>
      <w:r w:rsidR="009C3E6A">
        <w:rPr>
          <w:rFonts w:eastAsiaTheme="majorEastAsia"/>
        </w:rPr>
        <w:t>full-text</w:t>
      </w:r>
      <w:r>
        <w:rPr>
          <w:rFonts w:eastAsiaTheme="majorEastAsia"/>
        </w:rPr>
        <w:t xml:space="preserve"> consideration. </w:t>
      </w:r>
      <w:r w:rsidR="00310F7D">
        <w:rPr>
          <w:rFonts w:eastAsiaTheme="majorEastAsia"/>
        </w:rPr>
        <w:t>There were</w:t>
      </w:r>
      <w:r>
        <w:rPr>
          <w:rFonts w:eastAsiaTheme="majorEastAsia"/>
        </w:rPr>
        <w:t xml:space="preserve"> 69 excluded</w:t>
      </w:r>
      <w:r w:rsidR="00246FD1">
        <w:rPr>
          <w:rFonts w:eastAsiaTheme="majorEastAsia"/>
        </w:rPr>
        <w:t xml:space="preserve"> during full text review</w:t>
      </w:r>
      <w:r>
        <w:rPr>
          <w:rFonts w:eastAsiaTheme="majorEastAsia"/>
        </w:rPr>
        <w:t xml:space="preserve">, </w:t>
      </w:r>
      <w:r w:rsidR="00310F7D">
        <w:rPr>
          <w:rFonts w:eastAsiaTheme="majorEastAsia"/>
        </w:rPr>
        <w:t>primarily because</w:t>
      </w:r>
      <w:r>
        <w:rPr>
          <w:rFonts w:eastAsiaTheme="majorEastAsia"/>
        </w:rPr>
        <w:t xml:space="preserve"> </w:t>
      </w:r>
      <w:r w:rsidR="00310F7D">
        <w:rPr>
          <w:rFonts w:eastAsiaTheme="majorEastAsia"/>
        </w:rPr>
        <w:t>their focus of study was</w:t>
      </w:r>
      <w:r>
        <w:rPr>
          <w:rFonts w:eastAsiaTheme="majorEastAsia"/>
        </w:rPr>
        <w:t xml:space="preserve"> not about chiropractic education or training. </w:t>
      </w:r>
      <w:r w:rsidR="00246FD1">
        <w:rPr>
          <w:rFonts w:cstheme="minorHAnsi"/>
          <w:iCs/>
          <w:color w:val="000000"/>
        </w:rPr>
        <w:t xml:space="preserve">Reasons for exclusion are included in Appendix IV.  </w:t>
      </w:r>
      <w:r>
        <w:rPr>
          <w:rFonts w:eastAsiaTheme="majorEastAsia"/>
        </w:rPr>
        <w:t xml:space="preserve">After </w:t>
      </w:r>
      <w:r w:rsidR="009C3E6A">
        <w:rPr>
          <w:rFonts w:eastAsiaTheme="majorEastAsia"/>
        </w:rPr>
        <w:t>full-text</w:t>
      </w:r>
      <w:r>
        <w:rPr>
          <w:rFonts w:eastAsiaTheme="majorEastAsia"/>
        </w:rPr>
        <w:t xml:space="preserve"> screening, 598 were included for data extraction.  </w:t>
      </w:r>
      <w:r w:rsidR="00246FD1">
        <w:rPr>
          <w:rFonts w:eastAsiaTheme="majorEastAsia"/>
        </w:rPr>
        <w:t xml:space="preserve">(see Figure </w:t>
      </w:r>
      <w:r w:rsidR="00506E61">
        <w:rPr>
          <w:rFonts w:eastAsiaTheme="majorEastAsia"/>
        </w:rPr>
        <w:t>1 for f</w:t>
      </w:r>
      <w:r w:rsidR="00246FD1">
        <w:rPr>
          <w:rFonts w:eastAsiaTheme="majorEastAsia"/>
        </w:rPr>
        <w:t xml:space="preserve">low </w:t>
      </w:r>
      <w:r w:rsidR="00506E61">
        <w:rPr>
          <w:rFonts w:eastAsiaTheme="majorEastAsia"/>
        </w:rPr>
        <w:t>d</w:t>
      </w:r>
      <w:r w:rsidR="00246FD1">
        <w:rPr>
          <w:rFonts w:eastAsiaTheme="majorEastAsia"/>
        </w:rPr>
        <w:t>iagram).</w:t>
      </w:r>
    </w:p>
    <w:p w14:paraId="4A14FDEE" w14:textId="77777777" w:rsidR="00722AD0" w:rsidRDefault="00722AD0" w:rsidP="28E85D64">
      <w:pPr>
        <w:pStyle w:val="Heading2"/>
        <w:rPr>
          <w:rFonts w:asciiTheme="minorHAnsi" w:hAnsiTheme="minorHAnsi" w:cstheme="minorHAnsi"/>
        </w:rPr>
      </w:pPr>
      <w:bookmarkStart w:id="40" w:name="N102B0"/>
    </w:p>
    <w:p w14:paraId="1E32B5E7" w14:textId="77777777" w:rsidR="00722AD0" w:rsidRDefault="00722AD0" w:rsidP="28E85D64">
      <w:pPr>
        <w:pStyle w:val="Heading2"/>
        <w:rPr>
          <w:rFonts w:asciiTheme="minorHAnsi" w:hAnsiTheme="minorHAnsi" w:cstheme="minorHAnsi"/>
        </w:rPr>
      </w:pPr>
    </w:p>
    <w:p w14:paraId="7A8F8E9A" w14:textId="77777777" w:rsidR="00722AD0" w:rsidRDefault="00722AD0" w:rsidP="00722AD0">
      <w:pPr>
        <w:widowControl w:val="0"/>
        <w:autoSpaceDE w:val="0"/>
        <w:autoSpaceDN w:val="0"/>
        <w:adjustRightInd w:val="0"/>
        <w:spacing w:line="360" w:lineRule="auto"/>
      </w:pPr>
    </w:p>
    <w:p w14:paraId="705EB47C" w14:textId="77777777" w:rsidR="00722AD0" w:rsidRDefault="00722AD0" w:rsidP="00722AD0">
      <w:pPr>
        <w:widowControl w:val="0"/>
        <w:autoSpaceDE w:val="0"/>
        <w:autoSpaceDN w:val="0"/>
        <w:adjustRightInd w:val="0"/>
        <w:spacing w:line="360" w:lineRule="auto"/>
        <w:rPr>
          <w:rFonts w:cstheme="minorHAnsi"/>
          <w:i/>
          <w:iCs/>
          <w:color w:val="1F497D" w:themeColor="text2"/>
          <w:sz w:val="20"/>
          <w:szCs w:val="20"/>
        </w:rPr>
        <w:sectPr w:rsidR="00722AD0" w:rsidSect="00F64E58">
          <w:headerReference w:type="even" r:id="rId12"/>
          <w:headerReference w:type="default" r:id="rId13"/>
          <w:footerReference w:type="even" r:id="rId14"/>
          <w:footerReference w:type="default" r:id="rId15"/>
          <w:pgSz w:w="11906" w:h="16838"/>
          <w:pgMar w:top="1798" w:right="1440" w:bottom="1797" w:left="1440" w:header="709" w:footer="850" w:gutter="0"/>
          <w:lnNumType w:countBy="1" w:restart="continuous"/>
          <w:cols w:space="720"/>
          <w:noEndnote/>
          <w:docGrid w:linePitch="326"/>
        </w:sectPr>
      </w:pPr>
    </w:p>
    <w:p w14:paraId="7C3EF3B3" w14:textId="77777777" w:rsidR="00722AD0" w:rsidRDefault="00722AD0" w:rsidP="00722AD0">
      <w:r>
        <w:rPr>
          <w:noProof/>
          <w:lang w:val="en-AU"/>
        </w:rPr>
        <w:lastRenderedPageBreak/>
        <mc:AlternateContent>
          <mc:Choice Requires="wps">
            <w:drawing>
              <wp:anchor distT="0" distB="0" distL="114300" distR="114300" simplePos="0" relativeHeight="251710464" behindDoc="0" locked="0" layoutInCell="1" allowOverlap="1" wp14:anchorId="1834202C" wp14:editId="22C2F667">
                <wp:simplePos x="0" y="0"/>
                <wp:positionH relativeFrom="column">
                  <wp:posOffset>4154170</wp:posOffset>
                </wp:positionH>
                <wp:positionV relativeFrom="paragraph">
                  <wp:posOffset>-66675</wp:posOffset>
                </wp:positionV>
                <wp:extent cx="2543175" cy="1005840"/>
                <wp:effectExtent l="0" t="0" r="28575" b="22860"/>
                <wp:wrapNone/>
                <wp:docPr id="2" name="Rectangle 2"/>
                <wp:cNvGraphicFramePr/>
                <a:graphic xmlns:a="http://schemas.openxmlformats.org/drawingml/2006/main">
                  <a:graphicData uri="http://schemas.microsoft.com/office/word/2010/wordprocessingShape">
                    <wps:wsp>
                      <wps:cNvSpPr/>
                      <wps:spPr>
                        <a:xfrm>
                          <a:off x="0" y="0"/>
                          <a:ext cx="2543175" cy="100584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3345E0" w14:textId="77777777" w:rsidR="00722AD0" w:rsidRPr="00E035E2" w:rsidRDefault="00722AD0" w:rsidP="00722AD0">
                            <w:pPr>
                              <w:spacing w:after="0" w:line="240" w:lineRule="auto"/>
                              <w:rPr>
                                <w:color w:val="002060"/>
                                <w:sz w:val="18"/>
                                <w:szCs w:val="18"/>
                              </w:rPr>
                            </w:pPr>
                            <w:r w:rsidRPr="00E035E2">
                              <w:rPr>
                                <w:color w:val="002060"/>
                                <w:sz w:val="18"/>
                                <w:szCs w:val="18"/>
                              </w:rPr>
                              <w:t xml:space="preserve">References removed </w:t>
                            </w:r>
                            <w:r w:rsidRPr="00E035E2">
                              <w:rPr>
                                <w:b/>
                                <w:bCs/>
                                <w:color w:val="0040CF"/>
                                <w:sz w:val="18"/>
                                <w:szCs w:val="18"/>
                              </w:rPr>
                              <w:t xml:space="preserve">(n = </w:t>
                            </w:r>
                            <w:r w:rsidRPr="00E035E2">
                              <w:rPr>
                                <w:b/>
                                <w:bCs/>
                                <w:noProof/>
                                <w:color w:val="0040CF"/>
                                <w:sz w:val="18"/>
                                <w:szCs w:val="18"/>
                              </w:rPr>
                              <w:t>2453</w:t>
                            </w:r>
                            <w:r w:rsidRPr="00E035E2">
                              <w:rPr>
                                <w:b/>
                                <w:bCs/>
                                <w:color w:val="0040CF"/>
                                <w:sz w:val="18"/>
                                <w:szCs w:val="18"/>
                              </w:rPr>
                              <w:t xml:space="preserve">)  </w:t>
                            </w:r>
                          </w:p>
                          <w:p w14:paraId="4A0C6476" w14:textId="77777777" w:rsidR="00722AD0" w:rsidRPr="00E035E2" w:rsidRDefault="00722AD0" w:rsidP="00722AD0">
                            <w:pPr>
                              <w:spacing w:after="0" w:line="240" w:lineRule="auto"/>
                              <w:ind w:left="284"/>
                              <w:rPr>
                                <w:color w:val="002060"/>
                                <w:sz w:val="18"/>
                                <w:szCs w:val="18"/>
                              </w:rPr>
                            </w:pPr>
                            <w:r w:rsidRPr="00E035E2">
                              <w:rPr>
                                <w:color w:val="002060"/>
                                <w:sz w:val="18"/>
                                <w:szCs w:val="18"/>
                              </w:rPr>
                              <w:t>Duplicates identified manually (n = 383)</w:t>
                            </w:r>
                          </w:p>
                          <w:p w14:paraId="5876E4A6" w14:textId="77777777" w:rsidR="00722AD0" w:rsidRPr="00E035E2" w:rsidRDefault="00722AD0" w:rsidP="00722AD0">
                            <w:pPr>
                              <w:spacing w:after="0" w:line="240" w:lineRule="auto"/>
                              <w:ind w:left="284"/>
                              <w:rPr>
                                <w:color w:val="002060"/>
                                <w:sz w:val="18"/>
                                <w:szCs w:val="18"/>
                              </w:rPr>
                            </w:pPr>
                            <w:r w:rsidRPr="00E035E2">
                              <w:rPr>
                                <w:color w:val="002060"/>
                                <w:sz w:val="18"/>
                                <w:szCs w:val="18"/>
                              </w:rPr>
                              <w:t xml:space="preserve">Duplicates identified by Covidence (n = </w:t>
                            </w:r>
                            <w:r w:rsidRPr="00E035E2">
                              <w:rPr>
                                <w:noProof/>
                                <w:color w:val="002060"/>
                                <w:sz w:val="18"/>
                                <w:szCs w:val="18"/>
                              </w:rPr>
                              <w:t>2070</w:t>
                            </w:r>
                            <w:r w:rsidRPr="00E035E2">
                              <w:rPr>
                                <w:color w:val="002060"/>
                                <w:sz w:val="18"/>
                                <w:szCs w:val="18"/>
                              </w:rPr>
                              <w:t xml:space="preserve">) </w:t>
                            </w:r>
                          </w:p>
                          <w:p w14:paraId="642E9E1A" w14:textId="77777777" w:rsidR="00722AD0" w:rsidRPr="00E035E2" w:rsidRDefault="00722AD0" w:rsidP="00722AD0">
                            <w:pPr>
                              <w:spacing w:after="0" w:line="240" w:lineRule="auto"/>
                              <w:ind w:left="284"/>
                              <w:rPr>
                                <w:rFonts w:cstheme="minorHAnsi"/>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34202C" id="Rectangle 2" o:spid="_x0000_s1026" style="position:absolute;margin-left:327.1pt;margin-top:-5.25pt;width:200.25pt;height:79.2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" filled="f" strokecolor="black [3213]" strokeweight="1pt">
                <v:textbox>
                  <w:txbxContent>
                    <w:p w14:paraId="003345E0" w14:textId="77777777" w:rsidR="00722AD0" w:rsidRPr="00E035E2" w:rsidRDefault="00722AD0" w:rsidP="00722AD0">
                      <w:pPr>
                        <w:spacing w:after="0" w:line="240" w:lineRule="auto"/>
                        <w:rPr>
                          <w:color w:val="002060"/>
                          <w:sz w:val="18"/>
                          <w:szCs w:val="18"/>
                        </w:rPr>
                      </w:pPr>
                      <w:r w:rsidRPr="00E035E2">
                        <w:rPr>
                          <w:color w:val="002060"/>
                          <w:sz w:val="18"/>
                          <w:szCs w:val="18"/>
                        </w:rPr>
                        <w:t xml:space="preserve">References removed </w:t>
                      </w:r>
                      <w:r w:rsidRPr="00E035E2">
                        <w:rPr>
                          <w:b/>
                          <w:bCs/>
                          <w:color w:val="0040CF"/>
                          <w:sz w:val="18"/>
                          <w:szCs w:val="18"/>
                        </w:rPr>
                        <w:t xml:space="preserve">(n = </w:t>
                      </w:r>
                      <w:r w:rsidRPr="00E035E2">
                        <w:rPr>
                          <w:b/>
                          <w:bCs/>
                          <w:noProof/>
                          <w:color w:val="0040CF"/>
                          <w:sz w:val="18"/>
                          <w:szCs w:val="18"/>
                        </w:rPr>
                        <w:t>2453</w:t>
                      </w:r>
                      <w:r w:rsidRPr="00E035E2">
                        <w:rPr>
                          <w:b/>
                          <w:bCs/>
                          <w:color w:val="0040CF"/>
                          <w:sz w:val="18"/>
                          <w:szCs w:val="18"/>
                        </w:rPr>
                        <w:t xml:space="preserve">)  </w:t>
                      </w:r>
                    </w:p>
                    <w:p w14:paraId="4A0C6476" w14:textId="77777777" w:rsidR="00722AD0" w:rsidRPr="00E035E2" w:rsidRDefault="00722AD0" w:rsidP="00722AD0">
                      <w:pPr>
                        <w:spacing w:after="0" w:line="240" w:lineRule="auto"/>
                        <w:ind w:left="284"/>
                        <w:rPr>
                          <w:color w:val="002060"/>
                          <w:sz w:val="18"/>
                          <w:szCs w:val="18"/>
                        </w:rPr>
                      </w:pPr>
                      <w:r w:rsidRPr="00E035E2">
                        <w:rPr>
                          <w:color w:val="002060"/>
                          <w:sz w:val="18"/>
                          <w:szCs w:val="18"/>
                        </w:rPr>
                        <w:t>Duplicates identified manually (n = 383)</w:t>
                      </w:r>
                    </w:p>
                    <w:p w14:paraId="5876E4A6" w14:textId="77777777" w:rsidR="00722AD0" w:rsidRPr="00E035E2" w:rsidRDefault="00722AD0" w:rsidP="00722AD0">
                      <w:pPr>
                        <w:spacing w:after="0" w:line="240" w:lineRule="auto"/>
                        <w:ind w:left="284"/>
                        <w:rPr>
                          <w:color w:val="002060"/>
                          <w:sz w:val="18"/>
                          <w:szCs w:val="18"/>
                        </w:rPr>
                      </w:pPr>
                      <w:r w:rsidRPr="00E035E2">
                        <w:rPr>
                          <w:color w:val="002060"/>
                          <w:sz w:val="18"/>
                          <w:szCs w:val="18"/>
                        </w:rPr>
                        <w:t xml:space="preserve">Duplicates identified by Covidence (n = </w:t>
                      </w:r>
                      <w:r w:rsidRPr="00E035E2">
                        <w:rPr>
                          <w:noProof/>
                          <w:color w:val="002060"/>
                          <w:sz w:val="18"/>
                          <w:szCs w:val="18"/>
                        </w:rPr>
                        <w:t>2070</w:t>
                      </w:r>
                      <w:r w:rsidRPr="00E035E2">
                        <w:rPr>
                          <w:color w:val="002060"/>
                          <w:sz w:val="18"/>
                          <w:szCs w:val="18"/>
                        </w:rPr>
                        <w:t xml:space="preserve">) </w:t>
                      </w:r>
                    </w:p>
                    <w:p w14:paraId="642E9E1A" w14:textId="77777777" w:rsidR="00722AD0" w:rsidRPr="00E035E2" w:rsidRDefault="00722AD0" w:rsidP="00722AD0">
                      <w:pPr>
                        <w:spacing w:after="0" w:line="240" w:lineRule="auto"/>
                        <w:ind w:left="284"/>
                        <w:rPr>
                          <w:rFonts w:cstheme="minorHAnsi"/>
                          <w:color w:val="000000" w:themeColor="text1"/>
                          <w:sz w:val="18"/>
                          <w:szCs w:val="18"/>
                        </w:rPr>
                      </w:pPr>
                    </w:p>
                  </w:txbxContent>
                </v:textbox>
              </v:rect>
            </w:pict>
          </mc:Fallback>
        </mc:AlternateContent>
      </w:r>
      <w:r>
        <w:rPr>
          <w:noProof/>
          <w:lang w:val="en-AU"/>
        </w:rPr>
        <mc:AlternateContent>
          <mc:Choice Requires="wps">
            <w:drawing>
              <wp:anchor distT="0" distB="0" distL="114300" distR="114300" simplePos="0" relativeHeight="251709440" behindDoc="0" locked="0" layoutInCell="1" allowOverlap="1" wp14:anchorId="2C738CA9" wp14:editId="67E7EE8F">
                <wp:simplePos x="0" y="0"/>
                <wp:positionH relativeFrom="column">
                  <wp:posOffset>592455</wp:posOffset>
                </wp:positionH>
                <wp:positionV relativeFrom="paragraph">
                  <wp:posOffset>-114300</wp:posOffset>
                </wp:positionV>
                <wp:extent cx="2981325" cy="1247775"/>
                <wp:effectExtent l="0" t="0" r="28575" b="28575"/>
                <wp:wrapNone/>
                <wp:docPr id="1" name="Rectangle 1"/>
                <wp:cNvGraphicFramePr/>
                <a:graphic xmlns:a="http://schemas.openxmlformats.org/drawingml/2006/main">
                  <a:graphicData uri="http://schemas.microsoft.com/office/word/2010/wordprocessingShape">
                    <wps:wsp>
                      <wps:cNvSpPr/>
                      <wps:spPr>
                        <a:xfrm>
                          <a:off x="0" y="0"/>
                          <a:ext cx="2981325" cy="12477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743791" w14:textId="77777777" w:rsidR="00722AD0" w:rsidRPr="00E035E2" w:rsidRDefault="00722AD0" w:rsidP="00722AD0">
                            <w:pPr>
                              <w:spacing w:after="0" w:line="240" w:lineRule="auto"/>
                              <w:rPr>
                                <w:color w:val="002060"/>
                                <w:sz w:val="18"/>
                                <w:szCs w:val="18"/>
                              </w:rPr>
                            </w:pPr>
                            <w:r w:rsidRPr="00E035E2">
                              <w:rPr>
                                <w:color w:val="002060"/>
                                <w:sz w:val="18"/>
                                <w:szCs w:val="18"/>
                              </w:rPr>
                              <w:t xml:space="preserve">Studies from databases/registers </w:t>
                            </w:r>
                            <w:r w:rsidRPr="00E035E2">
                              <w:rPr>
                                <w:b/>
                                <w:bCs/>
                                <w:color w:val="0040CF"/>
                                <w:sz w:val="18"/>
                                <w:szCs w:val="18"/>
                              </w:rPr>
                              <w:t xml:space="preserve">(n = </w:t>
                            </w:r>
                            <w:r w:rsidRPr="00E035E2">
                              <w:rPr>
                                <w:b/>
                                <w:bCs/>
                                <w:noProof/>
                                <w:color w:val="0040CF"/>
                                <w:sz w:val="18"/>
                                <w:szCs w:val="18"/>
                              </w:rPr>
                              <w:t>7494</w:t>
                            </w:r>
                            <w:r w:rsidRPr="00E035E2">
                              <w:rPr>
                                <w:b/>
                                <w:bCs/>
                                <w:color w:val="0040CF"/>
                                <w:sz w:val="18"/>
                                <w:szCs w:val="18"/>
                              </w:rPr>
                              <w:t>)</w:t>
                            </w:r>
                          </w:p>
                          <w:p w14:paraId="648493A2" w14:textId="77777777" w:rsidR="00722AD0" w:rsidRPr="00E035E2" w:rsidRDefault="00722AD0" w:rsidP="00722AD0">
                            <w:pPr>
                              <w:spacing w:after="0" w:line="240" w:lineRule="auto"/>
                              <w:ind w:firstLine="284"/>
                              <w:rPr>
                                <w:noProof/>
                                <w:color w:val="002060"/>
                                <w:sz w:val="18"/>
                                <w:szCs w:val="18"/>
                              </w:rPr>
                            </w:pPr>
                            <w:r w:rsidRPr="00E035E2">
                              <w:rPr>
                                <w:noProof/>
                                <w:color w:val="002060"/>
                                <w:sz w:val="18"/>
                                <w:szCs w:val="18"/>
                              </w:rPr>
                              <w:t>PubMed</w:t>
                            </w:r>
                            <w:r w:rsidRPr="00E035E2">
                              <w:rPr>
                                <w:color w:val="002060"/>
                                <w:sz w:val="18"/>
                                <w:szCs w:val="18"/>
                              </w:rPr>
                              <w:t xml:space="preserve"> (n = </w:t>
                            </w:r>
                            <w:r w:rsidRPr="00E035E2">
                              <w:rPr>
                                <w:noProof/>
                                <w:color w:val="002060"/>
                                <w:sz w:val="18"/>
                                <w:szCs w:val="18"/>
                              </w:rPr>
                              <w:t>3951</w:t>
                            </w:r>
                            <w:r w:rsidRPr="00E035E2">
                              <w:rPr>
                                <w:color w:val="002060"/>
                                <w:sz w:val="18"/>
                                <w:szCs w:val="18"/>
                              </w:rPr>
                              <w:t>)</w:t>
                            </w:r>
                          </w:p>
                          <w:p w14:paraId="4D20A5A9" w14:textId="77777777" w:rsidR="00722AD0" w:rsidRPr="00E035E2" w:rsidRDefault="00722AD0" w:rsidP="00722AD0">
                            <w:pPr>
                              <w:spacing w:after="0" w:line="240" w:lineRule="auto"/>
                              <w:ind w:firstLine="284"/>
                              <w:rPr>
                                <w:noProof/>
                                <w:color w:val="002060"/>
                                <w:sz w:val="18"/>
                                <w:szCs w:val="18"/>
                              </w:rPr>
                            </w:pPr>
                            <w:r w:rsidRPr="00E035E2">
                              <w:rPr>
                                <w:noProof/>
                                <w:color w:val="002060"/>
                                <w:sz w:val="18"/>
                                <w:szCs w:val="18"/>
                              </w:rPr>
                              <w:t>Scopus</w:t>
                            </w:r>
                            <w:r w:rsidRPr="00E035E2">
                              <w:rPr>
                                <w:color w:val="002060"/>
                                <w:sz w:val="18"/>
                                <w:szCs w:val="18"/>
                              </w:rPr>
                              <w:t xml:space="preserve"> (n = </w:t>
                            </w:r>
                            <w:r w:rsidRPr="00E035E2">
                              <w:rPr>
                                <w:noProof/>
                                <w:color w:val="002060"/>
                                <w:sz w:val="18"/>
                                <w:szCs w:val="18"/>
                              </w:rPr>
                              <w:t>1643</w:t>
                            </w:r>
                            <w:r w:rsidRPr="00E035E2">
                              <w:rPr>
                                <w:color w:val="002060"/>
                                <w:sz w:val="18"/>
                                <w:szCs w:val="18"/>
                              </w:rPr>
                              <w:t>)</w:t>
                            </w:r>
                          </w:p>
                          <w:p w14:paraId="78802F3D" w14:textId="77777777" w:rsidR="00722AD0" w:rsidRPr="00E035E2" w:rsidRDefault="00722AD0" w:rsidP="00722AD0">
                            <w:pPr>
                              <w:spacing w:after="0" w:line="240" w:lineRule="auto"/>
                              <w:ind w:firstLine="284"/>
                              <w:rPr>
                                <w:noProof/>
                                <w:color w:val="002060"/>
                                <w:sz w:val="18"/>
                                <w:szCs w:val="18"/>
                              </w:rPr>
                            </w:pPr>
                            <w:r w:rsidRPr="00E035E2">
                              <w:rPr>
                                <w:noProof/>
                                <w:color w:val="002060"/>
                                <w:sz w:val="18"/>
                                <w:szCs w:val="18"/>
                              </w:rPr>
                              <w:t>CINAHL</w:t>
                            </w:r>
                            <w:r w:rsidRPr="00E035E2">
                              <w:rPr>
                                <w:color w:val="002060"/>
                                <w:sz w:val="18"/>
                                <w:szCs w:val="18"/>
                              </w:rPr>
                              <w:t xml:space="preserve"> (n = </w:t>
                            </w:r>
                            <w:r w:rsidRPr="00E035E2">
                              <w:rPr>
                                <w:noProof/>
                                <w:color w:val="002060"/>
                                <w:sz w:val="18"/>
                                <w:szCs w:val="18"/>
                              </w:rPr>
                              <w:t>946</w:t>
                            </w:r>
                            <w:r w:rsidRPr="00E035E2">
                              <w:rPr>
                                <w:color w:val="002060"/>
                                <w:sz w:val="18"/>
                                <w:szCs w:val="18"/>
                              </w:rPr>
                              <w:t>)</w:t>
                            </w:r>
                          </w:p>
                          <w:p w14:paraId="68A1381C" w14:textId="77777777" w:rsidR="00722AD0" w:rsidRPr="00970959" w:rsidRDefault="00722AD0" w:rsidP="00722AD0">
                            <w:pPr>
                              <w:spacing w:after="0" w:line="240" w:lineRule="auto"/>
                              <w:ind w:firstLine="284"/>
                              <w:rPr>
                                <w:noProof/>
                                <w:color w:val="002060"/>
                                <w:sz w:val="18"/>
                                <w:szCs w:val="18"/>
                                <w:lang w:val="es-ES"/>
                              </w:rPr>
                            </w:pPr>
                            <w:r w:rsidRPr="00970959">
                              <w:rPr>
                                <w:noProof/>
                                <w:color w:val="002060"/>
                                <w:sz w:val="18"/>
                                <w:szCs w:val="18"/>
                                <w:lang w:val="es-ES"/>
                              </w:rPr>
                              <w:t>Biblioteca Virtual em Saúde (BVS)</w:t>
                            </w:r>
                            <w:r w:rsidRPr="00970959">
                              <w:rPr>
                                <w:color w:val="002060"/>
                                <w:sz w:val="18"/>
                                <w:szCs w:val="18"/>
                                <w:lang w:val="es-ES"/>
                              </w:rPr>
                              <w:t xml:space="preserve"> (n = </w:t>
                            </w:r>
                            <w:r w:rsidRPr="00970959">
                              <w:rPr>
                                <w:noProof/>
                                <w:color w:val="002060"/>
                                <w:sz w:val="18"/>
                                <w:szCs w:val="18"/>
                                <w:lang w:val="es-ES"/>
                              </w:rPr>
                              <w:t>74</w:t>
                            </w:r>
                            <w:r w:rsidRPr="00970959">
                              <w:rPr>
                                <w:color w:val="002060"/>
                                <w:sz w:val="18"/>
                                <w:szCs w:val="18"/>
                                <w:lang w:val="es-ES"/>
                              </w:rPr>
                              <w:t>)</w:t>
                            </w:r>
                          </w:p>
                          <w:p w14:paraId="0BF27B3E" w14:textId="77777777" w:rsidR="00722AD0" w:rsidRPr="00E035E2" w:rsidRDefault="00722AD0" w:rsidP="00722AD0">
                            <w:pPr>
                              <w:spacing w:after="0" w:line="240" w:lineRule="auto"/>
                              <w:ind w:firstLine="284"/>
                              <w:rPr>
                                <w:noProof/>
                                <w:color w:val="002060"/>
                                <w:sz w:val="18"/>
                                <w:szCs w:val="18"/>
                              </w:rPr>
                            </w:pPr>
                            <w:r w:rsidRPr="00E035E2">
                              <w:rPr>
                                <w:noProof/>
                                <w:color w:val="002060"/>
                                <w:sz w:val="18"/>
                                <w:szCs w:val="18"/>
                              </w:rPr>
                              <w:t>Hand Searches</w:t>
                            </w:r>
                            <w:r w:rsidRPr="00E035E2">
                              <w:rPr>
                                <w:color w:val="002060"/>
                                <w:sz w:val="18"/>
                                <w:szCs w:val="18"/>
                              </w:rPr>
                              <w:t xml:space="preserve"> (n =</w:t>
                            </w:r>
                            <w:r w:rsidRPr="00E035E2">
                              <w:rPr>
                                <w:noProof/>
                                <w:color w:val="002060"/>
                                <w:sz w:val="18"/>
                                <w:szCs w:val="18"/>
                              </w:rPr>
                              <w:t xml:space="preserve"> 276</w:t>
                            </w:r>
                            <w:r w:rsidRPr="00E035E2">
                              <w:rPr>
                                <w:color w:val="002060"/>
                                <w:sz w:val="18"/>
                                <w:szCs w:val="18"/>
                              </w:rPr>
                              <w:t>)</w:t>
                            </w:r>
                          </w:p>
                          <w:p w14:paraId="706EB0AB" w14:textId="77777777" w:rsidR="00722AD0" w:rsidRPr="00E035E2" w:rsidRDefault="00722AD0" w:rsidP="00722AD0">
                            <w:pPr>
                              <w:spacing w:after="0" w:line="240" w:lineRule="auto"/>
                              <w:ind w:firstLine="284"/>
                              <w:rPr>
                                <w:noProof/>
                                <w:color w:val="002060"/>
                                <w:sz w:val="18"/>
                                <w:szCs w:val="18"/>
                              </w:rPr>
                            </w:pPr>
                            <w:r w:rsidRPr="00E035E2">
                              <w:rPr>
                                <w:noProof/>
                                <w:color w:val="002060"/>
                                <w:sz w:val="18"/>
                                <w:szCs w:val="18"/>
                              </w:rPr>
                              <w:t>Education Resources Information Center (ERIC)</w:t>
                            </w:r>
                            <w:r w:rsidRPr="00E035E2">
                              <w:rPr>
                                <w:color w:val="002060"/>
                                <w:sz w:val="18"/>
                                <w:szCs w:val="18"/>
                              </w:rPr>
                              <w:t xml:space="preserve"> (n = </w:t>
                            </w:r>
                            <w:r w:rsidRPr="00E035E2">
                              <w:rPr>
                                <w:noProof/>
                                <w:color w:val="002060"/>
                                <w:sz w:val="18"/>
                                <w:szCs w:val="18"/>
                              </w:rPr>
                              <w:t>37</w:t>
                            </w:r>
                            <w:r w:rsidRPr="00E035E2">
                              <w:rPr>
                                <w:color w:val="002060"/>
                                <w:sz w:val="18"/>
                                <w:szCs w:val="18"/>
                              </w:rPr>
                              <w:t>)</w:t>
                            </w:r>
                          </w:p>
                          <w:p w14:paraId="617C8455" w14:textId="77777777" w:rsidR="00722AD0" w:rsidRPr="00E035E2" w:rsidRDefault="00722AD0" w:rsidP="00722AD0">
                            <w:pPr>
                              <w:spacing w:after="0" w:line="240" w:lineRule="auto"/>
                              <w:ind w:firstLine="284"/>
                              <w:rPr>
                                <w:noProof/>
                                <w:color w:val="002060"/>
                                <w:sz w:val="18"/>
                                <w:szCs w:val="18"/>
                              </w:rPr>
                            </w:pPr>
                            <w:r w:rsidRPr="00E035E2">
                              <w:rPr>
                                <w:noProof/>
                                <w:color w:val="002060"/>
                                <w:sz w:val="18"/>
                                <w:szCs w:val="18"/>
                              </w:rPr>
                              <w:t>Index to Chiropractic Literature</w:t>
                            </w:r>
                            <w:r w:rsidRPr="00E035E2">
                              <w:rPr>
                                <w:color w:val="002060"/>
                                <w:sz w:val="18"/>
                                <w:szCs w:val="18"/>
                              </w:rPr>
                              <w:t xml:space="preserve"> (n = </w:t>
                            </w:r>
                            <w:r w:rsidRPr="00E035E2">
                              <w:rPr>
                                <w:noProof/>
                                <w:color w:val="002060"/>
                                <w:sz w:val="18"/>
                                <w:szCs w:val="18"/>
                              </w:rPr>
                              <w:t>567</w:t>
                            </w:r>
                            <w:r w:rsidRPr="00E035E2">
                              <w:rPr>
                                <w:color w:val="002060"/>
                                <w:sz w:val="18"/>
                                <w:szCs w:val="18"/>
                              </w:rPr>
                              <w:t>)</w:t>
                            </w:r>
                          </w:p>
                          <w:p w14:paraId="00EDA698" w14:textId="77777777" w:rsidR="00722AD0" w:rsidRPr="00E035E2" w:rsidRDefault="00722AD0" w:rsidP="00722AD0">
                            <w:pPr>
                              <w:spacing w:after="0" w:line="240" w:lineRule="auto"/>
                              <w:ind w:left="284"/>
                              <w:rPr>
                                <w:rFonts w:cstheme="minorHAnsi"/>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738CA9" id="Rectangle 1" o:spid="_x0000_s1027" style="position:absolute;margin-left:46.65pt;margin-top:-9pt;width:234.75pt;height:98.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" filled="f" strokecolor="black [3213]" strokeweight="1pt">
                <v:textbox>
                  <w:txbxContent>
                    <w:p w14:paraId="6B743791" w14:textId="77777777" w:rsidR="00722AD0" w:rsidRPr="00E035E2" w:rsidRDefault="00722AD0" w:rsidP="00722AD0">
                      <w:pPr>
                        <w:spacing w:after="0" w:line="240" w:lineRule="auto"/>
                        <w:rPr>
                          <w:color w:val="002060"/>
                          <w:sz w:val="18"/>
                          <w:szCs w:val="18"/>
                        </w:rPr>
                      </w:pPr>
                      <w:r w:rsidRPr="00E035E2">
                        <w:rPr>
                          <w:color w:val="002060"/>
                          <w:sz w:val="18"/>
                          <w:szCs w:val="18"/>
                        </w:rPr>
                        <w:t xml:space="preserve">Studies from databases/registers </w:t>
                      </w:r>
                      <w:r w:rsidRPr="00E035E2">
                        <w:rPr>
                          <w:b/>
                          <w:bCs/>
                          <w:color w:val="0040CF"/>
                          <w:sz w:val="18"/>
                          <w:szCs w:val="18"/>
                        </w:rPr>
                        <w:t xml:space="preserve">(n = </w:t>
                      </w:r>
                      <w:r w:rsidRPr="00E035E2">
                        <w:rPr>
                          <w:b/>
                          <w:bCs/>
                          <w:noProof/>
                          <w:color w:val="0040CF"/>
                          <w:sz w:val="18"/>
                          <w:szCs w:val="18"/>
                        </w:rPr>
                        <w:t>7494</w:t>
                      </w:r>
                      <w:r w:rsidRPr="00E035E2">
                        <w:rPr>
                          <w:b/>
                          <w:bCs/>
                          <w:color w:val="0040CF"/>
                          <w:sz w:val="18"/>
                          <w:szCs w:val="18"/>
                        </w:rPr>
                        <w:t>)</w:t>
                      </w:r>
                    </w:p>
                    <w:p w14:paraId="648493A2" w14:textId="77777777" w:rsidR="00722AD0" w:rsidRPr="00E035E2" w:rsidRDefault="00722AD0" w:rsidP="00722AD0">
                      <w:pPr>
                        <w:spacing w:after="0" w:line="240" w:lineRule="auto"/>
                        <w:ind w:firstLine="284"/>
                        <w:rPr>
                          <w:noProof/>
                          <w:color w:val="002060"/>
                          <w:sz w:val="18"/>
                          <w:szCs w:val="18"/>
                        </w:rPr>
                      </w:pPr>
                      <w:r w:rsidRPr="00E035E2">
                        <w:rPr>
                          <w:noProof/>
                          <w:color w:val="002060"/>
                          <w:sz w:val="18"/>
                          <w:szCs w:val="18"/>
                        </w:rPr>
                        <w:t>PubMed</w:t>
                      </w:r>
                      <w:r w:rsidRPr="00E035E2">
                        <w:rPr>
                          <w:color w:val="002060"/>
                          <w:sz w:val="18"/>
                          <w:szCs w:val="18"/>
                        </w:rPr>
                        <w:t xml:space="preserve"> (n = </w:t>
                      </w:r>
                      <w:r w:rsidRPr="00E035E2">
                        <w:rPr>
                          <w:noProof/>
                          <w:color w:val="002060"/>
                          <w:sz w:val="18"/>
                          <w:szCs w:val="18"/>
                        </w:rPr>
                        <w:t>3951</w:t>
                      </w:r>
                      <w:r w:rsidRPr="00E035E2">
                        <w:rPr>
                          <w:color w:val="002060"/>
                          <w:sz w:val="18"/>
                          <w:szCs w:val="18"/>
                        </w:rPr>
                        <w:t>)</w:t>
                      </w:r>
                    </w:p>
                    <w:p w14:paraId="4D20A5A9" w14:textId="77777777" w:rsidR="00722AD0" w:rsidRPr="00E035E2" w:rsidRDefault="00722AD0" w:rsidP="00722AD0">
                      <w:pPr>
                        <w:spacing w:after="0" w:line="240" w:lineRule="auto"/>
                        <w:ind w:firstLine="284"/>
                        <w:rPr>
                          <w:noProof/>
                          <w:color w:val="002060"/>
                          <w:sz w:val="18"/>
                          <w:szCs w:val="18"/>
                        </w:rPr>
                      </w:pPr>
                      <w:r w:rsidRPr="00E035E2">
                        <w:rPr>
                          <w:noProof/>
                          <w:color w:val="002060"/>
                          <w:sz w:val="18"/>
                          <w:szCs w:val="18"/>
                        </w:rPr>
                        <w:t>Scopus</w:t>
                      </w:r>
                      <w:r w:rsidRPr="00E035E2">
                        <w:rPr>
                          <w:color w:val="002060"/>
                          <w:sz w:val="18"/>
                          <w:szCs w:val="18"/>
                        </w:rPr>
                        <w:t xml:space="preserve"> (n = </w:t>
                      </w:r>
                      <w:r w:rsidRPr="00E035E2">
                        <w:rPr>
                          <w:noProof/>
                          <w:color w:val="002060"/>
                          <w:sz w:val="18"/>
                          <w:szCs w:val="18"/>
                        </w:rPr>
                        <w:t>1643</w:t>
                      </w:r>
                      <w:r w:rsidRPr="00E035E2">
                        <w:rPr>
                          <w:color w:val="002060"/>
                          <w:sz w:val="18"/>
                          <w:szCs w:val="18"/>
                        </w:rPr>
                        <w:t>)</w:t>
                      </w:r>
                    </w:p>
                    <w:p w14:paraId="78802F3D" w14:textId="77777777" w:rsidR="00722AD0" w:rsidRPr="00E035E2" w:rsidRDefault="00722AD0" w:rsidP="00722AD0">
                      <w:pPr>
                        <w:spacing w:after="0" w:line="240" w:lineRule="auto"/>
                        <w:ind w:firstLine="284"/>
                        <w:rPr>
                          <w:noProof/>
                          <w:color w:val="002060"/>
                          <w:sz w:val="18"/>
                          <w:szCs w:val="18"/>
                        </w:rPr>
                      </w:pPr>
                      <w:r w:rsidRPr="00E035E2">
                        <w:rPr>
                          <w:noProof/>
                          <w:color w:val="002060"/>
                          <w:sz w:val="18"/>
                          <w:szCs w:val="18"/>
                        </w:rPr>
                        <w:t>CINAHL</w:t>
                      </w:r>
                      <w:r w:rsidRPr="00E035E2">
                        <w:rPr>
                          <w:color w:val="002060"/>
                          <w:sz w:val="18"/>
                          <w:szCs w:val="18"/>
                        </w:rPr>
                        <w:t xml:space="preserve"> (n = </w:t>
                      </w:r>
                      <w:r w:rsidRPr="00E035E2">
                        <w:rPr>
                          <w:noProof/>
                          <w:color w:val="002060"/>
                          <w:sz w:val="18"/>
                          <w:szCs w:val="18"/>
                        </w:rPr>
                        <w:t>946</w:t>
                      </w:r>
                      <w:r w:rsidRPr="00E035E2">
                        <w:rPr>
                          <w:color w:val="002060"/>
                          <w:sz w:val="18"/>
                          <w:szCs w:val="18"/>
                        </w:rPr>
                        <w:t>)</w:t>
                      </w:r>
                    </w:p>
                    <w:p w14:paraId="68A1381C" w14:textId="77777777" w:rsidR="00722AD0" w:rsidRPr="00970959" w:rsidRDefault="00722AD0" w:rsidP="00722AD0">
                      <w:pPr>
                        <w:spacing w:after="0" w:line="240" w:lineRule="auto"/>
                        <w:ind w:firstLine="284"/>
                        <w:rPr>
                          <w:noProof/>
                          <w:color w:val="002060"/>
                          <w:sz w:val="18"/>
                          <w:szCs w:val="18"/>
                          <w:lang w:val="es-ES"/>
                        </w:rPr>
                      </w:pPr>
                      <w:r w:rsidRPr="00970959">
                        <w:rPr>
                          <w:noProof/>
                          <w:color w:val="002060"/>
                          <w:sz w:val="18"/>
                          <w:szCs w:val="18"/>
                          <w:lang w:val="es-ES"/>
                        </w:rPr>
                        <w:t>Biblioteca Virtual em Saúde (BVS)</w:t>
                      </w:r>
                      <w:r w:rsidRPr="00970959">
                        <w:rPr>
                          <w:color w:val="002060"/>
                          <w:sz w:val="18"/>
                          <w:szCs w:val="18"/>
                          <w:lang w:val="es-ES"/>
                        </w:rPr>
                        <w:t xml:space="preserve"> (n = </w:t>
                      </w:r>
                      <w:r w:rsidRPr="00970959">
                        <w:rPr>
                          <w:noProof/>
                          <w:color w:val="002060"/>
                          <w:sz w:val="18"/>
                          <w:szCs w:val="18"/>
                          <w:lang w:val="es-ES"/>
                        </w:rPr>
                        <w:t>74</w:t>
                      </w:r>
                      <w:r w:rsidRPr="00970959">
                        <w:rPr>
                          <w:color w:val="002060"/>
                          <w:sz w:val="18"/>
                          <w:szCs w:val="18"/>
                          <w:lang w:val="es-ES"/>
                        </w:rPr>
                        <w:t>)</w:t>
                      </w:r>
                    </w:p>
                    <w:p w14:paraId="0BF27B3E" w14:textId="77777777" w:rsidR="00722AD0" w:rsidRPr="00E035E2" w:rsidRDefault="00722AD0" w:rsidP="00722AD0">
                      <w:pPr>
                        <w:spacing w:after="0" w:line="240" w:lineRule="auto"/>
                        <w:ind w:firstLine="284"/>
                        <w:rPr>
                          <w:noProof/>
                          <w:color w:val="002060"/>
                          <w:sz w:val="18"/>
                          <w:szCs w:val="18"/>
                        </w:rPr>
                      </w:pPr>
                      <w:r w:rsidRPr="00E035E2">
                        <w:rPr>
                          <w:noProof/>
                          <w:color w:val="002060"/>
                          <w:sz w:val="18"/>
                          <w:szCs w:val="18"/>
                        </w:rPr>
                        <w:t>Hand Searches</w:t>
                      </w:r>
                      <w:r w:rsidRPr="00E035E2">
                        <w:rPr>
                          <w:color w:val="002060"/>
                          <w:sz w:val="18"/>
                          <w:szCs w:val="18"/>
                        </w:rPr>
                        <w:t xml:space="preserve"> (n =</w:t>
                      </w:r>
                      <w:r w:rsidRPr="00E035E2">
                        <w:rPr>
                          <w:noProof/>
                          <w:color w:val="002060"/>
                          <w:sz w:val="18"/>
                          <w:szCs w:val="18"/>
                        </w:rPr>
                        <w:t xml:space="preserve"> 276</w:t>
                      </w:r>
                      <w:r w:rsidRPr="00E035E2">
                        <w:rPr>
                          <w:color w:val="002060"/>
                          <w:sz w:val="18"/>
                          <w:szCs w:val="18"/>
                        </w:rPr>
                        <w:t>)</w:t>
                      </w:r>
                    </w:p>
                    <w:p w14:paraId="706EB0AB" w14:textId="77777777" w:rsidR="00722AD0" w:rsidRPr="00E035E2" w:rsidRDefault="00722AD0" w:rsidP="00722AD0">
                      <w:pPr>
                        <w:spacing w:after="0" w:line="240" w:lineRule="auto"/>
                        <w:ind w:firstLine="284"/>
                        <w:rPr>
                          <w:noProof/>
                          <w:color w:val="002060"/>
                          <w:sz w:val="18"/>
                          <w:szCs w:val="18"/>
                        </w:rPr>
                      </w:pPr>
                      <w:r w:rsidRPr="00E035E2">
                        <w:rPr>
                          <w:noProof/>
                          <w:color w:val="002060"/>
                          <w:sz w:val="18"/>
                          <w:szCs w:val="18"/>
                        </w:rPr>
                        <w:t>Education Resources Information Center (ERIC)</w:t>
                      </w:r>
                      <w:r w:rsidRPr="00E035E2">
                        <w:rPr>
                          <w:color w:val="002060"/>
                          <w:sz w:val="18"/>
                          <w:szCs w:val="18"/>
                        </w:rPr>
                        <w:t xml:space="preserve"> (n = </w:t>
                      </w:r>
                      <w:r w:rsidRPr="00E035E2">
                        <w:rPr>
                          <w:noProof/>
                          <w:color w:val="002060"/>
                          <w:sz w:val="18"/>
                          <w:szCs w:val="18"/>
                        </w:rPr>
                        <w:t>37</w:t>
                      </w:r>
                      <w:r w:rsidRPr="00E035E2">
                        <w:rPr>
                          <w:color w:val="002060"/>
                          <w:sz w:val="18"/>
                          <w:szCs w:val="18"/>
                        </w:rPr>
                        <w:t>)</w:t>
                      </w:r>
                    </w:p>
                    <w:p w14:paraId="617C8455" w14:textId="77777777" w:rsidR="00722AD0" w:rsidRPr="00E035E2" w:rsidRDefault="00722AD0" w:rsidP="00722AD0">
                      <w:pPr>
                        <w:spacing w:after="0" w:line="240" w:lineRule="auto"/>
                        <w:ind w:firstLine="284"/>
                        <w:rPr>
                          <w:noProof/>
                          <w:color w:val="002060"/>
                          <w:sz w:val="18"/>
                          <w:szCs w:val="18"/>
                        </w:rPr>
                      </w:pPr>
                      <w:r w:rsidRPr="00E035E2">
                        <w:rPr>
                          <w:noProof/>
                          <w:color w:val="002060"/>
                          <w:sz w:val="18"/>
                          <w:szCs w:val="18"/>
                        </w:rPr>
                        <w:t>Index to Chiropractic Literature</w:t>
                      </w:r>
                      <w:r w:rsidRPr="00E035E2">
                        <w:rPr>
                          <w:color w:val="002060"/>
                          <w:sz w:val="18"/>
                          <w:szCs w:val="18"/>
                        </w:rPr>
                        <w:t xml:space="preserve"> (n = </w:t>
                      </w:r>
                      <w:r w:rsidRPr="00E035E2">
                        <w:rPr>
                          <w:noProof/>
                          <w:color w:val="002060"/>
                          <w:sz w:val="18"/>
                          <w:szCs w:val="18"/>
                        </w:rPr>
                        <w:t>567</w:t>
                      </w:r>
                      <w:r w:rsidRPr="00E035E2">
                        <w:rPr>
                          <w:color w:val="002060"/>
                          <w:sz w:val="18"/>
                          <w:szCs w:val="18"/>
                        </w:rPr>
                        <w:t>)</w:t>
                      </w:r>
                    </w:p>
                    <w:p w14:paraId="00EDA698" w14:textId="77777777" w:rsidR="00722AD0" w:rsidRPr="00E035E2" w:rsidRDefault="00722AD0" w:rsidP="00722AD0">
                      <w:pPr>
                        <w:spacing w:after="0" w:line="240" w:lineRule="auto"/>
                        <w:ind w:left="284"/>
                        <w:rPr>
                          <w:rFonts w:cstheme="minorHAnsi"/>
                          <w:color w:val="000000" w:themeColor="text1"/>
                          <w:sz w:val="18"/>
                          <w:szCs w:val="18"/>
                        </w:rPr>
                      </w:pPr>
                    </w:p>
                  </w:txbxContent>
                </v:textbox>
              </v:rect>
            </w:pict>
          </mc:Fallback>
        </mc:AlternateContent>
      </w:r>
      <w:r>
        <w:rPr>
          <w:noProof/>
          <w:lang w:val="en-AU"/>
        </w:rPr>
        <mc:AlternateContent>
          <mc:Choice Requires="wps">
            <w:drawing>
              <wp:anchor distT="0" distB="0" distL="114300" distR="114300" simplePos="0" relativeHeight="251721728" behindDoc="0" locked="0" layoutInCell="1" allowOverlap="1" wp14:anchorId="47B7C282" wp14:editId="6FADD7E8">
                <wp:simplePos x="0" y="0"/>
                <wp:positionH relativeFrom="column">
                  <wp:posOffset>547924</wp:posOffset>
                </wp:positionH>
                <wp:positionV relativeFrom="paragraph">
                  <wp:posOffset>-582420</wp:posOffset>
                </wp:positionV>
                <wp:extent cx="4410569" cy="262890"/>
                <wp:effectExtent l="0" t="0" r="28575" b="22860"/>
                <wp:wrapNone/>
                <wp:docPr id="29" name="Flowchart: Alternate Process 29"/>
                <wp:cNvGraphicFramePr/>
                <a:graphic xmlns:a="http://schemas.openxmlformats.org/drawingml/2006/main">
                  <a:graphicData uri="http://schemas.microsoft.com/office/word/2010/wordprocessingShape">
                    <wps:wsp>
                      <wps:cNvSpPr/>
                      <wps:spPr>
                        <a:xfrm>
                          <a:off x="0" y="0"/>
                          <a:ext cx="4410569" cy="262890"/>
                        </a:xfrm>
                        <a:prstGeom prst="flowChartAlternateProcess">
                          <a:avLst/>
                        </a:prstGeom>
                        <a:solidFill>
                          <a:srgbClr val="E8C21E"/>
                        </a:solidFill>
                        <a:ln w="12700"/>
                      </wps:spPr>
                      <wps:style>
                        <a:lnRef idx="2">
                          <a:schemeClr val="accent4">
                            <a:shade val="50000"/>
                          </a:schemeClr>
                        </a:lnRef>
                        <a:fillRef idx="1">
                          <a:schemeClr val="accent4"/>
                        </a:fillRef>
                        <a:effectRef idx="0">
                          <a:schemeClr val="accent4"/>
                        </a:effectRef>
                        <a:fontRef idx="minor">
                          <a:schemeClr val="lt1"/>
                        </a:fontRef>
                      </wps:style>
                      <wps:txbx>
                        <w:txbxContent>
                          <w:p w14:paraId="381CD668" w14:textId="77777777" w:rsidR="00722AD0" w:rsidRPr="00D077DF" w:rsidRDefault="00722AD0" w:rsidP="00722AD0">
                            <w:pPr>
                              <w:jc w:val="center"/>
                              <w:rPr>
                                <w:rFonts w:cstheme="minorHAnsi"/>
                                <w:b/>
                                <w:color w:val="000000" w:themeColor="text1"/>
                                <w:sz w:val="18"/>
                                <w:szCs w:val="18"/>
                              </w:rPr>
                            </w:pPr>
                            <w:r w:rsidRPr="00D077DF">
                              <w:rPr>
                                <w:rFonts w:cstheme="minorHAnsi"/>
                                <w:b/>
                                <w:color w:val="000000" w:themeColor="text1"/>
                                <w:sz w:val="18"/>
                                <w:szCs w:val="18"/>
                              </w:rPr>
                              <w:t>Identification of studies via databases</w:t>
                            </w:r>
                            <w:r>
                              <w:rPr>
                                <w:rFonts w:cstheme="minorHAnsi"/>
                                <w:b/>
                                <w:color w:val="000000" w:themeColor="text1"/>
                                <w:sz w:val="18"/>
                                <w:szCs w:val="18"/>
                              </w:rPr>
                              <w:t>,</w:t>
                            </w:r>
                            <w:r w:rsidRPr="00D077DF">
                              <w:rPr>
                                <w:rFonts w:cstheme="minorHAnsi"/>
                                <w:b/>
                                <w:color w:val="000000" w:themeColor="text1"/>
                                <w:sz w:val="18"/>
                                <w:szCs w:val="18"/>
                              </w:rPr>
                              <w:t xml:space="preserve"> registers</w:t>
                            </w:r>
                            <w:r>
                              <w:rPr>
                                <w:rFonts w:cstheme="minorHAnsi"/>
                                <w:b/>
                                <w:color w:val="000000" w:themeColor="text1"/>
                                <w:sz w:val="18"/>
                                <w:szCs w:val="18"/>
                              </w:rPr>
                              <w:t>, hand searches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B7C282"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29" o:spid="_x0000_s1028" type="#_x0000_t176" style="position:absolute;margin-left:43.15pt;margin-top:-45.85pt;width:347.3pt;height:20.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" fillcolor="#e8c21e" strokecolor="#3f3151 [1607]" strokeweight="1pt">
                <v:textbox>
                  <w:txbxContent>
                    <w:p w14:paraId="381CD668" w14:textId="77777777" w:rsidR="00722AD0" w:rsidRPr="00D077DF" w:rsidRDefault="00722AD0" w:rsidP="00722AD0">
                      <w:pPr>
                        <w:jc w:val="center"/>
                        <w:rPr>
                          <w:rFonts w:cstheme="minorHAnsi"/>
                          <w:b/>
                          <w:color w:val="000000" w:themeColor="text1"/>
                          <w:sz w:val="18"/>
                          <w:szCs w:val="18"/>
                        </w:rPr>
                      </w:pPr>
                      <w:r w:rsidRPr="00D077DF">
                        <w:rPr>
                          <w:rFonts w:cstheme="minorHAnsi"/>
                          <w:b/>
                          <w:color w:val="000000" w:themeColor="text1"/>
                          <w:sz w:val="18"/>
                          <w:szCs w:val="18"/>
                        </w:rPr>
                        <w:t>Identification of studies via databases</w:t>
                      </w:r>
                      <w:r>
                        <w:rPr>
                          <w:rFonts w:cstheme="minorHAnsi"/>
                          <w:b/>
                          <w:color w:val="000000" w:themeColor="text1"/>
                          <w:sz w:val="18"/>
                          <w:szCs w:val="18"/>
                        </w:rPr>
                        <w:t>,</w:t>
                      </w:r>
                      <w:r w:rsidRPr="00D077DF">
                        <w:rPr>
                          <w:rFonts w:cstheme="minorHAnsi"/>
                          <w:b/>
                          <w:color w:val="000000" w:themeColor="text1"/>
                          <w:sz w:val="18"/>
                          <w:szCs w:val="18"/>
                        </w:rPr>
                        <w:t xml:space="preserve"> registers</w:t>
                      </w:r>
                      <w:r>
                        <w:rPr>
                          <w:rFonts w:cstheme="minorHAnsi"/>
                          <w:b/>
                          <w:color w:val="000000" w:themeColor="text1"/>
                          <w:sz w:val="18"/>
                          <w:szCs w:val="18"/>
                        </w:rPr>
                        <w:t>, hand searches</w:t>
                      </w:r>
                    </w:p>
                  </w:txbxContent>
                </v:textbox>
              </v:shape>
            </w:pict>
          </mc:Fallback>
        </mc:AlternateContent>
      </w:r>
      <w:r>
        <w:rPr>
          <w:noProof/>
          <w:lang w:val="en-AU"/>
        </w:rPr>
        <mc:AlternateContent>
          <mc:Choice Requires="wps">
            <w:drawing>
              <wp:anchor distT="0" distB="0" distL="114300" distR="114300" simplePos="0" relativeHeight="251722752" behindDoc="0" locked="0" layoutInCell="1" allowOverlap="1" wp14:anchorId="7B40C195" wp14:editId="7E4F7D51">
                <wp:simplePos x="0" y="0"/>
                <wp:positionH relativeFrom="column">
                  <wp:posOffset>-291547</wp:posOffset>
                </wp:positionH>
                <wp:positionV relativeFrom="paragraph">
                  <wp:posOffset>265847</wp:posOffset>
                </wp:positionV>
                <wp:extent cx="1019113" cy="262890"/>
                <wp:effectExtent l="0" t="3175" r="26035" b="26035"/>
                <wp:wrapNone/>
                <wp:docPr id="31" name="Flowchart: Alternate Process 31"/>
                <wp:cNvGraphicFramePr/>
                <a:graphic xmlns:a="http://schemas.openxmlformats.org/drawingml/2006/main">
                  <a:graphicData uri="http://schemas.microsoft.com/office/word/2010/wordprocessingShape">
                    <wps:wsp>
                      <wps:cNvSpPr/>
                      <wps:spPr>
                        <a:xfrm rot="16200000">
                          <a:off x="0" y="0"/>
                          <a:ext cx="1019113" cy="262890"/>
                        </a:xfrm>
                        <a:prstGeom prst="flowChartAlternateProcess">
                          <a:avLst/>
                        </a:prstGeom>
                        <a:solidFill>
                          <a:schemeClr val="accent5">
                            <a:lumMod val="60000"/>
                            <a:lumOff val="40000"/>
                          </a:schemeClr>
                        </a:solidFill>
                        <a:ln w="12700">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455A2EAC" w14:textId="77777777" w:rsidR="00722AD0" w:rsidRPr="00D077DF" w:rsidRDefault="00722AD0" w:rsidP="00722AD0">
                            <w:pPr>
                              <w:jc w:val="center"/>
                              <w:rPr>
                                <w:rFonts w:cstheme="minorHAnsi"/>
                                <w:b/>
                                <w:color w:val="000000" w:themeColor="text1"/>
                                <w:sz w:val="18"/>
                                <w:szCs w:val="18"/>
                              </w:rPr>
                            </w:pPr>
                            <w:r w:rsidRPr="00D077DF">
                              <w:rPr>
                                <w:rFonts w:cstheme="minorHAnsi"/>
                                <w:b/>
                                <w:color w:val="000000" w:themeColor="text1"/>
                                <w:sz w:val="18"/>
                                <w:szCs w:val="18"/>
                              </w:rPr>
                              <w:t>Identification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0C195" id="Flowchart: Alternate Process 31" o:spid="_x0000_s1029" type="#_x0000_t176" style="position:absolute;margin-left:-22.95pt;margin-top:20.95pt;width:80.25pt;height:20.7pt;rotation:-90;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" fillcolor="#92cddc [1944]" strokecolor="black [3213]" strokeweight="1pt">
                <v:textbox>
                  <w:txbxContent>
                    <w:p w14:paraId="455A2EAC" w14:textId="77777777" w:rsidR="00722AD0" w:rsidRPr="00D077DF" w:rsidRDefault="00722AD0" w:rsidP="00722AD0">
                      <w:pPr>
                        <w:jc w:val="center"/>
                        <w:rPr>
                          <w:rFonts w:cstheme="minorHAnsi"/>
                          <w:b/>
                          <w:color w:val="000000" w:themeColor="text1"/>
                          <w:sz w:val="18"/>
                          <w:szCs w:val="18"/>
                        </w:rPr>
                      </w:pPr>
                      <w:r w:rsidRPr="00D077DF">
                        <w:rPr>
                          <w:rFonts w:cstheme="minorHAnsi"/>
                          <w:b/>
                          <w:color w:val="000000" w:themeColor="text1"/>
                          <w:sz w:val="18"/>
                          <w:szCs w:val="18"/>
                        </w:rPr>
                        <w:t>Identification</w:t>
                      </w:r>
                    </w:p>
                  </w:txbxContent>
                </v:textbox>
              </v:shape>
            </w:pict>
          </mc:Fallback>
        </mc:AlternateContent>
      </w:r>
    </w:p>
    <w:p w14:paraId="16182792" w14:textId="77777777" w:rsidR="00722AD0" w:rsidRDefault="00722AD0" w:rsidP="00722AD0">
      <w:r>
        <w:rPr>
          <w:noProof/>
          <w:lang w:val="en-AU"/>
        </w:rPr>
        <mc:AlternateContent>
          <mc:Choice Requires="wps">
            <w:drawing>
              <wp:anchor distT="0" distB="0" distL="114300" distR="114300" simplePos="0" relativeHeight="251728896" behindDoc="0" locked="0" layoutInCell="1" allowOverlap="1" wp14:anchorId="4A8786EF" wp14:editId="4C505810">
                <wp:simplePos x="0" y="0"/>
                <wp:positionH relativeFrom="column">
                  <wp:posOffset>3591560</wp:posOffset>
                </wp:positionH>
                <wp:positionV relativeFrom="paragraph">
                  <wp:posOffset>124460</wp:posOffset>
                </wp:positionV>
                <wp:extent cx="563245" cy="0"/>
                <wp:effectExtent l="0" t="76200" r="27305" b="95250"/>
                <wp:wrapNone/>
                <wp:docPr id="1480477824" name="Straight Arrow Connector 1480477824"/>
                <wp:cNvGraphicFramePr/>
                <a:graphic xmlns:a="http://schemas.openxmlformats.org/drawingml/2006/main">
                  <a:graphicData uri="http://schemas.microsoft.com/office/word/2010/wordprocessingShape">
                    <wps:wsp>
                      <wps:cNvCnPr/>
                      <wps:spPr>
                        <a:xfrm>
                          <a:off x="0" y="0"/>
                          <a:ext cx="56324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A84341E" id="_x0000_t32" coordsize="21600,21600" o:spt="32" o:oned="t" path="m,l21600,21600e" filled="f">
                <v:path arrowok="t" fillok="f" o:connecttype="none"/>
                <o:lock v:ext="edit" shapetype="t"/>
              </v:shapetype>
              <v:shape id="Straight Arrow Connector 1480477824" o:spid="_x0000_s1026" type="#_x0000_t32" style="position:absolute;margin-left:282.8pt;margin-top:9.8pt;width:44.35pt;height:0;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" strokecolor="black [3213]">
                <v:stroke endarrow="block"/>
              </v:shape>
            </w:pict>
          </mc:Fallback>
        </mc:AlternateContent>
      </w:r>
    </w:p>
    <w:p w14:paraId="37B2C429" w14:textId="77777777" w:rsidR="00722AD0" w:rsidRDefault="00722AD0" w:rsidP="00722AD0"/>
    <w:p w14:paraId="601C349B" w14:textId="77777777" w:rsidR="00722AD0" w:rsidRDefault="00722AD0" w:rsidP="00722AD0">
      <w:r>
        <w:rPr>
          <w:noProof/>
          <w:lang w:val="en-AU"/>
        </w:rPr>
        <mc:AlternateContent>
          <mc:Choice Requires="wps">
            <w:drawing>
              <wp:anchor distT="0" distB="0" distL="114300" distR="114300" simplePos="0" relativeHeight="251725824" behindDoc="0" locked="0" layoutInCell="1" allowOverlap="1" wp14:anchorId="414F4477" wp14:editId="19025D3A">
                <wp:simplePos x="0" y="0"/>
                <wp:positionH relativeFrom="column">
                  <wp:posOffset>1537970</wp:posOffset>
                </wp:positionH>
                <wp:positionV relativeFrom="paragraph">
                  <wp:posOffset>180340</wp:posOffset>
                </wp:positionV>
                <wp:extent cx="0" cy="361100"/>
                <wp:effectExtent l="76200" t="0" r="76200" b="58420"/>
                <wp:wrapNone/>
                <wp:docPr id="27" name="Straight Arrow Connector 27"/>
                <wp:cNvGraphicFramePr/>
                <a:graphic xmlns:a="http://schemas.openxmlformats.org/drawingml/2006/main">
                  <a:graphicData uri="http://schemas.microsoft.com/office/word/2010/wordprocessingShape">
                    <wps:wsp>
                      <wps:cNvCnPr/>
                      <wps:spPr>
                        <a:xfrm>
                          <a:off x="0" y="0"/>
                          <a:ext cx="0" cy="3611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955F2D" id="Straight Arrow Connector 27" o:spid="_x0000_s1026" type="#_x0000_t32" style="position:absolute;margin-left:121.1pt;margin-top:14.2pt;width:0;height:28.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" strokecolor="black [3213]">
                <v:stroke endarrow="block"/>
              </v:shape>
            </w:pict>
          </mc:Fallback>
        </mc:AlternateContent>
      </w:r>
    </w:p>
    <w:p w14:paraId="351B04BD" w14:textId="77777777" w:rsidR="00722AD0" w:rsidRDefault="00722AD0" w:rsidP="00722AD0">
      <w:r>
        <w:rPr>
          <w:noProof/>
          <w:lang w:val="en-AU"/>
        </w:rPr>
        <mc:AlternateContent>
          <mc:Choice Requires="wps">
            <w:drawing>
              <wp:anchor distT="0" distB="0" distL="114300" distR="114300" simplePos="0" relativeHeight="251712512" behindDoc="0" locked="0" layoutInCell="1" allowOverlap="1" wp14:anchorId="0ABF454D" wp14:editId="66D25C88">
                <wp:simplePos x="0" y="0"/>
                <wp:positionH relativeFrom="column">
                  <wp:posOffset>3281045</wp:posOffset>
                </wp:positionH>
                <wp:positionV relativeFrom="paragraph">
                  <wp:posOffset>223520</wp:posOffset>
                </wp:positionV>
                <wp:extent cx="1915795" cy="298450"/>
                <wp:effectExtent l="0" t="0" r="27305" b="25400"/>
                <wp:wrapNone/>
                <wp:docPr id="4" name="Rectangle 4"/>
                <wp:cNvGraphicFramePr/>
                <a:graphic xmlns:a="http://schemas.openxmlformats.org/drawingml/2006/main">
                  <a:graphicData uri="http://schemas.microsoft.com/office/word/2010/wordprocessingShape">
                    <wps:wsp>
                      <wps:cNvSpPr/>
                      <wps:spPr>
                        <a:xfrm>
                          <a:off x="0" y="0"/>
                          <a:ext cx="1915795" cy="29845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BD4817" w14:textId="77777777" w:rsidR="00722AD0" w:rsidRPr="00E035E2" w:rsidRDefault="00722AD0" w:rsidP="00722AD0">
                            <w:pPr>
                              <w:spacing w:after="0" w:line="240" w:lineRule="auto"/>
                              <w:rPr>
                                <w:b/>
                                <w:bCs/>
                                <w:color w:val="002060"/>
                                <w:sz w:val="18"/>
                                <w:szCs w:val="18"/>
                              </w:rPr>
                            </w:pPr>
                            <w:r w:rsidRPr="00E035E2">
                              <w:rPr>
                                <w:color w:val="002060"/>
                                <w:sz w:val="18"/>
                                <w:szCs w:val="18"/>
                              </w:rPr>
                              <w:t xml:space="preserve">Studies excluded </w:t>
                            </w:r>
                            <w:r w:rsidRPr="00E035E2">
                              <w:rPr>
                                <w:b/>
                                <w:bCs/>
                                <w:color w:val="0040CF"/>
                                <w:sz w:val="18"/>
                                <w:szCs w:val="18"/>
                              </w:rPr>
                              <w:t xml:space="preserve">(n = </w:t>
                            </w:r>
                            <w:r w:rsidRPr="00E035E2">
                              <w:rPr>
                                <w:b/>
                                <w:bCs/>
                                <w:noProof/>
                                <w:color w:val="0040CF"/>
                                <w:sz w:val="18"/>
                                <w:szCs w:val="18"/>
                              </w:rPr>
                              <w:t>4374</w:t>
                            </w:r>
                            <w:r w:rsidRPr="00E035E2">
                              <w:rPr>
                                <w:b/>
                                <w:bCs/>
                                <w:color w:val="0040CF"/>
                                <w:sz w:val="18"/>
                                <w:szCs w:val="18"/>
                              </w:rPr>
                              <w:t>)</w:t>
                            </w:r>
                          </w:p>
                          <w:p w14:paraId="0B835866" w14:textId="77777777" w:rsidR="00722AD0" w:rsidRPr="00D077DF" w:rsidRDefault="00722AD0" w:rsidP="00722AD0">
                            <w:pPr>
                              <w:rPr>
                                <w:rFonts w:cstheme="minorHAnsi"/>
                                <w:color w:val="000000" w:themeColor="text1"/>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BF454D" id="Rectangle 4" o:spid="_x0000_s1030" style="position:absolute;margin-left:258.35pt;margin-top:17.6pt;width:150.85pt;height:23.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" filled="f" strokecolor="black [3213]" strokeweight="1pt">
                <v:textbox>
                  <w:txbxContent>
                    <w:p w14:paraId="2FBD4817" w14:textId="77777777" w:rsidR="00722AD0" w:rsidRPr="00E035E2" w:rsidRDefault="00722AD0" w:rsidP="00722AD0">
                      <w:pPr>
                        <w:spacing w:after="0" w:line="240" w:lineRule="auto"/>
                        <w:rPr>
                          <w:b/>
                          <w:bCs/>
                          <w:color w:val="002060"/>
                          <w:sz w:val="18"/>
                          <w:szCs w:val="18"/>
                        </w:rPr>
                      </w:pPr>
                      <w:r w:rsidRPr="00E035E2">
                        <w:rPr>
                          <w:color w:val="002060"/>
                          <w:sz w:val="18"/>
                          <w:szCs w:val="18"/>
                        </w:rPr>
                        <w:t xml:space="preserve">Studies excluded </w:t>
                      </w:r>
                      <w:r w:rsidRPr="00E035E2">
                        <w:rPr>
                          <w:b/>
                          <w:bCs/>
                          <w:color w:val="0040CF"/>
                          <w:sz w:val="18"/>
                          <w:szCs w:val="18"/>
                        </w:rPr>
                        <w:t xml:space="preserve">(n = </w:t>
                      </w:r>
                      <w:r w:rsidRPr="00E035E2">
                        <w:rPr>
                          <w:b/>
                          <w:bCs/>
                          <w:noProof/>
                          <w:color w:val="0040CF"/>
                          <w:sz w:val="18"/>
                          <w:szCs w:val="18"/>
                        </w:rPr>
                        <w:t>4374</w:t>
                      </w:r>
                      <w:r w:rsidRPr="00E035E2">
                        <w:rPr>
                          <w:b/>
                          <w:bCs/>
                          <w:color w:val="0040CF"/>
                          <w:sz w:val="18"/>
                          <w:szCs w:val="18"/>
                        </w:rPr>
                        <w:t>)</w:t>
                      </w:r>
                    </w:p>
                    <w:p w14:paraId="0B835866" w14:textId="77777777" w:rsidR="00722AD0" w:rsidRPr="00D077DF" w:rsidRDefault="00722AD0" w:rsidP="00722AD0">
                      <w:pPr>
                        <w:rPr>
                          <w:rFonts w:cstheme="minorHAnsi"/>
                          <w:color w:val="000000" w:themeColor="text1"/>
                          <w:sz w:val="18"/>
                          <w:szCs w:val="20"/>
                        </w:rPr>
                      </w:pPr>
                    </w:p>
                  </w:txbxContent>
                </v:textbox>
              </v:rect>
            </w:pict>
          </mc:Fallback>
        </mc:AlternateContent>
      </w:r>
      <w:r>
        <w:rPr>
          <w:noProof/>
          <w:lang w:val="en-AU"/>
        </w:rPr>
        <mc:AlternateContent>
          <mc:Choice Requires="wps">
            <w:drawing>
              <wp:anchor distT="0" distB="0" distL="114300" distR="114300" simplePos="0" relativeHeight="251711488" behindDoc="0" locked="0" layoutInCell="1" allowOverlap="1" wp14:anchorId="2F34CB23" wp14:editId="1761CF9D">
                <wp:simplePos x="0" y="0"/>
                <wp:positionH relativeFrom="column">
                  <wp:posOffset>649605</wp:posOffset>
                </wp:positionH>
                <wp:positionV relativeFrom="paragraph">
                  <wp:posOffset>222250</wp:posOffset>
                </wp:positionV>
                <wp:extent cx="2019300" cy="298450"/>
                <wp:effectExtent l="0" t="0" r="19050" b="25400"/>
                <wp:wrapNone/>
                <wp:docPr id="3" name="Rectangle 3"/>
                <wp:cNvGraphicFramePr/>
                <a:graphic xmlns:a="http://schemas.openxmlformats.org/drawingml/2006/main">
                  <a:graphicData uri="http://schemas.microsoft.com/office/word/2010/wordprocessingShape">
                    <wps:wsp>
                      <wps:cNvSpPr/>
                      <wps:spPr>
                        <a:xfrm>
                          <a:off x="0" y="0"/>
                          <a:ext cx="2019300" cy="29845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E303D1" w14:textId="77777777" w:rsidR="00722AD0" w:rsidRPr="00E035E2" w:rsidRDefault="00722AD0" w:rsidP="00722AD0">
                            <w:pPr>
                              <w:spacing w:after="0" w:line="240" w:lineRule="auto"/>
                              <w:rPr>
                                <w:b/>
                                <w:bCs/>
                                <w:color w:val="002060"/>
                                <w:sz w:val="18"/>
                                <w:szCs w:val="18"/>
                              </w:rPr>
                            </w:pPr>
                            <w:r w:rsidRPr="00E035E2">
                              <w:rPr>
                                <w:color w:val="002060"/>
                                <w:sz w:val="18"/>
                                <w:szCs w:val="18"/>
                              </w:rPr>
                              <w:t xml:space="preserve">Studies screened </w:t>
                            </w:r>
                            <w:r w:rsidRPr="00E035E2">
                              <w:rPr>
                                <w:b/>
                                <w:bCs/>
                                <w:color w:val="0040CF"/>
                                <w:sz w:val="18"/>
                                <w:szCs w:val="18"/>
                              </w:rPr>
                              <w:t xml:space="preserve">(n = </w:t>
                            </w:r>
                            <w:r w:rsidRPr="00E035E2">
                              <w:rPr>
                                <w:b/>
                                <w:bCs/>
                                <w:noProof/>
                                <w:color w:val="0040CF"/>
                                <w:sz w:val="18"/>
                                <w:szCs w:val="18"/>
                              </w:rPr>
                              <w:t>5041</w:t>
                            </w:r>
                            <w:r w:rsidRPr="00E035E2">
                              <w:rPr>
                                <w:b/>
                                <w:bCs/>
                                <w:color w:val="0040CF"/>
                                <w:sz w:val="18"/>
                                <w:szCs w:val="18"/>
                              </w:rPr>
                              <w:t>)</w:t>
                            </w:r>
                          </w:p>
                          <w:p w14:paraId="48163CB2" w14:textId="77777777" w:rsidR="00722AD0" w:rsidRPr="00D077DF" w:rsidRDefault="00722AD0" w:rsidP="00722AD0">
                            <w:pPr>
                              <w:rPr>
                                <w:rFonts w:cstheme="minorHAnsi"/>
                                <w:color w:val="000000" w:themeColor="text1"/>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34CB23" id="Rectangle 3" o:spid="_x0000_s1031" style="position:absolute;margin-left:51.15pt;margin-top:17.5pt;width:159pt;height:23.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" filled="f" strokecolor="black [3213]" strokeweight="1pt">
                <v:textbox>
                  <w:txbxContent>
                    <w:p w14:paraId="48E303D1" w14:textId="77777777" w:rsidR="00722AD0" w:rsidRPr="00E035E2" w:rsidRDefault="00722AD0" w:rsidP="00722AD0">
                      <w:pPr>
                        <w:spacing w:after="0" w:line="240" w:lineRule="auto"/>
                        <w:rPr>
                          <w:b/>
                          <w:bCs/>
                          <w:color w:val="002060"/>
                          <w:sz w:val="18"/>
                          <w:szCs w:val="18"/>
                        </w:rPr>
                      </w:pPr>
                      <w:r w:rsidRPr="00E035E2">
                        <w:rPr>
                          <w:color w:val="002060"/>
                          <w:sz w:val="18"/>
                          <w:szCs w:val="18"/>
                        </w:rPr>
                        <w:t xml:space="preserve">Studies screened </w:t>
                      </w:r>
                      <w:r w:rsidRPr="00E035E2">
                        <w:rPr>
                          <w:b/>
                          <w:bCs/>
                          <w:color w:val="0040CF"/>
                          <w:sz w:val="18"/>
                          <w:szCs w:val="18"/>
                        </w:rPr>
                        <w:t xml:space="preserve">(n = </w:t>
                      </w:r>
                      <w:r w:rsidRPr="00E035E2">
                        <w:rPr>
                          <w:b/>
                          <w:bCs/>
                          <w:noProof/>
                          <w:color w:val="0040CF"/>
                          <w:sz w:val="18"/>
                          <w:szCs w:val="18"/>
                        </w:rPr>
                        <w:t>5041</w:t>
                      </w:r>
                      <w:r w:rsidRPr="00E035E2">
                        <w:rPr>
                          <w:b/>
                          <w:bCs/>
                          <w:color w:val="0040CF"/>
                          <w:sz w:val="18"/>
                          <w:szCs w:val="18"/>
                        </w:rPr>
                        <w:t>)</w:t>
                      </w:r>
                    </w:p>
                    <w:p w14:paraId="48163CB2" w14:textId="77777777" w:rsidR="00722AD0" w:rsidRPr="00D077DF" w:rsidRDefault="00722AD0" w:rsidP="00722AD0">
                      <w:pPr>
                        <w:rPr>
                          <w:rFonts w:cstheme="minorHAnsi"/>
                          <w:color w:val="000000" w:themeColor="text1"/>
                          <w:sz w:val="18"/>
                          <w:szCs w:val="20"/>
                        </w:rPr>
                      </w:pPr>
                    </w:p>
                  </w:txbxContent>
                </v:textbox>
              </v:rect>
            </w:pict>
          </mc:Fallback>
        </mc:AlternateContent>
      </w:r>
    </w:p>
    <w:p w14:paraId="689185BF" w14:textId="77777777" w:rsidR="00722AD0" w:rsidRDefault="00722AD0" w:rsidP="00722AD0">
      <w:r>
        <w:rPr>
          <w:noProof/>
          <w:lang w:val="en-AU"/>
        </w:rPr>
        <mc:AlternateContent>
          <mc:Choice Requires="wps">
            <w:drawing>
              <wp:anchor distT="0" distB="0" distL="114300" distR="114300" simplePos="0" relativeHeight="251718656" behindDoc="0" locked="0" layoutInCell="1" allowOverlap="1" wp14:anchorId="1E6681F8" wp14:editId="5D94C8F4">
                <wp:simplePos x="0" y="0"/>
                <wp:positionH relativeFrom="column">
                  <wp:posOffset>2699385</wp:posOffset>
                </wp:positionH>
                <wp:positionV relativeFrom="paragraph">
                  <wp:posOffset>60960</wp:posOffset>
                </wp:positionV>
                <wp:extent cx="563245" cy="0"/>
                <wp:effectExtent l="0" t="76200" r="27305" b="95250"/>
                <wp:wrapNone/>
                <wp:docPr id="15" name="Straight Arrow Connector 15"/>
                <wp:cNvGraphicFramePr/>
                <a:graphic xmlns:a="http://schemas.openxmlformats.org/drawingml/2006/main">
                  <a:graphicData uri="http://schemas.microsoft.com/office/word/2010/wordprocessingShape">
                    <wps:wsp>
                      <wps:cNvCnPr/>
                      <wps:spPr>
                        <a:xfrm>
                          <a:off x="0" y="0"/>
                          <a:ext cx="56324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D2693C" id="Straight Arrow Connector 15" o:spid="_x0000_s1026" type="#_x0000_t32" style="position:absolute;margin-left:212.55pt;margin-top:4.8pt;width:44.35pt;height:0;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" strokecolor="black [3213]">
                <v:stroke endarrow="block"/>
              </v:shape>
            </w:pict>
          </mc:Fallback>
        </mc:AlternateContent>
      </w:r>
      <w:r>
        <w:rPr>
          <w:noProof/>
          <w:lang w:val="en-AU"/>
        </w:rPr>
        <mc:AlternateContent>
          <mc:Choice Requires="wps">
            <w:drawing>
              <wp:anchor distT="0" distB="0" distL="114300" distR="114300" simplePos="0" relativeHeight="251726848" behindDoc="0" locked="0" layoutInCell="1" allowOverlap="1" wp14:anchorId="2FEE2BE2" wp14:editId="5F163E83">
                <wp:simplePos x="0" y="0"/>
                <wp:positionH relativeFrom="column">
                  <wp:posOffset>1557655</wp:posOffset>
                </wp:positionH>
                <wp:positionV relativeFrom="paragraph">
                  <wp:posOffset>184150</wp:posOffset>
                </wp:positionV>
                <wp:extent cx="0" cy="301625"/>
                <wp:effectExtent l="76200" t="0" r="57150" b="60325"/>
                <wp:wrapNone/>
                <wp:docPr id="35" name="Straight Arrow Connector 35"/>
                <wp:cNvGraphicFramePr/>
                <a:graphic xmlns:a="http://schemas.openxmlformats.org/drawingml/2006/main">
                  <a:graphicData uri="http://schemas.microsoft.com/office/word/2010/wordprocessingShape">
                    <wps:wsp>
                      <wps:cNvCnPr/>
                      <wps:spPr>
                        <a:xfrm>
                          <a:off x="0" y="0"/>
                          <a:ext cx="0" cy="3016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4AC416" id="Straight Arrow Connector 35" o:spid="_x0000_s1026" type="#_x0000_t32" style="position:absolute;margin-left:122.65pt;margin-top:14.5pt;width:0;height:23.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" strokecolor="black [3213]">
                <v:stroke endarrow="block"/>
              </v:shape>
            </w:pict>
          </mc:Fallback>
        </mc:AlternateContent>
      </w:r>
    </w:p>
    <w:p w14:paraId="31C4EE58" w14:textId="77777777" w:rsidR="00722AD0" w:rsidRDefault="00722AD0" w:rsidP="00722AD0">
      <w:r w:rsidRPr="00560609">
        <w:rPr>
          <w:noProof/>
          <w:lang w:val="en-AU"/>
        </w:rPr>
        <mc:AlternateContent>
          <mc:Choice Requires="wps">
            <w:drawing>
              <wp:anchor distT="0" distB="0" distL="114300" distR="114300" simplePos="0" relativeHeight="251714560" behindDoc="0" locked="0" layoutInCell="1" allowOverlap="1" wp14:anchorId="73691761" wp14:editId="21B2E4BE">
                <wp:simplePos x="0" y="0"/>
                <wp:positionH relativeFrom="column">
                  <wp:posOffset>3259455</wp:posOffset>
                </wp:positionH>
                <wp:positionV relativeFrom="paragraph">
                  <wp:posOffset>166370</wp:posOffset>
                </wp:positionV>
                <wp:extent cx="1934845" cy="304165"/>
                <wp:effectExtent l="0" t="0" r="27305" b="19685"/>
                <wp:wrapNone/>
                <wp:docPr id="6" name="Rectangle 6"/>
                <wp:cNvGraphicFramePr/>
                <a:graphic xmlns:a="http://schemas.openxmlformats.org/drawingml/2006/main">
                  <a:graphicData uri="http://schemas.microsoft.com/office/word/2010/wordprocessingShape">
                    <wps:wsp>
                      <wps:cNvSpPr/>
                      <wps:spPr>
                        <a:xfrm>
                          <a:off x="0" y="0"/>
                          <a:ext cx="1934845" cy="30416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23555A" w14:textId="77777777" w:rsidR="00722AD0" w:rsidRPr="00E035E2" w:rsidRDefault="00722AD0" w:rsidP="00722AD0">
                            <w:pPr>
                              <w:spacing w:after="0" w:line="240" w:lineRule="auto"/>
                              <w:rPr>
                                <w:b/>
                                <w:bCs/>
                                <w:color w:val="0040CF"/>
                                <w:sz w:val="18"/>
                                <w:szCs w:val="18"/>
                              </w:rPr>
                            </w:pPr>
                            <w:r w:rsidRPr="00E035E2">
                              <w:rPr>
                                <w:color w:val="002060"/>
                                <w:sz w:val="18"/>
                                <w:szCs w:val="18"/>
                              </w:rPr>
                              <w:t xml:space="preserve">Studies not retrieved </w:t>
                            </w:r>
                            <w:r w:rsidRPr="00E035E2">
                              <w:rPr>
                                <w:b/>
                                <w:bCs/>
                                <w:color w:val="0040CF"/>
                                <w:sz w:val="18"/>
                                <w:szCs w:val="18"/>
                              </w:rPr>
                              <w:t xml:space="preserve">(n = </w:t>
                            </w:r>
                            <w:r w:rsidRPr="00E035E2">
                              <w:rPr>
                                <w:b/>
                                <w:bCs/>
                                <w:noProof/>
                                <w:color w:val="0040CF"/>
                                <w:sz w:val="18"/>
                                <w:szCs w:val="18"/>
                              </w:rPr>
                              <w:t>0</w:t>
                            </w:r>
                            <w:r w:rsidRPr="00E035E2">
                              <w:rPr>
                                <w:b/>
                                <w:bCs/>
                                <w:color w:val="0040CF"/>
                                <w:sz w:val="18"/>
                                <w:szCs w:val="18"/>
                              </w:rPr>
                              <w:t>)</w:t>
                            </w:r>
                          </w:p>
                          <w:p w14:paraId="1E8E2BA0" w14:textId="77777777" w:rsidR="00722AD0" w:rsidRPr="002F00BF" w:rsidRDefault="00722AD0" w:rsidP="00722AD0">
                            <w:pPr>
                              <w:rPr>
                                <w:rFonts w:cstheme="minorHAnsi"/>
                                <w:color w:val="000000" w:themeColor="text1"/>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691761" id="Rectangle 6" o:spid="_x0000_s1032" style="position:absolute;margin-left:256.65pt;margin-top:13.1pt;width:152.35pt;height:23.9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" filled="f" strokecolor="black [3213]" strokeweight="1pt">
                <v:textbox>
                  <w:txbxContent>
                    <w:p w14:paraId="1823555A" w14:textId="77777777" w:rsidR="00722AD0" w:rsidRPr="00E035E2" w:rsidRDefault="00722AD0" w:rsidP="00722AD0">
                      <w:pPr>
                        <w:spacing w:after="0" w:line="240" w:lineRule="auto"/>
                        <w:rPr>
                          <w:b/>
                          <w:bCs/>
                          <w:color w:val="0040CF"/>
                          <w:sz w:val="18"/>
                          <w:szCs w:val="18"/>
                        </w:rPr>
                      </w:pPr>
                      <w:r w:rsidRPr="00E035E2">
                        <w:rPr>
                          <w:color w:val="002060"/>
                          <w:sz w:val="18"/>
                          <w:szCs w:val="18"/>
                        </w:rPr>
                        <w:t xml:space="preserve">Studies not retrieved </w:t>
                      </w:r>
                      <w:r w:rsidRPr="00E035E2">
                        <w:rPr>
                          <w:b/>
                          <w:bCs/>
                          <w:color w:val="0040CF"/>
                          <w:sz w:val="18"/>
                          <w:szCs w:val="18"/>
                        </w:rPr>
                        <w:t xml:space="preserve">(n = </w:t>
                      </w:r>
                      <w:r w:rsidRPr="00E035E2">
                        <w:rPr>
                          <w:b/>
                          <w:bCs/>
                          <w:noProof/>
                          <w:color w:val="0040CF"/>
                          <w:sz w:val="18"/>
                          <w:szCs w:val="18"/>
                        </w:rPr>
                        <w:t>0</w:t>
                      </w:r>
                      <w:r w:rsidRPr="00E035E2">
                        <w:rPr>
                          <w:b/>
                          <w:bCs/>
                          <w:color w:val="0040CF"/>
                          <w:sz w:val="18"/>
                          <w:szCs w:val="18"/>
                        </w:rPr>
                        <w:t>)</w:t>
                      </w:r>
                    </w:p>
                    <w:p w14:paraId="1E8E2BA0" w14:textId="77777777" w:rsidR="00722AD0" w:rsidRPr="002F00BF" w:rsidRDefault="00722AD0" w:rsidP="00722AD0">
                      <w:pPr>
                        <w:rPr>
                          <w:rFonts w:cstheme="minorHAnsi"/>
                          <w:color w:val="000000" w:themeColor="text1"/>
                          <w:sz w:val="18"/>
                          <w:szCs w:val="20"/>
                        </w:rPr>
                      </w:pPr>
                    </w:p>
                  </w:txbxContent>
                </v:textbox>
              </v:rect>
            </w:pict>
          </mc:Fallback>
        </mc:AlternateContent>
      </w:r>
      <w:r w:rsidRPr="00560609">
        <w:rPr>
          <w:noProof/>
          <w:lang w:val="en-AU"/>
        </w:rPr>
        <mc:AlternateContent>
          <mc:Choice Requires="wps">
            <w:drawing>
              <wp:anchor distT="0" distB="0" distL="114300" distR="114300" simplePos="0" relativeHeight="251713536" behindDoc="0" locked="0" layoutInCell="1" allowOverlap="1" wp14:anchorId="66FE1447" wp14:editId="3C5CDE08">
                <wp:simplePos x="0" y="0"/>
                <wp:positionH relativeFrom="column">
                  <wp:posOffset>640079</wp:posOffset>
                </wp:positionH>
                <wp:positionV relativeFrom="paragraph">
                  <wp:posOffset>185420</wp:posOffset>
                </wp:positionV>
                <wp:extent cx="2009775" cy="322580"/>
                <wp:effectExtent l="0" t="0" r="28575" b="20320"/>
                <wp:wrapNone/>
                <wp:docPr id="5" name="Rectangle 5"/>
                <wp:cNvGraphicFramePr/>
                <a:graphic xmlns:a="http://schemas.openxmlformats.org/drawingml/2006/main">
                  <a:graphicData uri="http://schemas.microsoft.com/office/word/2010/wordprocessingShape">
                    <wps:wsp>
                      <wps:cNvSpPr/>
                      <wps:spPr>
                        <a:xfrm>
                          <a:off x="0" y="0"/>
                          <a:ext cx="2009775" cy="32258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2C4901" w14:textId="77777777" w:rsidR="00722AD0" w:rsidRPr="00E035E2" w:rsidRDefault="00722AD0" w:rsidP="00722AD0">
                            <w:pPr>
                              <w:spacing w:after="0" w:line="240" w:lineRule="auto"/>
                              <w:rPr>
                                <w:b/>
                                <w:bCs/>
                                <w:color w:val="002060"/>
                                <w:sz w:val="18"/>
                                <w:szCs w:val="18"/>
                              </w:rPr>
                            </w:pPr>
                            <w:r w:rsidRPr="00E035E2">
                              <w:rPr>
                                <w:color w:val="002060"/>
                                <w:sz w:val="18"/>
                                <w:szCs w:val="18"/>
                              </w:rPr>
                              <w:t xml:space="preserve">Studies sought for retrieval </w:t>
                            </w:r>
                            <w:r w:rsidRPr="00E035E2">
                              <w:rPr>
                                <w:b/>
                                <w:bCs/>
                                <w:color w:val="0040CF"/>
                                <w:sz w:val="18"/>
                                <w:szCs w:val="18"/>
                              </w:rPr>
                              <w:t xml:space="preserve">(n = </w:t>
                            </w:r>
                            <w:r w:rsidRPr="00E035E2">
                              <w:rPr>
                                <w:b/>
                                <w:bCs/>
                                <w:noProof/>
                                <w:color w:val="0040CF"/>
                                <w:sz w:val="18"/>
                                <w:szCs w:val="18"/>
                              </w:rPr>
                              <w:t>667</w:t>
                            </w:r>
                            <w:r w:rsidRPr="00E035E2">
                              <w:rPr>
                                <w:b/>
                                <w:bCs/>
                                <w:color w:val="0040CF"/>
                                <w:sz w:val="18"/>
                                <w:szCs w:val="18"/>
                              </w:rPr>
                              <w:t>)</w:t>
                            </w:r>
                          </w:p>
                          <w:p w14:paraId="70F987D2" w14:textId="77777777" w:rsidR="00722AD0" w:rsidRPr="002F00BF" w:rsidRDefault="00722AD0" w:rsidP="00722AD0">
                            <w:pPr>
                              <w:rPr>
                                <w:rFonts w:cstheme="minorHAnsi"/>
                                <w:color w:val="000000" w:themeColor="text1"/>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FE1447" id="Rectangle 5" o:spid="_x0000_s1033" style="position:absolute;margin-left:50.4pt;margin-top:14.6pt;width:158.25pt;height:25.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" filled="f" strokecolor="black [3213]" strokeweight="1pt">
                <v:textbox>
                  <w:txbxContent>
                    <w:p w14:paraId="4F2C4901" w14:textId="77777777" w:rsidR="00722AD0" w:rsidRPr="00E035E2" w:rsidRDefault="00722AD0" w:rsidP="00722AD0">
                      <w:pPr>
                        <w:spacing w:after="0" w:line="240" w:lineRule="auto"/>
                        <w:rPr>
                          <w:b/>
                          <w:bCs/>
                          <w:color w:val="002060"/>
                          <w:sz w:val="18"/>
                          <w:szCs w:val="18"/>
                        </w:rPr>
                      </w:pPr>
                      <w:r w:rsidRPr="00E035E2">
                        <w:rPr>
                          <w:color w:val="002060"/>
                          <w:sz w:val="18"/>
                          <w:szCs w:val="18"/>
                        </w:rPr>
                        <w:t xml:space="preserve">Studies sought for retrieval </w:t>
                      </w:r>
                      <w:r w:rsidRPr="00E035E2">
                        <w:rPr>
                          <w:b/>
                          <w:bCs/>
                          <w:color w:val="0040CF"/>
                          <w:sz w:val="18"/>
                          <w:szCs w:val="18"/>
                        </w:rPr>
                        <w:t xml:space="preserve">(n = </w:t>
                      </w:r>
                      <w:r w:rsidRPr="00E035E2">
                        <w:rPr>
                          <w:b/>
                          <w:bCs/>
                          <w:noProof/>
                          <w:color w:val="0040CF"/>
                          <w:sz w:val="18"/>
                          <w:szCs w:val="18"/>
                        </w:rPr>
                        <w:t>667</w:t>
                      </w:r>
                      <w:r w:rsidRPr="00E035E2">
                        <w:rPr>
                          <w:b/>
                          <w:bCs/>
                          <w:color w:val="0040CF"/>
                          <w:sz w:val="18"/>
                          <w:szCs w:val="18"/>
                        </w:rPr>
                        <w:t>)</w:t>
                      </w:r>
                    </w:p>
                    <w:p w14:paraId="70F987D2" w14:textId="77777777" w:rsidR="00722AD0" w:rsidRPr="002F00BF" w:rsidRDefault="00722AD0" w:rsidP="00722AD0">
                      <w:pPr>
                        <w:rPr>
                          <w:rFonts w:cstheme="minorHAnsi"/>
                          <w:color w:val="000000" w:themeColor="text1"/>
                          <w:sz w:val="18"/>
                          <w:szCs w:val="20"/>
                        </w:rPr>
                      </w:pPr>
                    </w:p>
                  </w:txbxContent>
                </v:textbox>
              </v:rect>
            </w:pict>
          </mc:Fallback>
        </mc:AlternateContent>
      </w:r>
      <w:r>
        <w:rPr>
          <w:noProof/>
          <w:lang w:val="en-AU"/>
        </w:rPr>
        <mc:AlternateContent>
          <mc:Choice Requires="wps">
            <w:drawing>
              <wp:anchor distT="0" distB="0" distL="114300" distR="114300" simplePos="0" relativeHeight="251723776" behindDoc="0" locked="0" layoutInCell="1" allowOverlap="1" wp14:anchorId="51BEA482" wp14:editId="19B9F3A2">
                <wp:simplePos x="0" y="0"/>
                <wp:positionH relativeFrom="column">
                  <wp:posOffset>-846024</wp:posOffset>
                </wp:positionH>
                <wp:positionV relativeFrom="paragraph">
                  <wp:posOffset>247385</wp:posOffset>
                </wp:positionV>
                <wp:extent cx="2113568" cy="262890"/>
                <wp:effectExtent l="0" t="8255" r="12065" b="12065"/>
                <wp:wrapNone/>
                <wp:docPr id="32" name="Flowchart: Alternate Process 32"/>
                <wp:cNvGraphicFramePr/>
                <a:graphic xmlns:a="http://schemas.openxmlformats.org/drawingml/2006/main">
                  <a:graphicData uri="http://schemas.microsoft.com/office/word/2010/wordprocessingShape">
                    <wps:wsp>
                      <wps:cNvSpPr/>
                      <wps:spPr>
                        <a:xfrm rot="16200000">
                          <a:off x="0" y="0"/>
                          <a:ext cx="2113568" cy="262890"/>
                        </a:xfrm>
                        <a:prstGeom prst="flowChartAlternateProcess">
                          <a:avLst/>
                        </a:prstGeom>
                        <a:solidFill>
                          <a:schemeClr val="accent5">
                            <a:lumMod val="60000"/>
                            <a:lumOff val="40000"/>
                          </a:schemeClr>
                        </a:solidFill>
                        <a:ln w="12700">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2FDC890A" w14:textId="77777777" w:rsidR="00722AD0" w:rsidRPr="00D077DF" w:rsidRDefault="00722AD0" w:rsidP="00722AD0">
                            <w:pPr>
                              <w:jc w:val="center"/>
                              <w:rPr>
                                <w:rFonts w:cstheme="minorHAnsi"/>
                                <w:b/>
                                <w:color w:val="000000" w:themeColor="text1"/>
                                <w:sz w:val="18"/>
                                <w:szCs w:val="18"/>
                              </w:rPr>
                            </w:pPr>
                            <w:r w:rsidRPr="00D077DF">
                              <w:rPr>
                                <w:rFonts w:cstheme="minorHAnsi"/>
                                <w:b/>
                                <w:color w:val="000000" w:themeColor="text1"/>
                                <w:sz w:val="18"/>
                                <w:szCs w:val="18"/>
                              </w:rPr>
                              <w:t>Screening</w:t>
                            </w:r>
                          </w:p>
                          <w:p w14:paraId="3A8200F3" w14:textId="77777777" w:rsidR="00722AD0" w:rsidRPr="001502CF" w:rsidRDefault="00722AD0" w:rsidP="00722AD0">
                            <w:pPr>
                              <w:rPr>
                                <w:rFonts w:ascii="Arial" w:hAnsi="Arial" w:cs="Arial"/>
                                <w:b/>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BEA482" id="Flowchart: Alternate Process 32" o:spid="_x0000_s1034" type="#_x0000_t176" style="position:absolute;margin-left:-66.6pt;margin-top:19.5pt;width:166.4pt;height:20.7pt;rotation:-90;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" fillcolor="#92cddc [1944]" strokecolor="black [3213]" strokeweight="1pt">
                <v:textbox>
                  <w:txbxContent>
                    <w:p w14:paraId="2FDC890A" w14:textId="77777777" w:rsidR="00722AD0" w:rsidRPr="00D077DF" w:rsidRDefault="00722AD0" w:rsidP="00722AD0">
                      <w:pPr>
                        <w:jc w:val="center"/>
                        <w:rPr>
                          <w:rFonts w:cstheme="minorHAnsi"/>
                          <w:b/>
                          <w:color w:val="000000" w:themeColor="text1"/>
                          <w:sz w:val="18"/>
                          <w:szCs w:val="18"/>
                        </w:rPr>
                      </w:pPr>
                      <w:r w:rsidRPr="00D077DF">
                        <w:rPr>
                          <w:rFonts w:cstheme="minorHAnsi"/>
                          <w:b/>
                          <w:color w:val="000000" w:themeColor="text1"/>
                          <w:sz w:val="18"/>
                          <w:szCs w:val="18"/>
                        </w:rPr>
                        <w:t>Screening</w:t>
                      </w:r>
                    </w:p>
                    <w:p w14:paraId="3A8200F3" w14:textId="77777777" w:rsidR="00722AD0" w:rsidRPr="001502CF" w:rsidRDefault="00722AD0" w:rsidP="00722AD0">
                      <w:pPr>
                        <w:rPr>
                          <w:rFonts w:ascii="Arial" w:hAnsi="Arial" w:cs="Arial"/>
                          <w:b/>
                          <w:color w:val="000000" w:themeColor="text1"/>
                          <w:sz w:val="18"/>
                          <w:szCs w:val="18"/>
                        </w:rPr>
                      </w:pPr>
                    </w:p>
                  </w:txbxContent>
                </v:textbox>
              </v:shape>
            </w:pict>
          </mc:Fallback>
        </mc:AlternateContent>
      </w:r>
    </w:p>
    <w:p w14:paraId="6AF86668" w14:textId="77777777" w:rsidR="00722AD0" w:rsidRDefault="00722AD0" w:rsidP="00722AD0">
      <w:r w:rsidRPr="00560609">
        <w:rPr>
          <w:noProof/>
          <w:lang w:val="en-AU"/>
        </w:rPr>
        <mc:AlternateContent>
          <mc:Choice Requires="wps">
            <w:drawing>
              <wp:anchor distT="0" distB="0" distL="114300" distR="114300" simplePos="0" relativeHeight="251716608" behindDoc="0" locked="0" layoutInCell="1" allowOverlap="1" wp14:anchorId="0DC4509E" wp14:editId="3F556ACE">
                <wp:simplePos x="0" y="0"/>
                <wp:positionH relativeFrom="column">
                  <wp:posOffset>3261995</wp:posOffset>
                </wp:positionH>
                <wp:positionV relativeFrom="paragraph">
                  <wp:posOffset>300355</wp:posOffset>
                </wp:positionV>
                <wp:extent cx="2847975" cy="962025"/>
                <wp:effectExtent l="0" t="0" r="28575" b="28575"/>
                <wp:wrapNone/>
                <wp:docPr id="9" name="Rectangle 9"/>
                <wp:cNvGraphicFramePr/>
                <a:graphic xmlns:a="http://schemas.openxmlformats.org/drawingml/2006/main">
                  <a:graphicData uri="http://schemas.microsoft.com/office/word/2010/wordprocessingShape">
                    <wps:wsp>
                      <wps:cNvSpPr/>
                      <wps:spPr>
                        <a:xfrm>
                          <a:off x="0" y="0"/>
                          <a:ext cx="2847975" cy="96202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6B4C96" w14:textId="77777777" w:rsidR="00722AD0" w:rsidRPr="00E035E2" w:rsidRDefault="00722AD0" w:rsidP="00722AD0">
                            <w:pPr>
                              <w:spacing w:after="0" w:line="240" w:lineRule="auto"/>
                              <w:rPr>
                                <w:color w:val="002060"/>
                                <w:sz w:val="18"/>
                                <w:szCs w:val="18"/>
                              </w:rPr>
                            </w:pPr>
                            <w:r w:rsidRPr="00E035E2">
                              <w:rPr>
                                <w:color w:val="002060"/>
                                <w:sz w:val="18"/>
                                <w:szCs w:val="18"/>
                              </w:rPr>
                              <w:t xml:space="preserve">Studies excluded </w:t>
                            </w:r>
                            <w:r w:rsidRPr="00E035E2">
                              <w:rPr>
                                <w:b/>
                                <w:bCs/>
                                <w:color w:val="0040CF"/>
                                <w:sz w:val="18"/>
                                <w:szCs w:val="18"/>
                              </w:rPr>
                              <w:t xml:space="preserve">(n = </w:t>
                            </w:r>
                            <w:r w:rsidRPr="00E035E2">
                              <w:rPr>
                                <w:b/>
                                <w:bCs/>
                                <w:noProof/>
                                <w:color w:val="0040CF"/>
                                <w:sz w:val="18"/>
                                <w:szCs w:val="18"/>
                              </w:rPr>
                              <w:t>69</w:t>
                            </w:r>
                            <w:r w:rsidRPr="00E035E2">
                              <w:rPr>
                                <w:b/>
                                <w:bCs/>
                                <w:color w:val="0040CF"/>
                                <w:sz w:val="18"/>
                                <w:szCs w:val="18"/>
                              </w:rPr>
                              <w:t xml:space="preserve">)  </w:t>
                            </w:r>
                          </w:p>
                          <w:p w14:paraId="3765D5F5" w14:textId="77777777" w:rsidR="00722AD0" w:rsidRPr="00E035E2" w:rsidRDefault="00722AD0" w:rsidP="00722AD0">
                            <w:pPr>
                              <w:spacing w:after="0" w:line="240" w:lineRule="auto"/>
                              <w:ind w:left="80" w:firstLine="204"/>
                              <w:rPr>
                                <w:b/>
                                <w:bCs/>
                                <w:color w:val="0040CF"/>
                                <w:sz w:val="18"/>
                                <w:szCs w:val="18"/>
                              </w:rPr>
                            </w:pPr>
                            <w:r w:rsidRPr="00E035E2">
                              <w:rPr>
                                <w:color w:val="002060"/>
                                <w:sz w:val="18"/>
                                <w:szCs w:val="18"/>
                              </w:rPr>
                              <w:fldChar w:fldCharType="begin"/>
                            </w:r>
                            <w:r w:rsidRPr="00E035E2">
                              <w:rPr>
                                <w:color w:val="002060"/>
                                <w:sz w:val="18"/>
                                <w:szCs w:val="18"/>
                              </w:rPr>
                              <w:instrText xml:space="preserve"> MERGEFIELD =exclusion_reason.reason \* MERGEFORMAT </w:instrText>
                            </w:r>
                            <w:r w:rsidRPr="00E035E2">
                              <w:rPr>
                                <w:color w:val="002060"/>
                                <w:sz w:val="18"/>
                                <w:szCs w:val="18"/>
                              </w:rPr>
                              <w:fldChar w:fldCharType="separate"/>
                            </w:r>
                            <w:r w:rsidRPr="00E035E2">
                              <w:rPr>
                                <w:noProof/>
                                <w:color w:val="002060"/>
                                <w:sz w:val="18"/>
                                <w:szCs w:val="18"/>
                              </w:rPr>
                              <w:t>LTE</w:t>
                            </w:r>
                            <w:r w:rsidRPr="00E035E2">
                              <w:rPr>
                                <w:color w:val="002060"/>
                                <w:sz w:val="18"/>
                                <w:szCs w:val="18"/>
                              </w:rPr>
                              <w:fldChar w:fldCharType="end"/>
                            </w:r>
                            <w:r w:rsidRPr="00E035E2">
                              <w:rPr>
                                <w:color w:val="002060"/>
                                <w:sz w:val="18"/>
                                <w:szCs w:val="18"/>
                              </w:rPr>
                              <w:t xml:space="preserve"> (n = </w:t>
                            </w:r>
                            <w:r w:rsidRPr="00E035E2">
                              <w:rPr>
                                <w:noProof/>
                                <w:color w:val="002060"/>
                                <w:sz w:val="18"/>
                                <w:szCs w:val="18"/>
                              </w:rPr>
                              <w:t>6</w:t>
                            </w:r>
                            <w:r w:rsidRPr="00E035E2">
                              <w:rPr>
                                <w:color w:val="002060"/>
                                <w:sz w:val="18"/>
                                <w:szCs w:val="18"/>
                              </w:rPr>
                              <w:t>)</w:t>
                            </w:r>
                            <w:r w:rsidRPr="00E035E2">
                              <w:rPr>
                                <w:b/>
                                <w:bCs/>
                                <w:color w:val="0040CF"/>
                                <w:sz w:val="18"/>
                                <w:szCs w:val="18"/>
                              </w:rPr>
                              <w:fldChar w:fldCharType="begin"/>
                            </w:r>
                            <w:r w:rsidRPr="00E035E2">
                              <w:rPr>
                                <w:b/>
                                <w:bCs/>
                                <w:color w:val="0040CF"/>
                                <w:sz w:val="18"/>
                                <w:szCs w:val="18"/>
                              </w:rPr>
                              <w:instrText xml:space="preserve"> MERGEFIELD =reason.number_of_citations \* MERGEFORMAT </w:instrText>
                            </w:r>
                            <w:r w:rsidR="00000000">
                              <w:rPr>
                                <w:b/>
                                <w:bCs/>
                                <w:color w:val="0040CF"/>
                                <w:sz w:val="18"/>
                                <w:szCs w:val="18"/>
                              </w:rPr>
                              <w:fldChar w:fldCharType="separate"/>
                            </w:r>
                            <w:r w:rsidRPr="00E035E2">
                              <w:rPr>
                                <w:b/>
                                <w:bCs/>
                                <w:color w:val="0040CF"/>
                                <w:sz w:val="18"/>
                                <w:szCs w:val="18"/>
                              </w:rPr>
                              <w:fldChar w:fldCharType="end"/>
                            </w:r>
                          </w:p>
                          <w:p w14:paraId="58CDEC12" w14:textId="77777777" w:rsidR="00722AD0" w:rsidRPr="00E035E2" w:rsidRDefault="00722AD0" w:rsidP="00722AD0">
                            <w:pPr>
                              <w:spacing w:after="0" w:line="240" w:lineRule="auto"/>
                              <w:ind w:left="80" w:firstLine="204"/>
                              <w:rPr>
                                <w:b/>
                                <w:bCs/>
                                <w:color w:val="0040CF"/>
                                <w:sz w:val="18"/>
                                <w:szCs w:val="18"/>
                              </w:rPr>
                            </w:pPr>
                            <w:r w:rsidRPr="00E035E2">
                              <w:rPr>
                                <w:color w:val="002060"/>
                                <w:sz w:val="18"/>
                                <w:szCs w:val="18"/>
                              </w:rPr>
                              <w:fldChar w:fldCharType="begin"/>
                            </w:r>
                            <w:r w:rsidRPr="00E035E2">
                              <w:rPr>
                                <w:color w:val="002060"/>
                                <w:sz w:val="18"/>
                                <w:szCs w:val="18"/>
                              </w:rPr>
                              <w:instrText xml:space="preserve"> MERGEFIELD =exclusion_reason.reason \* MERGEFORMAT </w:instrText>
                            </w:r>
                            <w:r w:rsidRPr="00E035E2">
                              <w:rPr>
                                <w:color w:val="002060"/>
                                <w:sz w:val="18"/>
                                <w:szCs w:val="18"/>
                              </w:rPr>
                              <w:fldChar w:fldCharType="separate"/>
                            </w:r>
                            <w:r w:rsidRPr="00E035E2">
                              <w:rPr>
                                <w:noProof/>
                                <w:color w:val="002060"/>
                                <w:sz w:val="18"/>
                                <w:szCs w:val="18"/>
                              </w:rPr>
                              <w:t>Other reason</w:t>
                            </w:r>
                            <w:r w:rsidRPr="00E035E2">
                              <w:rPr>
                                <w:color w:val="002060"/>
                                <w:sz w:val="18"/>
                                <w:szCs w:val="18"/>
                              </w:rPr>
                              <w:fldChar w:fldCharType="end"/>
                            </w:r>
                            <w:r w:rsidRPr="00E035E2">
                              <w:rPr>
                                <w:color w:val="002060"/>
                                <w:sz w:val="18"/>
                                <w:szCs w:val="18"/>
                              </w:rPr>
                              <w:t xml:space="preserve"> (n = </w:t>
                            </w:r>
                            <w:r w:rsidRPr="00E035E2">
                              <w:rPr>
                                <w:noProof/>
                                <w:color w:val="002060"/>
                                <w:sz w:val="18"/>
                                <w:szCs w:val="18"/>
                              </w:rPr>
                              <w:t>13</w:t>
                            </w:r>
                            <w:r w:rsidRPr="00E035E2">
                              <w:rPr>
                                <w:color w:val="002060"/>
                                <w:sz w:val="18"/>
                                <w:szCs w:val="18"/>
                              </w:rPr>
                              <w:t>)</w:t>
                            </w:r>
                            <w:r w:rsidRPr="00E035E2">
                              <w:rPr>
                                <w:b/>
                                <w:bCs/>
                                <w:color w:val="0040CF"/>
                                <w:sz w:val="18"/>
                                <w:szCs w:val="18"/>
                              </w:rPr>
                              <w:fldChar w:fldCharType="begin"/>
                            </w:r>
                            <w:r w:rsidRPr="00E035E2">
                              <w:rPr>
                                <w:b/>
                                <w:bCs/>
                                <w:color w:val="0040CF"/>
                                <w:sz w:val="18"/>
                                <w:szCs w:val="18"/>
                              </w:rPr>
                              <w:instrText xml:space="preserve"> MERGEFIELD =reason.number_of_citations \* MERGEFORMAT </w:instrText>
                            </w:r>
                            <w:r w:rsidR="00000000">
                              <w:rPr>
                                <w:b/>
                                <w:bCs/>
                                <w:color w:val="0040CF"/>
                                <w:sz w:val="18"/>
                                <w:szCs w:val="18"/>
                              </w:rPr>
                              <w:fldChar w:fldCharType="separate"/>
                            </w:r>
                            <w:r w:rsidRPr="00E035E2">
                              <w:rPr>
                                <w:b/>
                                <w:bCs/>
                                <w:color w:val="0040CF"/>
                                <w:sz w:val="18"/>
                                <w:szCs w:val="18"/>
                              </w:rPr>
                              <w:fldChar w:fldCharType="end"/>
                            </w:r>
                          </w:p>
                          <w:p w14:paraId="6EE66719" w14:textId="77777777" w:rsidR="00722AD0" w:rsidRPr="00E035E2" w:rsidRDefault="00722AD0" w:rsidP="00722AD0">
                            <w:pPr>
                              <w:spacing w:after="0" w:line="240" w:lineRule="auto"/>
                              <w:ind w:left="80" w:firstLine="204"/>
                              <w:rPr>
                                <w:b/>
                                <w:bCs/>
                                <w:color w:val="0040CF"/>
                                <w:sz w:val="18"/>
                                <w:szCs w:val="18"/>
                              </w:rPr>
                            </w:pPr>
                            <w:r w:rsidRPr="00E035E2">
                              <w:rPr>
                                <w:color w:val="002060"/>
                                <w:sz w:val="18"/>
                                <w:szCs w:val="18"/>
                              </w:rPr>
                              <w:fldChar w:fldCharType="begin"/>
                            </w:r>
                            <w:r w:rsidRPr="00E035E2">
                              <w:rPr>
                                <w:color w:val="002060"/>
                                <w:sz w:val="18"/>
                                <w:szCs w:val="18"/>
                              </w:rPr>
                              <w:instrText xml:space="preserve"> MERGEFIELD =exclusion_reason.reason \* MERGEFORMAT </w:instrText>
                            </w:r>
                            <w:r w:rsidRPr="00E035E2">
                              <w:rPr>
                                <w:color w:val="002060"/>
                                <w:sz w:val="18"/>
                                <w:szCs w:val="18"/>
                              </w:rPr>
                              <w:fldChar w:fldCharType="separate"/>
                            </w:r>
                            <w:r w:rsidRPr="00E035E2">
                              <w:rPr>
                                <w:noProof/>
                                <w:color w:val="002060"/>
                                <w:sz w:val="18"/>
                                <w:szCs w:val="18"/>
                              </w:rPr>
                              <w:t>Conference abstracts/proceedings</w:t>
                            </w:r>
                            <w:r w:rsidRPr="00E035E2">
                              <w:rPr>
                                <w:color w:val="002060"/>
                                <w:sz w:val="18"/>
                                <w:szCs w:val="18"/>
                              </w:rPr>
                              <w:fldChar w:fldCharType="end"/>
                            </w:r>
                            <w:r w:rsidRPr="00E035E2">
                              <w:rPr>
                                <w:color w:val="002060"/>
                                <w:sz w:val="18"/>
                                <w:szCs w:val="18"/>
                              </w:rPr>
                              <w:t xml:space="preserve"> (n = </w:t>
                            </w:r>
                            <w:r w:rsidRPr="00E035E2">
                              <w:rPr>
                                <w:noProof/>
                                <w:color w:val="002060"/>
                                <w:sz w:val="18"/>
                                <w:szCs w:val="18"/>
                              </w:rPr>
                              <w:t>14</w:t>
                            </w:r>
                            <w:r w:rsidRPr="00E035E2">
                              <w:rPr>
                                <w:color w:val="002060"/>
                                <w:sz w:val="18"/>
                                <w:szCs w:val="18"/>
                              </w:rPr>
                              <w:t>)</w:t>
                            </w:r>
                            <w:r w:rsidRPr="00E035E2">
                              <w:rPr>
                                <w:b/>
                                <w:bCs/>
                                <w:color w:val="0040CF"/>
                                <w:sz w:val="18"/>
                                <w:szCs w:val="18"/>
                              </w:rPr>
                              <w:fldChar w:fldCharType="begin"/>
                            </w:r>
                            <w:r w:rsidRPr="00E035E2">
                              <w:rPr>
                                <w:b/>
                                <w:bCs/>
                                <w:color w:val="0040CF"/>
                                <w:sz w:val="18"/>
                                <w:szCs w:val="18"/>
                              </w:rPr>
                              <w:instrText xml:space="preserve"> MERGEFIELD =reason.number_of_citations \* MERGEFORMAT </w:instrText>
                            </w:r>
                            <w:r w:rsidR="00000000">
                              <w:rPr>
                                <w:b/>
                                <w:bCs/>
                                <w:color w:val="0040CF"/>
                                <w:sz w:val="18"/>
                                <w:szCs w:val="18"/>
                              </w:rPr>
                              <w:fldChar w:fldCharType="separate"/>
                            </w:r>
                            <w:r w:rsidRPr="00E035E2">
                              <w:rPr>
                                <w:b/>
                                <w:bCs/>
                                <w:color w:val="0040CF"/>
                                <w:sz w:val="18"/>
                                <w:szCs w:val="18"/>
                              </w:rPr>
                              <w:fldChar w:fldCharType="end"/>
                            </w:r>
                          </w:p>
                          <w:p w14:paraId="180E0DE4" w14:textId="77777777" w:rsidR="00722AD0" w:rsidRPr="00E035E2" w:rsidRDefault="00722AD0" w:rsidP="00722AD0">
                            <w:pPr>
                              <w:spacing w:after="0" w:line="240" w:lineRule="auto"/>
                              <w:ind w:left="80" w:firstLine="204"/>
                              <w:rPr>
                                <w:b/>
                                <w:bCs/>
                                <w:color w:val="0040CF"/>
                                <w:sz w:val="18"/>
                                <w:szCs w:val="18"/>
                              </w:rPr>
                            </w:pPr>
                            <w:r w:rsidRPr="00E035E2">
                              <w:rPr>
                                <w:color w:val="002060"/>
                                <w:sz w:val="18"/>
                                <w:szCs w:val="18"/>
                              </w:rPr>
                              <w:fldChar w:fldCharType="begin"/>
                            </w:r>
                            <w:r w:rsidRPr="00E035E2">
                              <w:rPr>
                                <w:color w:val="002060"/>
                                <w:sz w:val="18"/>
                                <w:szCs w:val="18"/>
                              </w:rPr>
                              <w:instrText xml:space="preserve"> MERGEFIELD =exclusion_reason.reason \* MERGEFORMAT </w:instrText>
                            </w:r>
                            <w:r w:rsidRPr="00E035E2">
                              <w:rPr>
                                <w:color w:val="002060"/>
                                <w:sz w:val="18"/>
                                <w:szCs w:val="18"/>
                              </w:rPr>
                              <w:fldChar w:fldCharType="separate"/>
                            </w:r>
                            <w:r w:rsidRPr="00E035E2">
                              <w:rPr>
                                <w:noProof/>
                                <w:color w:val="002060"/>
                                <w:sz w:val="18"/>
                                <w:szCs w:val="18"/>
                              </w:rPr>
                              <w:t>Duplicate report of the same study</w:t>
                            </w:r>
                            <w:r w:rsidRPr="00E035E2">
                              <w:rPr>
                                <w:color w:val="002060"/>
                                <w:sz w:val="18"/>
                                <w:szCs w:val="18"/>
                              </w:rPr>
                              <w:fldChar w:fldCharType="end"/>
                            </w:r>
                            <w:r w:rsidRPr="00E035E2">
                              <w:rPr>
                                <w:color w:val="002060"/>
                                <w:sz w:val="18"/>
                                <w:szCs w:val="18"/>
                              </w:rPr>
                              <w:t xml:space="preserve"> (n = </w:t>
                            </w:r>
                            <w:r w:rsidRPr="00E035E2">
                              <w:rPr>
                                <w:noProof/>
                                <w:color w:val="002060"/>
                                <w:sz w:val="18"/>
                                <w:szCs w:val="18"/>
                              </w:rPr>
                              <w:t>1</w:t>
                            </w:r>
                            <w:r w:rsidRPr="00E035E2">
                              <w:rPr>
                                <w:color w:val="002060"/>
                                <w:sz w:val="18"/>
                                <w:szCs w:val="18"/>
                              </w:rPr>
                              <w:t>)</w:t>
                            </w:r>
                            <w:r w:rsidRPr="00E035E2">
                              <w:rPr>
                                <w:b/>
                                <w:bCs/>
                                <w:color w:val="0040CF"/>
                                <w:sz w:val="18"/>
                                <w:szCs w:val="18"/>
                              </w:rPr>
                              <w:fldChar w:fldCharType="begin"/>
                            </w:r>
                            <w:r w:rsidRPr="00E035E2">
                              <w:rPr>
                                <w:b/>
                                <w:bCs/>
                                <w:color w:val="0040CF"/>
                                <w:sz w:val="18"/>
                                <w:szCs w:val="18"/>
                              </w:rPr>
                              <w:instrText xml:space="preserve"> MERGEFIELD =reason.number_of_citations \* MERGEFORMAT </w:instrText>
                            </w:r>
                            <w:r w:rsidR="00000000">
                              <w:rPr>
                                <w:b/>
                                <w:bCs/>
                                <w:color w:val="0040CF"/>
                                <w:sz w:val="18"/>
                                <w:szCs w:val="18"/>
                              </w:rPr>
                              <w:fldChar w:fldCharType="separate"/>
                            </w:r>
                            <w:r w:rsidRPr="00E035E2">
                              <w:rPr>
                                <w:b/>
                                <w:bCs/>
                                <w:color w:val="0040CF"/>
                                <w:sz w:val="18"/>
                                <w:szCs w:val="18"/>
                              </w:rPr>
                              <w:fldChar w:fldCharType="end"/>
                            </w:r>
                          </w:p>
                          <w:p w14:paraId="6E379534" w14:textId="77777777" w:rsidR="00722AD0" w:rsidRPr="00E035E2" w:rsidRDefault="00722AD0" w:rsidP="00722AD0">
                            <w:pPr>
                              <w:spacing w:after="0" w:line="240" w:lineRule="auto"/>
                              <w:ind w:left="80" w:firstLine="204"/>
                              <w:rPr>
                                <w:b/>
                                <w:bCs/>
                                <w:color w:val="0040CF"/>
                                <w:sz w:val="18"/>
                                <w:szCs w:val="18"/>
                              </w:rPr>
                            </w:pPr>
                            <w:r w:rsidRPr="00E035E2">
                              <w:rPr>
                                <w:color w:val="002060"/>
                                <w:sz w:val="18"/>
                                <w:szCs w:val="18"/>
                              </w:rPr>
                              <w:fldChar w:fldCharType="begin"/>
                            </w:r>
                            <w:r w:rsidRPr="00E035E2">
                              <w:rPr>
                                <w:color w:val="002060"/>
                                <w:sz w:val="18"/>
                                <w:szCs w:val="18"/>
                              </w:rPr>
                              <w:instrText xml:space="preserve"> MERGEFIELD =exclusion_reason.reason \* MERGEFORMAT </w:instrText>
                            </w:r>
                            <w:r w:rsidRPr="00E035E2">
                              <w:rPr>
                                <w:color w:val="002060"/>
                                <w:sz w:val="18"/>
                                <w:szCs w:val="18"/>
                              </w:rPr>
                              <w:fldChar w:fldCharType="separate"/>
                            </w:r>
                            <w:r w:rsidRPr="00E035E2">
                              <w:rPr>
                                <w:noProof/>
                                <w:color w:val="002060"/>
                                <w:sz w:val="18"/>
                                <w:szCs w:val="18"/>
                              </w:rPr>
                              <w:t>Not about chiropractic education or training</w:t>
                            </w:r>
                            <w:r w:rsidRPr="00E035E2">
                              <w:rPr>
                                <w:color w:val="002060"/>
                                <w:sz w:val="18"/>
                                <w:szCs w:val="18"/>
                              </w:rPr>
                              <w:fldChar w:fldCharType="end"/>
                            </w:r>
                            <w:r w:rsidRPr="00E035E2">
                              <w:rPr>
                                <w:color w:val="002060"/>
                                <w:sz w:val="18"/>
                                <w:szCs w:val="18"/>
                              </w:rPr>
                              <w:t xml:space="preserve"> (n = </w:t>
                            </w:r>
                            <w:r w:rsidRPr="00E035E2">
                              <w:rPr>
                                <w:noProof/>
                                <w:color w:val="002060"/>
                                <w:sz w:val="18"/>
                                <w:szCs w:val="18"/>
                              </w:rPr>
                              <w:t>35</w:t>
                            </w:r>
                            <w:r w:rsidRPr="00E035E2">
                              <w:rPr>
                                <w:color w:val="002060"/>
                                <w:sz w:val="18"/>
                                <w:szCs w:val="18"/>
                              </w:rPr>
                              <w:t>)</w:t>
                            </w:r>
                            <w:r w:rsidRPr="00E035E2">
                              <w:rPr>
                                <w:b/>
                                <w:bCs/>
                                <w:color w:val="0040CF"/>
                                <w:sz w:val="18"/>
                                <w:szCs w:val="18"/>
                              </w:rPr>
                              <w:fldChar w:fldCharType="begin"/>
                            </w:r>
                            <w:r w:rsidRPr="00E035E2">
                              <w:rPr>
                                <w:b/>
                                <w:bCs/>
                                <w:color w:val="0040CF"/>
                                <w:sz w:val="18"/>
                                <w:szCs w:val="18"/>
                              </w:rPr>
                              <w:instrText xml:space="preserve"> MERGEFIELD =reason.number_of_citations \* MERGEFORMAT </w:instrText>
                            </w:r>
                            <w:r w:rsidR="00000000">
                              <w:rPr>
                                <w:b/>
                                <w:bCs/>
                                <w:color w:val="0040CF"/>
                                <w:sz w:val="18"/>
                                <w:szCs w:val="18"/>
                              </w:rPr>
                              <w:fldChar w:fldCharType="separate"/>
                            </w:r>
                            <w:r w:rsidRPr="00E035E2">
                              <w:rPr>
                                <w:b/>
                                <w:bCs/>
                                <w:color w:val="0040CF"/>
                                <w:sz w:val="18"/>
                                <w:szCs w:val="18"/>
                              </w:rPr>
                              <w:fldChar w:fldCharType="end"/>
                            </w:r>
                          </w:p>
                          <w:p w14:paraId="6563E0A1" w14:textId="77777777" w:rsidR="00722AD0" w:rsidRPr="00E035E2" w:rsidRDefault="00722AD0" w:rsidP="00722AD0">
                            <w:pPr>
                              <w:spacing w:after="0" w:line="240" w:lineRule="auto"/>
                              <w:ind w:left="284"/>
                              <w:rPr>
                                <w:rFonts w:cstheme="minorHAnsi"/>
                                <w:color w:val="000000" w:themeColor="text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C4509E" id="Rectangle 9" o:spid="_x0000_s1035" style="position:absolute;margin-left:256.85pt;margin-top:23.65pt;width:224.25pt;height:75.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" filled="f" strokecolor="black [3213]" strokeweight="1pt">
                <v:textbox>
                  <w:txbxContent>
                    <w:p w14:paraId="286B4C96" w14:textId="77777777" w:rsidR="00722AD0" w:rsidRPr="00E035E2" w:rsidRDefault="00722AD0" w:rsidP="00722AD0">
                      <w:pPr>
                        <w:spacing w:after="0" w:line="240" w:lineRule="auto"/>
                        <w:rPr>
                          <w:color w:val="002060"/>
                          <w:sz w:val="18"/>
                          <w:szCs w:val="18"/>
                        </w:rPr>
                      </w:pPr>
                      <w:r w:rsidRPr="00E035E2">
                        <w:rPr>
                          <w:color w:val="002060"/>
                          <w:sz w:val="18"/>
                          <w:szCs w:val="18"/>
                        </w:rPr>
                        <w:t xml:space="preserve">Studies excluded </w:t>
                      </w:r>
                      <w:r w:rsidRPr="00E035E2">
                        <w:rPr>
                          <w:b/>
                          <w:bCs/>
                          <w:color w:val="0040CF"/>
                          <w:sz w:val="18"/>
                          <w:szCs w:val="18"/>
                        </w:rPr>
                        <w:t xml:space="preserve">(n = </w:t>
                      </w:r>
                      <w:r w:rsidRPr="00E035E2">
                        <w:rPr>
                          <w:b/>
                          <w:bCs/>
                          <w:noProof/>
                          <w:color w:val="0040CF"/>
                          <w:sz w:val="18"/>
                          <w:szCs w:val="18"/>
                        </w:rPr>
                        <w:t>69</w:t>
                      </w:r>
                      <w:r w:rsidRPr="00E035E2">
                        <w:rPr>
                          <w:b/>
                          <w:bCs/>
                          <w:color w:val="0040CF"/>
                          <w:sz w:val="18"/>
                          <w:szCs w:val="18"/>
                        </w:rPr>
                        <w:t xml:space="preserve">)  </w:t>
                      </w:r>
                    </w:p>
                    <w:p w14:paraId="3765D5F5" w14:textId="77777777" w:rsidR="00722AD0" w:rsidRPr="00E035E2" w:rsidRDefault="00722AD0" w:rsidP="00722AD0">
                      <w:pPr>
                        <w:spacing w:after="0" w:line="240" w:lineRule="auto"/>
                        <w:ind w:left="80" w:firstLine="204"/>
                        <w:rPr>
                          <w:b/>
                          <w:bCs/>
                          <w:color w:val="0040CF"/>
                          <w:sz w:val="18"/>
                          <w:szCs w:val="18"/>
                        </w:rPr>
                      </w:pPr>
                      <w:r w:rsidRPr="00E035E2">
                        <w:rPr>
                          <w:color w:val="002060"/>
                          <w:sz w:val="18"/>
                          <w:szCs w:val="18"/>
                        </w:rPr>
                        <w:fldChar w:fldCharType="begin"/>
                      </w:r>
                      <w:r w:rsidRPr="00E035E2">
                        <w:rPr>
                          <w:color w:val="002060"/>
                          <w:sz w:val="18"/>
                          <w:szCs w:val="18"/>
                        </w:rPr>
                        <w:instrText xml:space="preserve"> MERGEFIELD =exclusion_reason.reason \* MERGEFORMAT </w:instrText>
                      </w:r>
                      <w:r w:rsidRPr="00E035E2">
                        <w:rPr>
                          <w:color w:val="002060"/>
                          <w:sz w:val="18"/>
                          <w:szCs w:val="18"/>
                        </w:rPr>
                        <w:fldChar w:fldCharType="separate"/>
                      </w:r>
                      <w:r w:rsidRPr="00E035E2">
                        <w:rPr>
                          <w:noProof/>
                          <w:color w:val="002060"/>
                          <w:sz w:val="18"/>
                          <w:szCs w:val="18"/>
                        </w:rPr>
                        <w:t>LTE</w:t>
                      </w:r>
                      <w:r w:rsidRPr="00E035E2">
                        <w:rPr>
                          <w:color w:val="002060"/>
                          <w:sz w:val="18"/>
                          <w:szCs w:val="18"/>
                        </w:rPr>
                        <w:fldChar w:fldCharType="end"/>
                      </w:r>
                      <w:r w:rsidRPr="00E035E2">
                        <w:rPr>
                          <w:color w:val="002060"/>
                          <w:sz w:val="18"/>
                          <w:szCs w:val="18"/>
                        </w:rPr>
                        <w:t xml:space="preserve"> (n = </w:t>
                      </w:r>
                      <w:r w:rsidRPr="00E035E2">
                        <w:rPr>
                          <w:noProof/>
                          <w:color w:val="002060"/>
                          <w:sz w:val="18"/>
                          <w:szCs w:val="18"/>
                        </w:rPr>
                        <w:t>6</w:t>
                      </w:r>
                      <w:r w:rsidRPr="00E035E2">
                        <w:rPr>
                          <w:color w:val="002060"/>
                          <w:sz w:val="18"/>
                          <w:szCs w:val="18"/>
                        </w:rPr>
                        <w:t>)</w:t>
                      </w:r>
                      <w:r w:rsidRPr="00E035E2">
                        <w:rPr>
                          <w:b/>
                          <w:bCs/>
                          <w:color w:val="0040CF"/>
                          <w:sz w:val="18"/>
                          <w:szCs w:val="18"/>
                        </w:rPr>
                        <w:fldChar w:fldCharType="begin"/>
                      </w:r>
                      <w:r w:rsidRPr="00E035E2">
                        <w:rPr>
                          <w:b/>
                          <w:bCs/>
                          <w:color w:val="0040CF"/>
                          <w:sz w:val="18"/>
                          <w:szCs w:val="18"/>
                        </w:rPr>
                        <w:instrText xml:space="preserve"> MERGEFIELD =reason.number_of_citations \* MERGEFORMAT </w:instrText>
                      </w:r>
                      <w:r w:rsidR="00000000">
                        <w:rPr>
                          <w:b/>
                          <w:bCs/>
                          <w:color w:val="0040CF"/>
                          <w:sz w:val="18"/>
                          <w:szCs w:val="18"/>
                        </w:rPr>
                        <w:fldChar w:fldCharType="separate"/>
                      </w:r>
                      <w:r w:rsidRPr="00E035E2">
                        <w:rPr>
                          <w:b/>
                          <w:bCs/>
                          <w:color w:val="0040CF"/>
                          <w:sz w:val="18"/>
                          <w:szCs w:val="18"/>
                        </w:rPr>
                        <w:fldChar w:fldCharType="end"/>
                      </w:r>
                    </w:p>
                    <w:p w14:paraId="58CDEC12" w14:textId="77777777" w:rsidR="00722AD0" w:rsidRPr="00E035E2" w:rsidRDefault="00722AD0" w:rsidP="00722AD0">
                      <w:pPr>
                        <w:spacing w:after="0" w:line="240" w:lineRule="auto"/>
                        <w:ind w:left="80" w:firstLine="204"/>
                        <w:rPr>
                          <w:b/>
                          <w:bCs/>
                          <w:color w:val="0040CF"/>
                          <w:sz w:val="18"/>
                          <w:szCs w:val="18"/>
                        </w:rPr>
                      </w:pPr>
                      <w:r w:rsidRPr="00E035E2">
                        <w:rPr>
                          <w:color w:val="002060"/>
                          <w:sz w:val="18"/>
                          <w:szCs w:val="18"/>
                        </w:rPr>
                        <w:fldChar w:fldCharType="begin"/>
                      </w:r>
                      <w:r w:rsidRPr="00E035E2">
                        <w:rPr>
                          <w:color w:val="002060"/>
                          <w:sz w:val="18"/>
                          <w:szCs w:val="18"/>
                        </w:rPr>
                        <w:instrText xml:space="preserve"> MERGEFIELD =exclusion_reason.reason \* MERGEFORMAT </w:instrText>
                      </w:r>
                      <w:r w:rsidRPr="00E035E2">
                        <w:rPr>
                          <w:color w:val="002060"/>
                          <w:sz w:val="18"/>
                          <w:szCs w:val="18"/>
                        </w:rPr>
                        <w:fldChar w:fldCharType="separate"/>
                      </w:r>
                      <w:r w:rsidRPr="00E035E2">
                        <w:rPr>
                          <w:noProof/>
                          <w:color w:val="002060"/>
                          <w:sz w:val="18"/>
                          <w:szCs w:val="18"/>
                        </w:rPr>
                        <w:t>Other reason</w:t>
                      </w:r>
                      <w:r w:rsidRPr="00E035E2">
                        <w:rPr>
                          <w:color w:val="002060"/>
                          <w:sz w:val="18"/>
                          <w:szCs w:val="18"/>
                        </w:rPr>
                        <w:fldChar w:fldCharType="end"/>
                      </w:r>
                      <w:r w:rsidRPr="00E035E2">
                        <w:rPr>
                          <w:color w:val="002060"/>
                          <w:sz w:val="18"/>
                          <w:szCs w:val="18"/>
                        </w:rPr>
                        <w:t xml:space="preserve"> (n = </w:t>
                      </w:r>
                      <w:r w:rsidRPr="00E035E2">
                        <w:rPr>
                          <w:noProof/>
                          <w:color w:val="002060"/>
                          <w:sz w:val="18"/>
                          <w:szCs w:val="18"/>
                        </w:rPr>
                        <w:t>13</w:t>
                      </w:r>
                      <w:r w:rsidRPr="00E035E2">
                        <w:rPr>
                          <w:color w:val="002060"/>
                          <w:sz w:val="18"/>
                          <w:szCs w:val="18"/>
                        </w:rPr>
                        <w:t>)</w:t>
                      </w:r>
                      <w:r w:rsidRPr="00E035E2">
                        <w:rPr>
                          <w:b/>
                          <w:bCs/>
                          <w:color w:val="0040CF"/>
                          <w:sz w:val="18"/>
                          <w:szCs w:val="18"/>
                        </w:rPr>
                        <w:fldChar w:fldCharType="begin"/>
                      </w:r>
                      <w:r w:rsidRPr="00E035E2">
                        <w:rPr>
                          <w:b/>
                          <w:bCs/>
                          <w:color w:val="0040CF"/>
                          <w:sz w:val="18"/>
                          <w:szCs w:val="18"/>
                        </w:rPr>
                        <w:instrText xml:space="preserve"> MERGEFIELD =reason.number_of_citations \* MERGEFORMAT </w:instrText>
                      </w:r>
                      <w:r w:rsidR="00000000">
                        <w:rPr>
                          <w:b/>
                          <w:bCs/>
                          <w:color w:val="0040CF"/>
                          <w:sz w:val="18"/>
                          <w:szCs w:val="18"/>
                        </w:rPr>
                        <w:fldChar w:fldCharType="separate"/>
                      </w:r>
                      <w:r w:rsidRPr="00E035E2">
                        <w:rPr>
                          <w:b/>
                          <w:bCs/>
                          <w:color w:val="0040CF"/>
                          <w:sz w:val="18"/>
                          <w:szCs w:val="18"/>
                        </w:rPr>
                        <w:fldChar w:fldCharType="end"/>
                      </w:r>
                    </w:p>
                    <w:p w14:paraId="6EE66719" w14:textId="77777777" w:rsidR="00722AD0" w:rsidRPr="00E035E2" w:rsidRDefault="00722AD0" w:rsidP="00722AD0">
                      <w:pPr>
                        <w:spacing w:after="0" w:line="240" w:lineRule="auto"/>
                        <w:ind w:left="80" w:firstLine="204"/>
                        <w:rPr>
                          <w:b/>
                          <w:bCs/>
                          <w:color w:val="0040CF"/>
                          <w:sz w:val="18"/>
                          <w:szCs w:val="18"/>
                        </w:rPr>
                      </w:pPr>
                      <w:r w:rsidRPr="00E035E2">
                        <w:rPr>
                          <w:color w:val="002060"/>
                          <w:sz w:val="18"/>
                          <w:szCs w:val="18"/>
                        </w:rPr>
                        <w:fldChar w:fldCharType="begin"/>
                      </w:r>
                      <w:r w:rsidRPr="00E035E2">
                        <w:rPr>
                          <w:color w:val="002060"/>
                          <w:sz w:val="18"/>
                          <w:szCs w:val="18"/>
                        </w:rPr>
                        <w:instrText xml:space="preserve"> MERGEFIELD =exclusion_reason.reason \* MERGEFORMAT </w:instrText>
                      </w:r>
                      <w:r w:rsidRPr="00E035E2">
                        <w:rPr>
                          <w:color w:val="002060"/>
                          <w:sz w:val="18"/>
                          <w:szCs w:val="18"/>
                        </w:rPr>
                        <w:fldChar w:fldCharType="separate"/>
                      </w:r>
                      <w:r w:rsidRPr="00E035E2">
                        <w:rPr>
                          <w:noProof/>
                          <w:color w:val="002060"/>
                          <w:sz w:val="18"/>
                          <w:szCs w:val="18"/>
                        </w:rPr>
                        <w:t>Conference abstracts/proceedings</w:t>
                      </w:r>
                      <w:r w:rsidRPr="00E035E2">
                        <w:rPr>
                          <w:color w:val="002060"/>
                          <w:sz w:val="18"/>
                          <w:szCs w:val="18"/>
                        </w:rPr>
                        <w:fldChar w:fldCharType="end"/>
                      </w:r>
                      <w:r w:rsidRPr="00E035E2">
                        <w:rPr>
                          <w:color w:val="002060"/>
                          <w:sz w:val="18"/>
                          <w:szCs w:val="18"/>
                        </w:rPr>
                        <w:t xml:space="preserve"> (n = </w:t>
                      </w:r>
                      <w:r w:rsidRPr="00E035E2">
                        <w:rPr>
                          <w:noProof/>
                          <w:color w:val="002060"/>
                          <w:sz w:val="18"/>
                          <w:szCs w:val="18"/>
                        </w:rPr>
                        <w:t>14</w:t>
                      </w:r>
                      <w:r w:rsidRPr="00E035E2">
                        <w:rPr>
                          <w:color w:val="002060"/>
                          <w:sz w:val="18"/>
                          <w:szCs w:val="18"/>
                        </w:rPr>
                        <w:t>)</w:t>
                      </w:r>
                      <w:r w:rsidRPr="00E035E2">
                        <w:rPr>
                          <w:b/>
                          <w:bCs/>
                          <w:color w:val="0040CF"/>
                          <w:sz w:val="18"/>
                          <w:szCs w:val="18"/>
                        </w:rPr>
                        <w:fldChar w:fldCharType="begin"/>
                      </w:r>
                      <w:r w:rsidRPr="00E035E2">
                        <w:rPr>
                          <w:b/>
                          <w:bCs/>
                          <w:color w:val="0040CF"/>
                          <w:sz w:val="18"/>
                          <w:szCs w:val="18"/>
                        </w:rPr>
                        <w:instrText xml:space="preserve"> MERGEFIELD =reason.number_of_citations \* MERGEFORMAT </w:instrText>
                      </w:r>
                      <w:r w:rsidR="00000000">
                        <w:rPr>
                          <w:b/>
                          <w:bCs/>
                          <w:color w:val="0040CF"/>
                          <w:sz w:val="18"/>
                          <w:szCs w:val="18"/>
                        </w:rPr>
                        <w:fldChar w:fldCharType="separate"/>
                      </w:r>
                      <w:r w:rsidRPr="00E035E2">
                        <w:rPr>
                          <w:b/>
                          <w:bCs/>
                          <w:color w:val="0040CF"/>
                          <w:sz w:val="18"/>
                          <w:szCs w:val="18"/>
                        </w:rPr>
                        <w:fldChar w:fldCharType="end"/>
                      </w:r>
                    </w:p>
                    <w:p w14:paraId="180E0DE4" w14:textId="77777777" w:rsidR="00722AD0" w:rsidRPr="00E035E2" w:rsidRDefault="00722AD0" w:rsidP="00722AD0">
                      <w:pPr>
                        <w:spacing w:after="0" w:line="240" w:lineRule="auto"/>
                        <w:ind w:left="80" w:firstLine="204"/>
                        <w:rPr>
                          <w:b/>
                          <w:bCs/>
                          <w:color w:val="0040CF"/>
                          <w:sz w:val="18"/>
                          <w:szCs w:val="18"/>
                        </w:rPr>
                      </w:pPr>
                      <w:r w:rsidRPr="00E035E2">
                        <w:rPr>
                          <w:color w:val="002060"/>
                          <w:sz w:val="18"/>
                          <w:szCs w:val="18"/>
                        </w:rPr>
                        <w:fldChar w:fldCharType="begin"/>
                      </w:r>
                      <w:r w:rsidRPr="00E035E2">
                        <w:rPr>
                          <w:color w:val="002060"/>
                          <w:sz w:val="18"/>
                          <w:szCs w:val="18"/>
                        </w:rPr>
                        <w:instrText xml:space="preserve"> MERGEFIELD =exclusion_reason.reason \* MERGEFORMAT </w:instrText>
                      </w:r>
                      <w:r w:rsidRPr="00E035E2">
                        <w:rPr>
                          <w:color w:val="002060"/>
                          <w:sz w:val="18"/>
                          <w:szCs w:val="18"/>
                        </w:rPr>
                        <w:fldChar w:fldCharType="separate"/>
                      </w:r>
                      <w:r w:rsidRPr="00E035E2">
                        <w:rPr>
                          <w:noProof/>
                          <w:color w:val="002060"/>
                          <w:sz w:val="18"/>
                          <w:szCs w:val="18"/>
                        </w:rPr>
                        <w:t>Duplicate report of the same study</w:t>
                      </w:r>
                      <w:r w:rsidRPr="00E035E2">
                        <w:rPr>
                          <w:color w:val="002060"/>
                          <w:sz w:val="18"/>
                          <w:szCs w:val="18"/>
                        </w:rPr>
                        <w:fldChar w:fldCharType="end"/>
                      </w:r>
                      <w:r w:rsidRPr="00E035E2">
                        <w:rPr>
                          <w:color w:val="002060"/>
                          <w:sz w:val="18"/>
                          <w:szCs w:val="18"/>
                        </w:rPr>
                        <w:t xml:space="preserve"> (n = </w:t>
                      </w:r>
                      <w:r w:rsidRPr="00E035E2">
                        <w:rPr>
                          <w:noProof/>
                          <w:color w:val="002060"/>
                          <w:sz w:val="18"/>
                          <w:szCs w:val="18"/>
                        </w:rPr>
                        <w:t>1</w:t>
                      </w:r>
                      <w:r w:rsidRPr="00E035E2">
                        <w:rPr>
                          <w:color w:val="002060"/>
                          <w:sz w:val="18"/>
                          <w:szCs w:val="18"/>
                        </w:rPr>
                        <w:t>)</w:t>
                      </w:r>
                      <w:r w:rsidRPr="00E035E2">
                        <w:rPr>
                          <w:b/>
                          <w:bCs/>
                          <w:color w:val="0040CF"/>
                          <w:sz w:val="18"/>
                          <w:szCs w:val="18"/>
                        </w:rPr>
                        <w:fldChar w:fldCharType="begin"/>
                      </w:r>
                      <w:r w:rsidRPr="00E035E2">
                        <w:rPr>
                          <w:b/>
                          <w:bCs/>
                          <w:color w:val="0040CF"/>
                          <w:sz w:val="18"/>
                          <w:szCs w:val="18"/>
                        </w:rPr>
                        <w:instrText xml:space="preserve"> MERGEFIELD =reason.number_of_citations \* MERGEFORMAT </w:instrText>
                      </w:r>
                      <w:r w:rsidR="00000000">
                        <w:rPr>
                          <w:b/>
                          <w:bCs/>
                          <w:color w:val="0040CF"/>
                          <w:sz w:val="18"/>
                          <w:szCs w:val="18"/>
                        </w:rPr>
                        <w:fldChar w:fldCharType="separate"/>
                      </w:r>
                      <w:r w:rsidRPr="00E035E2">
                        <w:rPr>
                          <w:b/>
                          <w:bCs/>
                          <w:color w:val="0040CF"/>
                          <w:sz w:val="18"/>
                          <w:szCs w:val="18"/>
                        </w:rPr>
                        <w:fldChar w:fldCharType="end"/>
                      </w:r>
                    </w:p>
                    <w:p w14:paraId="6E379534" w14:textId="77777777" w:rsidR="00722AD0" w:rsidRPr="00E035E2" w:rsidRDefault="00722AD0" w:rsidP="00722AD0">
                      <w:pPr>
                        <w:spacing w:after="0" w:line="240" w:lineRule="auto"/>
                        <w:ind w:left="80" w:firstLine="204"/>
                        <w:rPr>
                          <w:b/>
                          <w:bCs/>
                          <w:color w:val="0040CF"/>
                          <w:sz w:val="18"/>
                          <w:szCs w:val="18"/>
                        </w:rPr>
                      </w:pPr>
                      <w:r w:rsidRPr="00E035E2">
                        <w:rPr>
                          <w:color w:val="002060"/>
                          <w:sz w:val="18"/>
                          <w:szCs w:val="18"/>
                        </w:rPr>
                        <w:fldChar w:fldCharType="begin"/>
                      </w:r>
                      <w:r w:rsidRPr="00E035E2">
                        <w:rPr>
                          <w:color w:val="002060"/>
                          <w:sz w:val="18"/>
                          <w:szCs w:val="18"/>
                        </w:rPr>
                        <w:instrText xml:space="preserve"> MERGEFIELD =exclusion_reason.reason \* MERGEFORMAT </w:instrText>
                      </w:r>
                      <w:r w:rsidRPr="00E035E2">
                        <w:rPr>
                          <w:color w:val="002060"/>
                          <w:sz w:val="18"/>
                          <w:szCs w:val="18"/>
                        </w:rPr>
                        <w:fldChar w:fldCharType="separate"/>
                      </w:r>
                      <w:r w:rsidRPr="00E035E2">
                        <w:rPr>
                          <w:noProof/>
                          <w:color w:val="002060"/>
                          <w:sz w:val="18"/>
                          <w:szCs w:val="18"/>
                        </w:rPr>
                        <w:t>Not about chiropractic education or training</w:t>
                      </w:r>
                      <w:r w:rsidRPr="00E035E2">
                        <w:rPr>
                          <w:color w:val="002060"/>
                          <w:sz w:val="18"/>
                          <w:szCs w:val="18"/>
                        </w:rPr>
                        <w:fldChar w:fldCharType="end"/>
                      </w:r>
                      <w:r w:rsidRPr="00E035E2">
                        <w:rPr>
                          <w:color w:val="002060"/>
                          <w:sz w:val="18"/>
                          <w:szCs w:val="18"/>
                        </w:rPr>
                        <w:t xml:space="preserve"> (n = </w:t>
                      </w:r>
                      <w:r w:rsidRPr="00E035E2">
                        <w:rPr>
                          <w:noProof/>
                          <w:color w:val="002060"/>
                          <w:sz w:val="18"/>
                          <w:szCs w:val="18"/>
                        </w:rPr>
                        <w:t>35</w:t>
                      </w:r>
                      <w:r w:rsidRPr="00E035E2">
                        <w:rPr>
                          <w:color w:val="002060"/>
                          <w:sz w:val="18"/>
                          <w:szCs w:val="18"/>
                        </w:rPr>
                        <w:t>)</w:t>
                      </w:r>
                      <w:r w:rsidRPr="00E035E2">
                        <w:rPr>
                          <w:b/>
                          <w:bCs/>
                          <w:color w:val="0040CF"/>
                          <w:sz w:val="18"/>
                          <w:szCs w:val="18"/>
                        </w:rPr>
                        <w:fldChar w:fldCharType="begin"/>
                      </w:r>
                      <w:r w:rsidRPr="00E035E2">
                        <w:rPr>
                          <w:b/>
                          <w:bCs/>
                          <w:color w:val="0040CF"/>
                          <w:sz w:val="18"/>
                          <w:szCs w:val="18"/>
                        </w:rPr>
                        <w:instrText xml:space="preserve"> MERGEFIELD =reason.number_of_citations \* MERGEFORMAT </w:instrText>
                      </w:r>
                      <w:r w:rsidR="00000000">
                        <w:rPr>
                          <w:b/>
                          <w:bCs/>
                          <w:color w:val="0040CF"/>
                          <w:sz w:val="18"/>
                          <w:szCs w:val="18"/>
                        </w:rPr>
                        <w:fldChar w:fldCharType="separate"/>
                      </w:r>
                      <w:r w:rsidRPr="00E035E2">
                        <w:rPr>
                          <w:b/>
                          <w:bCs/>
                          <w:color w:val="0040CF"/>
                          <w:sz w:val="18"/>
                          <w:szCs w:val="18"/>
                        </w:rPr>
                        <w:fldChar w:fldCharType="end"/>
                      </w:r>
                    </w:p>
                    <w:p w14:paraId="6563E0A1" w14:textId="77777777" w:rsidR="00722AD0" w:rsidRPr="00E035E2" w:rsidRDefault="00722AD0" w:rsidP="00722AD0">
                      <w:pPr>
                        <w:spacing w:after="0" w:line="240" w:lineRule="auto"/>
                        <w:ind w:left="284"/>
                        <w:rPr>
                          <w:rFonts w:cstheme="minorHAnsi"/>
                          <w:color w:val="000000" w:themeColor="text1"/>
                          <w:sz w:val="18"/>
                          <w:szCs w:val="18"/>
                        </w:rPr>
                      </w:pPr>
                    </w:p>
                  </w:txbxContent>
                </v:textbox>
              </v:rect>
            </w:pict>
          </mc:Fallback>
        </mc:AlternateContent>
      </w:r>
      <w:r>
        <w:rPr>
          <w:noProof/>
          <w:lang w:val="en-AU"/>
        </w:rPr>
        <mc:AlternateContent>
          <mc:Choice Requires="wps">
            <w:drawing>
              <wp:anchor distT="0" distB="0" distL="114300" distR="114300" simplePos="0" relativeHeight="251719680" behindDoc="0" locked="0" layoutInCell="1" allowOverlap="1" wp14:anchorId="4AEF3D86" wp14:editId="57180B9B">
                <wp:simplePos x="0" y="0"/>
                <wp:positionH relativeFrom="column">
                  <wp:posOffset>2664460</wp:posOffset>
                </wp:positionH>
                <wp:positionV relativeFrom="paragraph">
                  <wp:posOffset>20320</wp:posOffset>
                </wp:positionV>
                <wp:extent cx="563245" cy="0"/>
                <wp:effectExtent l="0" t="76200" r="27305" b="95250"/>
                <wp:wrapNone/>
                <wp:docPr id="16" name="Straight Arrow Connector 16"/>
                <wp:cNvGraphicFramePr/>
                <a:graphic xmlns:a="http://schemas.openxmlformats.org/drawingml/2006/main">
                  <a:graphicData uri="http://schemas.microsoft.com/office/word/2010/wordprocessingShape">
                    <wps:wsp>
                      <wps:cNvCnPr/>
                      <wps:spPr>
                        <a:xfrm>
                          <a:off x="0" y="0"/>
                          <a:ext cx="56324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2B290E" id="Straight Arrow Connector 16" o:spid="_x0000_s1026" type="#_x0000_t32" style="position:absolute;margin-left:209.8pt;margin-top:1.6pt;width:44.35pt;height:0;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" strokecolor="black [3213]">
                <v:stroke endarrow="block"/>
              </v:shape>
            </w:pict>
          </mc:Fallback>
        </mc:AlternateContent>
      </w:r>
      <w:r>
        <w:rPr>
          <w:noProof/>
          <w:lang w:val="en-AU"/>
        </w:rPr>
        <mc:AlternateContent>
          <mc:Choice Requires="wps">
            <w:drawing>
              <wp:anchor distT="0" distB="0" distL="114300" distR="114300" simplePos="0" relativeHeight="251727872" behindDoc="0" locked="0" layoutInCell="1" allowOverlap="1" wp14:anchorId="50820F8D" wp14:editId="289B70B0">
                <wp:simplePos x="0" y="0"/>
                <wp:positionH relativeFrom="column">
                  <wp:posOffset>1558925</wp:posOffset>
                </wp:positionH>
                <wp:positionV relativeFrom="paragraph">
                  <wp:posOffset>199390</wp:posOffset>
                </wp:positionV>
                <wp:extent cx="0" cy="281305"/>
                <wp:effectExtent l="76200" t="0" r="57150" b="61595"/>
                <wp:wrapNone/>
                <wp:docPr id="36" name="Straight Arrow Connector 36"/>
                <wp:cNvGraphicFramePr/>
                <a:graphic xmlns:a="http://schemas.openxmlformats.org/drawingml/2006/main">
                  <a:graphicData uri="http://schemas.microsoft.com/office/word/2010/wordprocessingShape">
                    <wps:wsp>
                      <wps:cNvCnPr/>
                      <wps:spPr>
                        <a:xfrm>
                          <a:off x="0" y="0"/>
                          <a:ext cx="0" cy="28130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364183" id="Straight Arrow Connector 36" o:spid="_x0000_s1026" type="#_x0000_t32" style="position:absolute;margin-left:122.75pt;margin-top:15.7pt;width:0;height:22.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" strokecolor="black [3213]">
                <v:stroke endarrow="block"/>
              </v:shape>
            </w:pict>
          </mc:Fallback>
        </mc:AlternateContent>
      </w:r>
    </w:p>
    <w:p w14:paraId="567D85B6" w14:textId="77777777" w:rsidR="00722AD0" w:rsidRDefault="00722AD0" w:rsidP="00722AD0">
      <w:r>
        <w:rPr>
          <w:noProof/>
          <w:lang w:val="en-AU"/>
        </w:rPr>
        <mc:AlternateContent>
          <mc:Choice Requires="wps">
            <w:drawing>
              <wp:anchor distT="0" distB="0" distL="114300" distR="114300" simplePos="0" relativeHeight="251720704" behindDoc="0" locked="0" layoutInCell="1" allowOverlap="1" wp14:anchorId="6E3EC8F5" wp14:editId="79B0419B">
                <wp:simplePos x="0" y="0"/>
                <wp:positionH relativeFrom="column">
                  <wp:posOffset>2691765</wp:posOffset>
                </wp:positionH>
                <wp:positionV relativeFrom="paragraph">
                  <wp:posOffset>271145</wp:posOffset>
                </wp:positionV>
                <wp:extent cx="563245" cy="0"/>
                <wp:effectExtent l="0" t="76200" r="27305" b="95250"/>
                <wp:wrapNone/>
                <wp:docPr id="17" name="Straight Arrow Connector 17"/>
                <wp:cNvGraphicFramePr/>
                <a:graphic xmlns:a="http://schemas.openxmlformats.org/drawingml/2006/main">
                  <a:graphicData uri="http://schemas.microsoft.com/office/word/2010/wordprocessingShape">
                    <wps:wsp>
                      <wps:cNvCnPr/>
                      <wps:spPr>
                        <a:xfrm>
                          <a:off x="0" y="0"/>
                          <a:ext cx="56324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94EC2E3" id="Straight Arrow Connector 17" o:spid="_x0000_s1026" type="#_x0000_t32" style="position:absolute;margin-left:211.95pt;margin-top:21.35pt;width:44.35pt;height:0;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" strokecolor="black [3213]">
                <v:stroke endarrow="block"/>
              </v:shape>
            </w:pict>
          </mc:Fallback>
        </mc:AlternateContent>
      </w:r>
      <w:r w:rsidRPr="00560609">
        <w:rPr>
          <w:noProof/>
          <w:lang w:val="en-AU"/>
        </w:rPr>
        <mc:AlternateContent>
          <mc:Choice Requires="wps">
            <w:drawing>
              <wp:anchor distT="0" distB="0" distL="114300" distR="114300" simplePos="0" relativeHeight="251715584" behindDoc="0" locked="0" layoutInCell="1" allowOverlap="1" wp14:anchorId="79D1D902" wp14:editId="027F0BC1">
                <wp:simplePos x="0" y="0"/>
                <wp:positionH relativeFrom="column">
                  <wp:posOffset>621030</wp:posOffset>
                </wp:positionH>
                <wp:positionV relativeFrom="paragraph">
                  <wp:posOffset>158115</wp:posOffset>
                </wp:positionV>
                <wp:extent cx="2057400" cy="322580"/>
                <wp:effectExtent l="0" t="0" r="19050" b="20320"/>
                <wp:wrapNone/>
                <wp:docPr id="8" name="Rectangle 8"/>
                <wp:cNvGraphicFramePr/>
                <a:graphic xmlns:a="http://schemas.openxmlformats.org/drawingml/2006/main">
                  <a:graphicData uri="http://schemas.microsoft.com/office/word/2010/wordprocessingShape">
                    <wps:wsp>
                      <wps:cNvSpPr/>
                      <wps:spPr>
                        <a:xfrm>
                          <a:off x="0" y="0"/>
                          <a:ext cx="2057400" cy="32258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AD5A54" w14:textId="77777777" w:rsidR="00722AD0" w:rsidRPr="00E035E2" w:rsidRDefault="00722AD0" w:rsidP="00722AD0">
                            <w:pPr>
                              <w:spacing w:after="0" w:line="240" w:lineRule="auto"/>
                              <w:rPr>
                                <w:b/>
                                <w:bCs/>
                                <w:color w:val="002060"/>
                                <w:sz w:val="18"/>
                                <w:szCs w:val="18"/>
                              </w:rPr>
                            </w:pPr>
                            <w:r w:rsidRPr="00E035E2">
                              <w:rPr>
                                <w:color w:val="002060"/>
                                <w:sz w:val="18"/>
                                <w:szCs w:val="18"/>
                              </w:rPr>
                              <w:t xml:space="preserve">Studies assessed for eligibility </w:t>
                            </w:r>
                            <w:r w:rsidRPr="00E035E2">
                              <w:rPr>
                                <w:b/>
                                <w:bCs/>
                                <w:color w:val="0040CF"/>
                                <w:sz w:val="18"/>
                                <w:szCs w:val="18"/>
                              </w:rPr>
                              <w:t xml:space="preserve">(n = </w:t>
                            </w:r>
                            <w:r w:rsidRPr="00E035E2">
                              <w:rPr>
                                <w:b/>
                                <w:bCs/>
                                <w:noProof/>
                                <w:color w:val="0040CF"/>
                                <w:sz w:val="18"/>
                                <w:szCs w:val="18"/>
                              </w:rPr>
                              <w:t>667</w:t>
                            </w:r>
                            <w:r w:rsidRPr="00E035E2">
                              <w:rPr>
                                <w:b/>
                                <w:bCs/>
                                <w:color w:val="0040CF"/>
                                <w:sz w:val="18"/>
                                <w:szCs w:val="18"/>
                              </w:rPr>
                              <w:t xml:space="preserve">)    </w:t>
                            </w:r>
                          </w:p>
                          <w:p w14:paraId="6C6F1A2F" w14:textId="77777777" w:rsidR="00722AD0" w:rsidRPr="002F00BF" w:rsidRDefault="00722AD0" w:rsidP="00722AD0">
                            <w:pPr>
                              <w:rPr>
                                <w:rFonts w:cstheme="minorHAnsi"/>
                                <w:color w:val="000000" w:themeColor="text1"/>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D1D902" id="Rectangle 8" o:spid="_x0000_s1036" style="position:absolute;margin-left:48.9pt;margin-top:12.45pt;width:162pt;height:25.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" filled="f" strokecolor="black [3213]" strokeweight="1pt">
                <v:textbox>
                  <w:txbxContent>
                    <w:p w14:paraId="43AD5A54" w14:textId="77777777" w:rsidR="00722AD0" w:rsidRPr="00E035E2" w:rsidRDefault="00722AD0" w:rsidP="00722AD0">
                      <w:pPr>
                        <w:spacing w:after="0" w:line="240" w:lineRule="auto"/>
                        <w:rPr>
                          <w:b/>
                          <w:bCs/>
                          <w:color w:val="002060"/>
                          <w:sz w:val="18"/>
                          <w:szCs w:val="18"/>
                        </w:rPr>
                      </w:pPr>
                      <w:r w:rsidRPr="00E035E2">
                        <w:rPr>
                          <w:color w:val="002060"/>
                          <w:sz w:val="18"/>
                          <w:szCs w:val="18"/>
                        </w:rPr>
                        <w:t xml:space="preserve">Studies assessed for eligibility </w:t>
                      </w:r>
                      <w:r w:rsidRPr="00E035E2">
                        <w:rPr>
                          <w:b/>
                          <w:bCs/>
                          <w:color w:val="0040CF"/>
                          <w:sz w:val="18"/>
                          <w:szCs w:val="18"/>
                        </w:rPr>
                        <w:t xml:space="preserve">(n = </w:t>
                      </w:r>
                      <w:r w:rsidRPr="00E035E2">
                        <w:rPr>
                          <w:b/>
                          <w:bCs/>
                          <w:noProof/>
                          <w:color w:val="0040CF"/>
                          <w:sz w:val="18"/>
                          <w:szCs w:val="18"/>
                        </w:rPr>
                        <w:t>667</w:t>
                      </w:r>
                      <w:r w:rsidRPr="00E035E2">
                        <w:rPr>
                          <w:b/>
                          <w:bCs/>
                          <w:color w:val="0040CF"/>
                          <w:sz w:val="18"/>
                          <w:szCs w:val="18"/>
                        </w:rPr>
                        <w:t xml:space="preserve">)    </w:t>
                      </w:r>
                    </w:p>
                    <w:p w14:paraId="6C6F1A2F" w14:textId="77777777" w:rsidR="00722AD0" w:rsidRPr="002F00BF" w:rsidRDefault="00722AD0" w:rsidP="00722AD0">
                      <w:pPr>
                        <w:rPr>
                          <w:rFonts w:cstheme="minorHAnsi"/>
                          <w:color w:val="000000" w:themeColor="text1"/>
                          <w:sz w:val="18"/>
                          <w:szCs w:val="20"/>
                        </w:rPr>
                      </w:pPr>
                    </w:p>
                  </w:txbxContent>
                </v:textbox>
              </v:rect>
            </w:pict>
          </mc:Fallback>
        </mc:AlternateContent>
      </w:r>
    </w:p>
    <w:p w14:paraId="287F808B" w14:textId="77777777" w:rsidR="00722AD0" w:rsidRDefault="00722AD0" w:rsidP="00722AD0">
      <w:r>
        <w:rPr>
          <w:noProof/>
          <w:lang w:val="en-AU"/>
        </w:rPr>
        <mc:AlternateContent>
          <mc:Choice Requires="wps">
            <w:drawing>
              <wp:anchor distT="0" distB="0" distL="114300" distR="114300" simplePos="0" relativeHeight="251729920" behindDoc="0" locked="0" layoutInCell="1" allowOverlap="1" wp14:anchorId="5EF29F7D" wp14:editId="1CDD56FB">
                <wp:simplePos x="0" y="0"/>
                <wp:positionH relativeFrom="column">
                  <wp:posOffset>1535430</wp:posOffset>
                </wp:positionH>
                <wp:positionV relativeFrom="paragraph">
                  <wp:posOffset>215900</wp:posOffset>
                </wp:positionV>
                <wp:extent cx="0" cy="361100"/>
                <wp:effectExtent l="76200" t="0" r="76200" b="58420"/>
                <wp:wrapNone/>
                <wp:docPr id="27848564" name="Straight Arrow Connector 27848564"/>
                <wp:cNvGraphicFramePr/>
                <a:graphic xmlns:a="http://schemas.openxmlformats.org/drawingml/2006/main">
                  <a:graphicData uri="http://schemas.microsoft.com/office/word/2010/wordprocessingShape">
                    <wps:wsp>
                      <wps:cNvCnPr/>
                      <wps:spPr>
                        <a:xfrm>
                          <a:off x="0" y="0"/>
                          <a:ext cx="0" cy="3611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234AD9" id="Straight Arrow Connector 27848564" o:spid="_x0000_s1026" type="#_x0000_t32" style="position:absolute;margin-left:120.9pt;margin-top:17pt;width:0;height:28.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" strokecolor="black [3213]">
                <v:stroke endarrow="block"/>
              </v:shape>
            </w:pict>
          </mc:Fallback>
        </mc:AlternateContent>
      </w:r>
    </w:p>
    <w:p w14:paraId="3E731DC7" w14:textId="77777777" w:rsidR="00722AD0" w:rsidRDefault="00722AD0" w:rsidP="00722AD0">
      <w:r w:rsidRPr="00560609">
        <w:rPr>
          <w:noProof/>
          <w:lang w:val="en-AU"/>
        </w:rPr>
        <mc:AlternateContent>
          <mc:Choice Requires="wps">
            <w:drawing>
              <wp:anchor distT="0" distB="0" distL="114300" distR="114300" simplePos="0" relativeHeight="251717632" behindDoc="0" locked="0" layoutInCell="1" allowOverlap="1" wp14:anchorId="725E9A1F" wp14:editId="324B8748">
                <wp:simplePos x="0" y="0"/>
                <wp:positionH relativeFrom="column">
                  <wp:posOffset>601979</wp:posOffset>
                </wp:positionH>
                <wp:positionV relativeFrom="paragraph">
                  <wp:posOffset>321945</wp:posOffset>
                </wp:positionV>
                <wp:extent cx="2066925" cy="719455"/>
                <wp:effectExtent l="0" t="0" r="28575" b="23495"/>
                <wp:wrapNone/>
                <wp:docPr id="13" name="Rectangle 13"/>
                <wp:cNvGraphicFramePr/>
                <a:graphic xmlns:a="http://schemas.openxmlformats.org/drawingml/2006/main">
                  <a:graphicData uri="http://schemas.microsoft.com/office/word/2010/wordprocessingShape">
                    <wps:wsp>
                      <wps:cNvSpPr/>
                      <wps:spPr>
                        <a:xfrm>
                          <a:off x="0" y="0"/>
                          <a:ext cx="2066925" cy="71945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4C7CD3" w14:textId="77777777" w:rsidR="00722AD0" w:rsidRPr="00E035E2" w:rsidRDefault="00722AD0" w:rsidP="00722AD0">
                            <w:pPr>
                              <w:spacing w:after="0" w:line="240" w:lineRule="auto"/>
                              <w:rPr>
                                <w:b/>
                                <w:bCs/>
                                <w:color w:val="002060"/>
                                <w:sz w:val="18"/>
                                <w:szCs w:val="18"/>
                              </w:rPr>
                            </w:pPr>
                            <w:r w:rsidRPr="00E035E2">
                              <w:rPr>
                                <w:color w:val="002060"/>
                                <w:sz w:val="18"/>
                                <w:szCs w:val="18"/>
                              </w:rPr>
                              <w:t xml:space="preserve">Studies included in review </w:t>
                            </w:r>
                            <w:r w:rsidRPr="00E035E2">
                              <w:rPr>
                                <w:b/>
                                <w:bCs/>
                                <w:color w:val="0040CF"/>
                                <w:sz w:val="18"/>
                                <w:szCs w:val="18"/>
                              </w:rPr>
                              <w:t xml:space="preserve">(n = </w:t>
                            </w:r>
                            <w:r w:rsidRPr="00E035E2">
                              <w:rPr>
                                <w:b/>
                                <w:bCs/>
                                <w:noProof/>
                                <w:color w:val="0040CF"/>
                                <w:sz w:val="18"/>
                                <w:szCs w:val="18"/>
                              </w:rPr>
                              <w:t>598</w:t>
                            </w:r>
                            <w:r w:rsidRPr="00E035E2">
                              <w:rPr>
                                <w:b/>
                                <w:bCs/>
                                <w:color w:val="0040CF"/>
                                <w:sz w:val="18"/>
                                <w:szCs w:val="18"/>
                              </w:rPr>
                              <w:t xml:space="preserve">)    </w:t>
                            </w:r>
                          </w:p>
                          <w:p w14:paraId="7A5D9F50" w14:textId="77777777" w:rsidR="00722AD0" w:rsidRPr="002F00BF" w:rsidRDefault="00722AD0" w:rsidP="00722AD0">
                            <w:pPr>
                              <w:spacing w:after="0" w:line="240" w:lineRule="auto"/>
                              <w:rPr>
                                <w:rFonts w:cstheme="minorHAnsi"/>
                                <w:color w:val="000000" w:themeColor="text1"/>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5E9A1F" id="Rectangle 13" o:spid="_x0000_s1037" style="position:absolute;margin-left:47.4pt;margin-top:25.35pt;width:162.75pt;height:56.6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" filled="f" strokecolor="black [3213]" strokeweight="1pt">
                <v:textbox>
                  <w:txbxContent>
                    <w:p w14:paraId="7D4C7CD3" w14:textId="77777777" w:rsidR="00722AD0" w:rsidRPr="00E035E2" w:rsidRDefault="00722AD0" w:rsidP="00722AD0">
                      <w:pPr>
                        <w:spacing w:after="0" w:line="240" w:lineRule="auto"/>
                        <w:rPr>
                          <w:b/>
                          <w:bCs/>
                          <w:color w:val="002060"/>
                          <w:sz w:val="18"/>
                          <w:szCs w:val="18"/>
                        </w:rPr>
                      </w:pPr>
                      <w:r w:rsidRPr="00E035E2">
                        <w:rPr>
                          <w:color w:val="002060"/>
                          <w:sz w:val="18"/>
                          <w:szCs w:val="18"/>
                        </w:rPr>
                        <w:t xml:space="preserve">Studies included in review </w:t>
                      </w:r>
                      <w:r w:rsidRPr="00E035E2">
                        <w:rPr>
                          <w:b/>
                          <w:bCs/>
                          <w:color w:val="0040CF"/>
                          <w:sz w:val="18"/>
                          <w:szCs w:val="18"/>
                        </w:rPr>
                        <w:t xml:space="preserve">(n = </w:t>
                      </w:r>
                      <w:r w:rsidRPr="00E035E2">
                        <w:rPr>
                          <w:b/>
                          <w:bCs/>
                          <w:noProof/>
                          <w:color w:val="0040CF"/>
                          <w:sz w:val="18"/>
                          <w:szCs w:val="18"/>
                        </w:rPr>
                        <w:t>598</w:t>
                      </w:r>
                      <w:r w:rsidRPr="00E035E2">
                        <w:rPr>
                          <w:b/>
                          <w:bCs/>
                          <w:color w:val="0040CF"/>
                          <w:sz w:val="18"/>
                          <w:szCs w:val="18"/>
                        </w:rPr>
                        <w:t xml:space="preserve">)    </w:t>
                      </w:r>
                    </w:p>
                    <w:p w14:paraId="7A5D9F50" w14:textId="77777777" w:rsidR="00722AD0" w:rsidRPr="002F00BF" w:rsidRDefault="00722AD0" w:rsidP="00722AD0">
                      <w:pPr>
                        <w:spacing w:after="0" w:line="240" w:lineRule="auto"/>
                        <w:rPr>
                          <w:rFonts w:cstheme="minorHAnsi"/>
                          <w:color w:val="000000" w:themeColor="text1"/>
                          <w:sz w:val="18"/>
                          <w:szCs w:val="20"/>
                        </w:rPr>
                      </w:pPr>
                    </w:p>
                  </w:txbxContent>
                </v:textbox>
              </v:rect>
            </w:pict>
          </mc:Fallback>
        </mc:AlternateContent>
      </w:r>
    </w:p>
    <w:p w14:paraId="614A277E" w14:textId="77777777" w:rsidR="00722AD0" w:rsidRDefault="00722AD0" w:rsidP="00722AD0">
      <w:r>
        <w:rPr>
          <w:noProof/>
          <w:lang w:val="en-AU"/>
        </w:rPr>
        <mc:AlternateContent>
          <mc:Choice Requires="wps">
            <w:drawing>
              <wp:anchor distT="0" distB="0" distL="114300" distR="114300" simplePos="0" relativeHeight="251724800" behindDoc="0" locked="0" layoutInCell="1" allowOverlap="1" wp14:anchorId="16919DEA" wp14:editId="6B63DBCB">
                <wp:simplePos x="0" y="0"/>
                <wp:positionH relativeFrom="column">
                  <wp:posOffset>-160334</wp:posOffset>
                </wp:positionH>
                <wp:positionV relativeFrom="paragraph">
                  <wp:posOffset>213497</wp:posOffset>
                </wp:positionV>
                <wp:extent cx="713740" cy="262890"/>
                <wp:effectExtent l="0" t="3175" r="26035" b="26035"/>
                <wp:wrapNone/>
                <wp:docPr id="33" name="Flowchart: Alternate Process 33"/>
                <wp:cNvGraphicFramePr/>
                <a:graphic xmlns:a="http://schemas.openxmlformats.org/drawingml/2006/main">
                  <a:graphicData uri="http://schemas.microsoft.com/office/word/2010/wordprocessingShape">
                    <wps:wsp>
                      <wps:cNvSpPr/>
                      <wps:spPr>
                        <a:xfrm rot="16200000">
                          <a:off x="0" y="0"/>
                          <a:ext cx="713740" cy="262890"/>
                        </a:xfrm>
                        <a:prstGeom prst="flowChartAlternateProcess">
                          <a:avLst/>
                        </a:prstGeom>
                        <a:solidFill>
                          <a:schemeClr val="accent5">
                            <a:lumMod val="60000"/>
                            <a:lumOff val="40000"/>
                          </a:schemeClr>
                        </a:solidFill>
                        <a:ln w="12700">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74B5B938" w14:textId="77777777" w:rsidR="00722AD0" w:rsidRPr="00D077DF" w:rsidRDefault="00722AD0" w:rsidP="00722AD0">
                            <w:pPr>
                              <w:jc w:val="center"/>
                              <w:rPr>
                                <w:rFonts w:cstheme="minorHAnsi"/>
                                <w:b/>
                                <w:color w:val="000000" w:themeColor="text1"/>
                                <w:sz w:val="18"/>
                                <w:szCs w:val="18"/>
                              </w:rPr>
                            </w:pPr>
                            <w:r w:rsidRPr="00D077DF">
                              <w:rPr>
                                <w:rFonts w:cstheme="minorHAnsi"/>
                                <w:b/>
                                <w:color w:val="000000" w:themeColor="text1"/>
                                <w:sz w:val="18"/>
                                <w:szCs w:val="18"/>
                              </w:rPr>
                              <w:t>Included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19DEA" id="Flowchart: Alternate Process 33" o:spid="_x0000_s1038" type="#_x0000_t176" style="position:absolute;margin-left:-12.6pt;margin-top:16.8pt;width:56.2pt;height:20.7pt;rotation:-90;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" fillcolor="#92cddc [1944]" strokecolor="black [3213]" strokeweight="1pt">
                <v:textbox>
                  <w:txbxContent>
                    <w:p w14:paraId="74B5B938" w14:textId="77777777" w:rsidR="00722AD0" w:rsidRPr="00D077DF" w:rsidRDefault="00722AD0" w:rsidP="00722AD0">
                      <w:pPr>
                        <w:jc w:val="center"/>
                        <w:rPr>
                          <w:rFonts w:cstheme="minorHAnsi"/>
                          <w:b/>
                          <w:color w:val="000000" w:themeColor="text1"/>
                          <w:sz w:val="18"/>
                          <w:szCs w:val="18"/>
                        </w:rPr>
                      </w:pPr>
                      <w:r w:rsidRPr="00D077DF">
                        <w:rPr>
                          <w:rFonts w:cstheme="minorHAnsi"/>
                          <w:b/>
                          <w:color w:val="000000" w:themeColor="text1"/>
                          <w:sz w:val="18"/>
                          <w:szCs w:val="18"/>
                        </w:rPr>
                        <w:t>Included</w:t>
                      </w:r>
                    </w:p>
                  </w:txbxContent>
                </v:textbox>
              </v:shape>
            </w:pict>
          </mc:Fallback>
        </mc:AlternateContent>
      </w:r>
    </w:p>
    <w:p w14:paraId="74DA028F" w14:textId="77777777" w:rsidR="00722AD0" w:rsidRDefault="00722AD0" w:rsidP="00722AD0"/>
    <w:p w14:paraId="6AA11677" w14:textId="77777777" w:rsidR="00722AD0" w:rsidRDefault="00722AD0" w:rsidP="00722AD0"/>
    <w:p w14:paraId="40E7D070" w14:textId="77777777" w:rsidR="00722AD0" w:rsidRPr="000E3DDC" w:rsidRDefault="00722AD0" w:rsidP="00722AD0">
      <w:pPr>
        <w:widowControl w:val="0"/>
        <w:autoSpaceDE w:val="0"/>
        <w:autoSpaceDN w:val="0"/>
        <w:adjustRightInd w:val="0"/>
        <w:spacing w:line="360" w:lineRule="auto"/>
        <w:rPr>
          <w:rFonts w:cstheme="minorHAnsi"/>
          <w:bCs/>
          <w:i/>
          <w:iCs/>
          <w:color w:val="1F497D" w:themeColor="text2"/>
          <w:sz w:val="20"/>
          <w:szCs w:val="20"/>
        </w:rPr>
        <w:sectPr w:rsidR="00722AD0" w:rsidRPr="000E3DDC" w:rsidSect="00F64E58">
          <w:pgSz w:w="16838" w:h="11906" w:orient="landscape"/>
          <w:pgMar w:top="1440" w:right="1798" w:bottom="1440" w:left="1797" w:header="709" w:footer="850" w:gutter="0"/>
          <w:lnNumType w:countBy="1" w:restart="continuous"/>
          <w:cols w:space="720"/>
          <w:noEndnote/>
          <w:docGrid w:linePitch="299"/>
        </w:sectPr>
      </w:pPr>
      <w:bookmarkStart w:id="41" w:name="_Hlk71548990"/>
      <w:r w:rsidRPr="00161DC6">
        <w:rPr>
          <w:rFonts w:cstheme="minorHAnsi"/>
          <w:b/>
          <w:sz w:val="20"/>
          <w:szCs w:val="20"/>
          <w:lang w:eastAsia="en-US"/>
        </w:rPr>
        <w:t xml:space="preserve">Figure </w:t>
      </w:r>
      <w:r>
        <w:rPr>
          <w:rFonts w:cstheme="minorHAnsi"/>
          <w:b/>
          <w:sz w:val="20"/>
          <w:szCs w:val="20"/>
          <w:lang w:eastAsia="en-US"/>
        </w:rPr>
        <w:t>1</w:t>
      </w:r>
      <w:r w:rsidRPr="00161DC6">
        <w:rPr>
          <w:rFonts w:cstheme="minorHAnsi"/>
          <w:b/>
          <w:sz w:val="20"/>
          <w:szCs w:val="20"/>
          <w:lang w:eastAsia="en-US"/>
        </w:rPr>
        <w:t>: Search results and study selection and inclusion process</w:t>
      </w:r>
      <w:r>
        <w:rPr>
          <w:rFonts w:cstheme="minorHAnsi"/>
          <w:b/>
          <w:sz w:val="20"/>
          <w:szCs w:val="20"/>
          <w:lang w:eastAsia="en-US"/>
        </w:rPr>
        <w:t xml:space="preserve"> </w:t>
      </w:r>
      <w:r w:rsidRPr="009C3E6A">
        <w:rPr>
          <w:rFonts w:cstheme="minorHAnsi"/>
          <w:color w:val="000000"/>
        </w:rPr>
        <w:fldChar w:fldCharType="begin">
          <w:fldData xml:space="preserve">PEVuZE5vdGU+PENpdGU+PEF1dGhvcj5QYWdlPC9BdXRob3I+PFllYXI+MjAyMTwvWWVhcj48UmVj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</w:fldData>
        </w:fldChar>
      </w:r>
      <w:r>
        <w:rPr>
          <w:rFonts w:cstheme="minorHAnsi"/>
          <w:color w:val="000000"/>
        </w:rPr>
        <w:instrText xml:space="preserve"> ADDIN EN.CITE </w:instrText>
      </w:r>
      <w:r>
        <w:rPr>
          <w:rFonts w:cstheme="minorHAnsi"/>
          <w:color w:val="000000"/>
        </w:rPr>
        <w:fldChar w:fldCharType="begin">
          <w:fldData xml:space="preserve">PEVuZE5vdGU+PENpdGU+PEF1dGhvcj5QYWdlPC9BdXRob3I+PFllYXI+MjAyMTwvWWVhcj48UmVj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</w:fldData>
        </w:fldChar>
      </w:r>
      <w:r>
        <w:rPr>
          <w:rFonts w:cstheme="minorHAnsi"/>
          <w:color w:val="000000"/>
        </w:rPr>
        <w:instrText xml:space="preserve"> ADDIN EN.CITE.DATA </w:instrText>
      </w:r>
      <w:r>
        <w:rPr>
          <w:rFonts w:cstheme="minorHAnsi"/>
          <w:color w:val="000000"/>
        </w:rPr>
      </w:r>
      <w:r>
        <w:rPr>
          <w:rFonts w:cstheme="minorHAnsi"/>
          <w:color w:val="000000"/>
        </w:rPr>
        <w:fldChar w:fldCharType="end"/>
      </w:r>
      <w:r w:rsidRPr="009C3E6A">
        <w:rPr>
          <w:rFonts w:cstheme="minorHAnsi"/>
          <w:color w:val="000000"/>
        </w:rPr>
      </w:r>
      <w:r w:rsidRPr="009C3E6A">
        <w:rPr>
          <w:rFonts w:cstheme="minorHAnsi"/>
          <w:color w:val="000000"/>
        </w:rPr>
        <w:fldChar w:fldCharType="separate"/>
      </w:r>
      <w:r w:rsidRPr="006D1713">
        <w:rPr>
          <w:rFonts w:cstheme="minorHAnsi"/>
          <w:noProof/>
          <w:color w:val="000000"/>
          <w:vertAlign w:val="superscript"/>
        </w:rPr>
        <w:t>27</w:t>
      </w:r>
      <w:r w:rsidRPr="009C3E6A">
        <w:rPr>
          <w:rFonts w:cstheme="minorHAnsi"/>
          <w:color w:val="000000"/>
        </w:rPr>
        <w:fldChar w:fldCharType="end"/>
      </w:r>
      <w:bookmarkEnd w:id="41"/>
      <w:r>
        <w:rPr>
          <w:rFonts w:cstheme="minorHAnsi"/>
          <w:b/>
          <w:sz w:val="20"/>
          <w:szCs w:val="20"/>
          <w:lang w:eastAsia="en-US"/>
        </w:rPr>
        <w:t xml:space="preserve"> </w:t>
      </w:r>
    </w:p>
    <w:p w14:paraId="3D77FF86" w14:textId="65AC4DD4" w:rsidR="006C6590" w:rsidRPr="00DA4C0F" w:rsidRDefault="28E85D64" w:rsidP="28E85D64">
      <w:pPr>
        <w:pStyle w:val="Heading2"/>
        <w:rPr>
          <w:rFonts w:asciiTheme="minorHAnsi" w:hAnsiTheme="minorHAnsi" w:cstheme="minorHAnsi"/>
        </w:rPr>
      </w:pPr>
      <w:bookmarkStart w:id="42" w:name="_Toc159148484"/>
      <w:r w:rsidRPr="00DA4C0F">
        <w:rPr>
          <w:rFonts w:asciiTheme="minorHAnsi" w:hAnsiTheme="minorHAnsi" w:cstheme="minorHAnsi"/>
        </w:rPr>
        <w:lastRenderedPageBreak/>
        <w:t>Characteristics of included studies</w:t>
      </w:r>
      <w:r w:rsidRPr="00DA4C0F">
        <w:rPr>
          <w:rFonts w:asciiTheme="minorHAnsi" w:hAnsiTheme="minorHAnsi" w:cstheme="minorHAnsi"/>
          <w:color w:val="A6A6A6" w:themeColor="background1" w:themeShade="A6"/>
        </w:rPr>
        <w:t>&lt;level 2 heading&gt;</w:t>
      </w:r>
      <w:bookmarkEnd w:id="42"/>
      <w:r w:rsidRPr="00DA4C0F">
        <w:rPr>
          <w:rFonts w:asciiTheme="minorHAnsi" w:hAnsiTheme="minorHAnsi" w:cstheme="minorHAnsi"/>
        </w:rPr>
        <w:t xml:space="preserve"> </w:t>
      </w:r>
    </w:p>
    <w:p w14:paraId="0AD25650" w14:textId="38790634" w:rsidR="00CD1715" w:rsidRDefault="00CD1715" w:rsidP="00CD1715">
      <w:pPr>
        <w:spacing w:before="240" w:after="240" w:line="360" w:lineRule="auto"/>
      </w:pPr>
      <w:r>
        <w:t xml:space="preserve">Of the 598 papers included, the regional foci of each study are represented in Figure 2. The map represents the region </w:t>
      </w:r>
      <w:r w:rsidR="00366B8C">
        <w:t>that was studied</w:t>
      </w:r>
      <w:r>
        <w:t xml:space="preserve"> and not the author’s country or region. For example, an author in Australia may have studied education in the US, thus the focus of study was coded as US.   </w:t>
      </w:r>
    </w:p>
    <w:p w14:paraId="4245E758" w14:textId="77777777" w:rsidR="00CD1715" w:rsidRDefault="00CD1715" w:rsidP="00CD1715">
      <w:pPr>
        <w:spacing w:before="240" w:after="240" w:line="360" w:lineRule="auto"/>
      </w:pPr>
      <w:r>
        <w:rPr>
          <w:noProof/>
        </w:rPr>
        <w:drawing>
          <wp:inline distT="0" distB="0" distL="0" distR="0" wp14:anchorId="6854CFF0" wp14:editId="18BA0BBF">
            <wp:extent cx="5730575" cy="3037205"/>
            <wp:effectExtent l="0" t="0" r="3810" b="0"/>
            <wp:docPr id="2127154756" name="Picture 1" descr="A map of the wor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154756" name="Picture 1" descr="A map of the world&#10;&#10;Description automatically generated"/>
                    <pic:cNvPicPr/>
                  </pic:nvPicPr>
                  <pic:blipFill>
                    <a:blip r:embed="rId16"/>
                    <a:stretch>
                      <a:fillRect/>
                    </a:stretch>
                  </pic:blipFill>
                  <pic:spPr>
                    <a:xfrm>
                      <a:off x="0" y="0"/>
                      <a:ext cx="5730575" cy="3037205"/>
                    </a:xfrm>
                    <a:prstGeom prst="rect">
                      <a:avLst/>
                    </a:prstGeom>
                  </pic:spPr>
                </pic:pic>
              </a:graphicData>
            </a:graphic>
          </wp:inline>
        </w:drawing>
      </w:r>
    </w:p>
    <w:p w14:paraId="0EC90239" w14:textId="77777777" w:rsidR="00CD1715" w:rsidRDefault="00CD1715" w:rsidP="00CD1715">
      <w:pPr>
        <w:jc w:val="center"/>
      </w:pPr>
      <w:r w:rsidRPr="008C53EF">
        <w:rPr>
          <w:noProof/>
        </w:rPr>
        <w:drawing>
          <wp:inline distT="0" distB="0" distL="0" distR="0" wp14:anchorId="346164E5" wp14:editId="17687C1C">
            <wp:extent cx="4441371" cy="1173573"/>
            <wp:effectExtent l="0" t="0" r="0" b="7620"/>
            <wp:docPr id="2019243267" name="Picture 1" descr="A group of blu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243267" name="Picture 1" descr="A group of blue and black text&#10;&#10;Description automatically generated"/>
                    <pic:cNvPicPr/>
                  </pic:nvPicPr>
                  <pic:blipFill>
                    <a:blip r:embed="rId17"/>
                    <a:stretch>
                      <a:fillRect/>
                    </a:stretch>
                  </pic:blipFill>
                  <pic:spPr>
                    <a:xfrm>
                      <a:off x="0" y="0"/>
                      <a:ext cx="4464924" cy="1179796"/>
                    </a:xfrm>
                    <a:prstGeom prst="rect">
                      <a:avLst/>
                    </a:prstGeom>
                  </pic:spPr>
                </pic:pic>
              </a:graphicData>
            </a:graphic>
          </wp:inline>
        </w:drawing>
      </w:r>
    </w:p>
    <w:p w14:paraId="506703B9" w14:textId="77777777" w:rsidR="00CD1715" w:rsidRDefault="00CD1715" w:rsidP="00CD1715"/>
    <w:p w14:paraId="1B06A0D5" w14:textId="23B8868B" w:rsidR="00CD1715" w:rsidRDefault="00CD1715" w:rsidP="00CD1715">
      <w:r>
        <w:t>Figure 2. Map and distribution of locations of focus of study. S</w:t>
      </w:r>
      <w:r w:rsidRPr="004F19AF">
        <w:t>ome studies had more than one country</w:t>
      </w:r>
      <w:r>
        <w:t xml:space="preserve"> or region</w:t>
      </w:r>
      <w:r w:rsidRPr="004F19AF">
        <w:t xml:space="preserve"> of focus thus </w:t>
      </w:r>
      <w:r>
        <w:t>the tally is greater</w:t>
      </w:r>
      <w:r w:rsidRPr="004F19AF">
        <w:t xml:space="preserve"> than 598</w:t>
      </w:r>
      <w:r>
        <w:t>.</w:t>
      </w:r>
    </w:p>
    <w:p w14:paraId="1D21C07A" w14:textId="65FDEF5D" w:rsidR="00CD1715" w:rsidRDefault="00CD1715">
      <w:r>
        <w:br w:type="page"/>
      </w:r>
    </w:p>
    <w:p w14:paraId="4737B8CD" w14:textId="15FA72AA" w:rsidR="004152A1" w:rsidRDefault="00CD1715" w:rsidP="00AE6E43">
      <w:r>
        <w:lastRenderedPageBreak/>
        <w:t>T</w:t>
      </w:r>
      <w:r w:rsidR="00AE6E43">
        <w:t>he 598 studies</w:t>
      </w:r>
      <w:r w:rsidR="00AE422E">
        <w:t xml:space="preserve"> showed a spectrum of </w:t>
      </w:r>
      <w:r w:rsidR="00246D3A">
        <w:t>designs including</w:t>
      </w:r>
      <w:r w:rsidR="00AE422E">
        <w:t>,</w:t>
      </w:r>
      <w:r w:rsidR="009F36B5">
        <w:t xml:space="preserve"> </w:t>
      </w:r>
      <w:r w:rsidR="009F36B5" w:rsidRPr="009F36B5">
        <w:t xml:space="preserve">quantitative (391), qualitative (43), </w:t>
      </w:r>
      <w:r w:rsidR="009F36B5" w:rsidRPr="00506E61">
        <w:t xml:space="preserve">mixed methods (40), literature review (11), descriptive report (91), and commentary (22). </w:t>
      </w:r>
      <w:r w:rsidR="00C17375" w:rsidRPr="00506E61">
        <w:t xml:space="preserve">(Figure </w:t>
      </w:r>
      <w:r>
        <w:t>3</w:t>
      </w:r>
      <w:r w:rsidR="00C17375" w:rsidRPr="00506E61">
        <w:t xml:space="preserve">) </w:t>
      </w:r>
      <w:r w:rsidR="00C92175" w:rsidRPr="00506E61">
        <w:rPr>
          <w:rFonts w:cstheme="minorHAnsi"/>
          <w:bCs/>
          <w:lang w:eastAsia="en-US"/>
        </w:rPr>
        <w:t>All studies selected for full text screening were in English, thus no translations were necessary.</w:t>
      </w:r>
      <w:r w:rsidR="00C92175">
        <w:rPr>
          <w:rFonts w:cstheme="minorHAnsi"/>
          <w:bCs/>
          <w:sz w:val="20"/>
          <w:szCs w:val="20"/>
          <w:lang w:eastAsia="en-US"/>
        </w:rPr>
        <w:t xml:space="preserve"> </w:t>
      </w:r>
      <w:r w:rsidR="28E85D64" w:rsidRPr="00DA4C0F">
        <w:t xml:space="preserve"> </w:t>
      </w:r>
    </w:p>
    <w:p w14:paraId="5FBE9794" w14:textId="7E356999" w:rsidR="00B25D32" w:rsidRDefault="00B25D32" w:rsidP="00DC43B1">
      <w:r>
        <w:rPr>
          <w:noProof/>
        </w:rPr>
        <w:drawing>
          <wp:inline distT="0" distB="0" distL="0" distR="0" wp14:anchorId="62211D92" wp14:editId="1459F1C3">
            <wp:extent cx="5962650" cy="5586883"/>
            <wp:effectExtent l="0" t="0" r="0" b="13970"/>
            <wp:docPr id="376095683" name="Chart 1">
              <a:extLst xmlns:a="http://schemas.openxmlformats.org/drawingml/2006/main">
                <a:ext uri="{FF2B5EF4-FFF2-40B4-BE49-F238E27FC236}">
                  <a16:creationId xmlns:a16="http://schemas.microsoft.com/office/drawing/2014/main" id="{1363A0C8-C9D3-E3DB-741E-18A6A2AB6C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3EBD07E" w14:textId="55D5AF2A" w:rsidR="00CD1715" w:rsidRDefault="00CD1715" w:rsidP="00CD1715">
      <w:r>
        <w:t xml:space="preserve">Figure 3. Proportional study designs over time. Note that </w:t>
      </w:r>
      <w:r w:rsidR="002073F8">
        <w:t>last time block (</w:t>
      </w:r>
      <w:r>
        <w:t>2020 to 2023</w:t>
      </w:r>
      <w:r w:rsidR="002073F8">
        <w:t>)</w:t>
      </w:r>
      <w:r>
        <w:t xml:space="preserve"> represents less than 3 years.</w:t>
      </w:r>
    </w:p>
    <w:p w14:paraId="32C7C8FD" w14:textId="77777777" w:rsidR="003B4499" w:rsidRDefault="003B4499"/>
    <w:p w14:paraId="259B009C" w14:textId="7F519617" w:rsidR="003B4499" w:rsidRDefault="003B4499" w:rsidP="003B4499"/>
    <w:p w14:paraId="2F16F0AB" w14:textId="18D8086C" w:rsidR="0073223C" w:rsidRDefault="0073223C">
      <w:r>
        <w:br w:type="page"/>
      </w:r>
    </w:p>
    <w:p w14:paraId="743A414F" w14:textId="4AE235C7" w:rsidR="009C2562" w:rsidRDefault="00CD1715" w:rsidP="009C2562">
      <w:r>
        <w:lastRenderedPageBreak/>
        <w:t>T</w:t>
      </w:r>
      <w:r w:rsidR="008A70A3">
        <w:t xml:space="preserve">he </w:t>
      </w:r>
      <w:r w:rsidR="0073223C">
        <w:t>top 10 journals publishing the greatest amount of chiropractic education research</w:t>
      </w:r>
      <w:r>
        <w:t xml:space="preserve"> is shown in figure 4</w:t>
      </w:r>
      <w:r w:rsidR="009F36B5">
        <w:t xml:space="preserve">. </w:t>
      </w:r>
    </w:p>
    <w:p w14:paraId="09E5629E" w14:textId="79E87506" w:rsidR="0073223C" w:rsidRDefault="0073223C"/>
    <w:p w14:paraId="4D33BE5A" w14:textId="77777777" w:rsidR="00506E61" w:rsidRDefault="009C2562">
      <w:r>
        <w:rPr>
          <w:noProof/>
        </w:rPr>
        <w:drawing>
          <wp:inline distT="0" distB="0" distL="0" distR="0" wp14:anchorId="2BCA4B11" wp14:editId="1DAA54F4">
            <wp:extent cx="5731510" cy="4552950"/>
            <wp:effectExtent l="0" t="0" r="2540" b="0"/>
            <wp:docPr id="884290540" name="Chart 1">
              <a:extLst xmlns:a="http://schemas.openxmlformats.org/drawingml/2006/main">
                <a:ext uri="{FF2B5EF4-FFF2-40B4-BE49-F238E27FC236}">
                  <a16:creationId xmlns:a16="http://schemas.microsoft.com/office/drawing/2014/main" id="{0FA08D50-DB91-19FD-9A48-78BB3CA40B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B72A0B4" w14:textId="3D7D3D31" w:rsidR="00DC43B1" w:rsidRPr="00DA4C0F" w:rsidRDefault="00506E61" w:rsidP="00AE6E43">
      <w:r>
        <w:t xml:space="preserve">Figure </w:t>
      </w:r>
      <w:r w:rsidR="00CD1715">
        <w:t>4</w:t>
      </w:r>
      <w:r>
        <w:t xml:space="preserve">. Publications in top 10 journals over time. </w:t>
      </w:r>
      <w:r w:rsidR="009B49D6">
        <w:br w:type="page"/>
      </w:r>
    </w:p>
    <w:p w14:paraId="5B4CC6D7" w14:textId="7BBBD031" w:rsidR="006C6590" w:rsidRDefault="006C6590" w:rsidP="00381053">
      <w:pPr>
        <w:pStyle w:val="Heading2"/>
        <w:rPr>
          <w:rFonts w:asciiTheme="minorHAnsi" w:hAnsiTheme="minorHAnsi" w:cstheme="minorHAnsi"/>
          <w:color w:val="A6A6A6" w:themeColor="background1" w:themeShade="A6"/>
          <w:szCs w:val="24"/>
        </w:rPr>
      </w:pPr>
      <w:bookmarkStart w:id="43" w:name="_Toc159148485"/>
      <w:r w:rsidRPr="00DA4C0F">
        <w:rPr>
          <w:rFonts w:asciiTheme="minorHAnsi" w:hAnsiTheme="minorHAnsi" w:cstheme="minorHAnsi"/>
        </w:rPr>
        <w:lastRenderedPageBreak/>
        <w:t>Review findings</w:t>
      </w:r>
      <w:r w:rsidR="00381053" w:rsidRPr="00DA4C0F">
        <w:rPr>
          <w:rFonts w:asciiTheme="minorHAnsi" w:hAnsiTheme="minorHAnsi" w:cstheme="minorHAnsi"/>
          <w:color w:val="A6A6A6" w:themeColor="background1" w:themeShade="A6"/>
          <w:szCs w:val="24"/>
        </w:rPr>
        <w:t>&lt;level 2 heading&gt;</w:t>
      </w:r>
      <w:bookmarkEnd w:id="43"/>
    </w:p>
    <w:p w14:paraId="4137282E" w14:textId="7D8DAF85" w:rsidR="00CE2277" w:rsidRDefault="00366B8C" w:rsidP="00CE2277">
      <w:r>
        <w:t>The number of papers for each</w:t>
      </w:r>
      <w:r w:rsidR="00F325A0">
        <w:t xml:space="preserve"> code </w:t>
      </w:r>
      <w:r>
        <w:t xml:space="preserve">are shown in </w:t>
      </w:r>
      <w:r w:rsidR="00E43DB1">
        <w:t>Appendix</w:t>
      </w:r>
      <w:r>
        <w:t xml:space="preserve"> V</w:t>
      </w:r>
      <w:r w:rsidR="00F325A0">
        <w:t xml:space="preserve">. </w:t>
      </w:r>
      <w:r w:rsidR="009B49D6">
        <w:t>Appendix</w:t>
      </w:r>
      <w:r w:rsidR="00506E61">
        <w:t xml:space="preserve"> V includes the raw coding shown in </w:t>
      </w:r>
      <w:r w:rsidR="00F325A0">
        <w:t>a heatmap</w:t>
      </w:r>
      <w:r w:rsidR="004B0D34">
        <w:t xml:space="preserve"> </w:t>
      </w:r>
      <w:r w:rsidR="00506E61">
        <w:t xml:space="preserve">and </w:t>
      </w:r>
      <w:r>
        <w:t xml:space="preserve">includes </w:t>
      </w:r>
      <w:r w:rsidR="00506E61">
        <w:t>the</w:t>
      </w:r>
      <w:r w:rsidR="004B0D34">
        <w:t xml:space="preserve"> table of all </w:t>
      </w:r>
      <w:r>
        <w:t>598</w:t>
      </w:r>
      <w:r w:rsidR="004B0D34">
        <w:t xml:space="preserve"> studies. The heatmap</w:t>
      </w:r>
      <w:r w:rsidR="00F325A0">
        <w:t xml:space="preserve"> reveals those areas that have the greatest and least </w:t>
      </w:r>
      <w:r w:rsidR="00506E61">
        <w:t>number</w:t>
      </w:r>
      <w:r w:rsidR="00F325A0">
        <w:t xml:space="preserve"> of publications </w:t>
      </w:r>
      <w:r w:rsidR="00CD1715">
        <w:t>within each code</w:t>
      </w:r>
      <w:r w:rsidR="00F325A0">
        <w:t xml:space="preserve">. From the raw data heatmap table, we organized the topics into practical areas related to student competencies related to knowledge, skills, values/attitudes, and those </w:t>
      </w:r>
      <w:r w:rsidR="00CE2277">
        <w:t xml:space="preserve">papers </w:t>
      </w:r>
      <w:r w:rsidR="00F325A0">
        <w:t xml:space="preserve">related to </w:t>
      </w:r>
      <w:r w:rsidR="00CE2277">
        <w:t>chiropractic</w:t>
      </w:r>
      <w:r w:rsidR="00F325A0">
        <w:t xml:space="preserve"> program</w:t>
      </w:r>
      <w:r w:rsidR="00CE2277">
        <w:t>s</w:t>
      </w:r>
      <w:r w:rsidR="00F325A0">
        <w:t xml:space="preserve">. </w:t>
      </w:r>
      <w:r w:rsidR="003F5078">
        <w:t xml:space="preserve">Figure </w:t>
      </w:r>
      <w:r w:rsidR="00CE2277">
        <w:t>5</w:t>
      </w:r>
      <w:r w:rsidR="003F5078">
        <w:t xml:space="preserve"> shows the distribution of study topic over time. </w:t>
      </w:r>
      <w:r w:rsidR="00CE2277">
        <w:t>The topics clustered into relevant content areas are shown in Figure 6.</w:t>
      </w:r>
    </w:p>
    <w:p w14:paraId="3F4D5238" w14:textId="77777777" w:rsidR="00E553BF" w:rsidRDefault="00E553BF" w:rsidP="00E553BF">
      <w:r>
        <w:rPr>
          <w:noProof/>
        </w:rPr>
        <w:drawing>
          <wp:inline distT="0" distB="0" distL="0" distR="0" wp14:anchorId="0EB4F678" wp14:editId="7F49574A">
            <wp:extent cx="5731510" cy="4499938"/>
            <wp:effectExtent l="0" t="0" r="2540" b="15240"/>
            <wp:docPr id="1488267385" name="Chart 1">
              <a:extLst xmlns:a="http://schemas.openxmlformats.org/drawingml/2006/main">
                <a:ext uri="{FF2B5EF4-FFF2-40B4-BE49-F238E27FC236}">
                  <a16:creationId xmlns:a16="http://schemas.microsoft.com/office/drawing/2014/main" id="{722A4FB3-21FE-824E-C853-5B79466E81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F4D0A5D" w14:textId="610408D2" w:rsidR="00CE2277" w:rsidRDefault="00CE2277" w:rsidP="00CE2277">
      <w:r>
        <w:t xml:space="preserve">Figure 5. Number of studies over time. Program (E) Knowledge (A), Function/Skills (B), and Personal values, Professional, Behavioral/Attitudes (C and D combined). Note this chart is in </w:t>
      </w:r>
      <w:r w:rsidR="00F633FC">
        <w:t>5-year</w:t>
      </w:r>
      <w:r>
        <w:t xml:space="preserve"> increments but the last bar 2020 to 2023 represents less than 3 years. </w:t>
      </w:r>
    </w:p>
    <w:p w14:paraId="63A497F7" w14:textId="77777777" w:rsidR="00CE2277" w:rsidRDefault="00CE2277" w:rsidP="00CE2277"/>
    <w:p w14:paraId="3C66D80A" w14:textId="483CB10D" w:rsidR="00CE2277" w:rsidRDefault="002073F8" w:rsidP="00CE2277">
      <w:r>
        <w:rPr>
          <w:noProof/>
        </w:rPr>
        <w:lastRenderedPageBreak/>
        <mc:AlternateContent>
          <mc:Choice Requires="wps">
            <w:drawing>
              <wp:anchor distT="45720" distB="45720" distL="114300" distR="114300" simplePos="0" relativeHeight="251705344" behindDoc="0" locked="0" layoutInCell="1" allowOverlap="1" wp14:anchorId="573B44B4" wp14:editId="0554F3D7">
                <wp:simplePos x="0" y="0"/>
                <wp:positionH relativeFrom="margin">
                  <wp:align>left</wp:align>
                </wp:positionH>
                <wp:positionV relativeFrom="paragraph">
                  <wp:posOffset>9762</wp:posOffset>
                </wp:positionV>
                <wp:extent cx="1476103" cy="1404620"/>
                <wp:effectExtent l="0" t="0" r="0" b="0"/>
                <wp:wrapNone/>
                <wp:docPr id="1878903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103" cy="1404620"/>
                        </a:xfrm>
                        <a:prstGeom prst="rect">
                          <a:avLst/>
                        </a:prstGeom>
                        <a:noFill/>
                        <a:ln w="9525">
                          <a:noFill/>
                          <a:miter lim="800000"/>
                          <a:headEnd/>
                          <a:tailEnd/>
                        </a:ln>
                      </wps:spPr>
                      <wps:txbx>
                        <w:txbxContent>
                          <w:p w14:paraId="41F6D48C" w14:textId="745A29C5" w:rsidR="002073F8" w:rsidRPr="002073F8" w:rsidRDefault="002073F8" w:rsidP="002073F8">
                            <w:pPr>
                              <w:rPr>
                                <w:sz w:val="18"/>
                                <w:szCs w:val="18"/>
                                <w:u w:val="single"/>
                              </w:rPr>
                            </w:pPr>
                            <w:r w:rsidRPr="002073F8">
                              <w:rPr>
                                <w:sz w:val="18"/>
                                <w:szCs w:val="18"/>
                                <w:u w:val="single"/>
                              </w:rPr>
                              <w:t xml:space="preserve">Professional Competencies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73B44B4" id="_x0000_t202" coordsize="21600,21600" o:spt="202" path="m,l,21600r21600,l21600,xe">
                <v:stroke joinstyle="miter"/>
                <v:path gradientshapeok="t" o:connecttype="rect"/>
              </v:shapetype>
              <v:shape id="Text Box 2" o:spid="_x0000_s1039" type="#_x0000_t202" style="position:absolute;margin-left:0;margin-top:.75pt;width:116.25pt;height:110.6pt;z-index:25170534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" filled="f" stroked="f">
                <v:textbox style="mso-fit-shape-to-text:t">
                  <w:txbxContent>
                    <w:p w14:paraId="41F6D48C" w14:textId="745A29C5" w:rsidR="002073F8" w:rsidRPr="002073F8" w:rsidRDefault="002073F8" w:rsidP="002073F8">
                      <w:pPr>
                        <w:rPr>
                          <w:sz w:val="18"/>
                          <w:szCs w:val="18"/>
                          <w:u w:val="single"/>
                        </w:rPr>
                      </w:pPr>
                      <w:r w:rsidRPr="002073F8">
                        <w:rPr>
                          <w:sz w:val="18"/>
                          <w:szCs w:val="18"/>
                          <w:u w:val="single"/>
                        </w:rPr>
                        <w:t xml:space="preserve">Professional Competencies    </w:t>
                      </w:r>
                    </w:p>
                  </w:txbxContent>
                </v:textbox>
                <w10:wrap anchorx="margin"/>
              </v:shape>
            </w:pict>
          </mc:Fallback>
        </mc:AlternateContent>
      </w:r>
      <w:r w:rsidR="00CE2277">
        <w:rPr>
          <w:noProof/>
        </w:rPr>
        <mc:AlternateContent>
          <mc:Choice Requires="wps">
            <w:drawing>
              <wp:anchor distT="45720" distB="45720" distL="114300" distR="114300" simplePos="0" relativeHeight="251701248" behindDoc="0" locked="0" layoutInCell="1" allowOverlap="1" wp14:anchorId="25EA7B9E" wp14:editId="2F9512DF">
                <wp:simplePos x="0" y="0"/>
                <wp:positionH relativeFrom="margin">
                  <wp:posOffset>4089813</wp:posOffset>
                </wp:positionH>
                <wp:positionV relativeFrom="paragraph">
                  <wp:posOffset>2489835</wp:posOffset>
                </wp:positionV>
                <wp:extent cx="1825625" cy="1404620"/>
                <wp:effectExtent l="0" t="0" r="0" b="0"/>
                <wp:wrapNone/>
                <wp:docPr id="7145674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5625" cy="1404620"/>
                        </a:xfrm>
                        <a:prstGeom prst="rect">
                          <a:avLst/>
                        </a:prstGeom>
                        <a:noFill/>
                        <a:ln w="9525">
                          <a:noFill/>
                          <a:miter lim="800000"/>
                          <a:headEnd/>
                          <a:tailEnd/>
                        </a:ln>
                      </wps:spPr>
                      <wps:txbx>
                        <w:txbxContent>
                          <w:p w14:paraId="733545CC" w14:textId="77777777" w:rsidR="00CE2277" w:rsidRDefault="00CE2277" w:rsidP="00CE2277">
                            <w:pPr>
                              <w:spacing w:after="0" w:line="240" w:lineRule="auto"/>
                              <w:rPr>
                                <w:sz w:val="18"/>
                                <w:szCs w:val="18"/>
                              </w:rPr>
                            </w:pPr>
                            <w:r w:rsidRPr="00506E61">
                              <w:rPr>
                                <w:sz w:val="18"/>
                                <w:szCs w:val="18"/>
                              </w:rPr>
                              <w:t xml:space="preserve">Personal Values, Professional, Behavioral, and Ethical Competence </w:t>
                            </w:r>
                          </w:p>
                          <w:p w14:paraId="5DC390E1" w14:textId="77777777" w:rsidR="00CE2277" w:rsidRPr="00506E61" w:rsidRDefault="00CE2277" w:rsidP="00CE2277">
                            <w:pPr>
                              <w:spacing w:after="0" w:line="240" w:lineRule="auto"/>
                              <w:rPr>
                                <w:sz w:val="18"/>
                                <w:szCs w:val="18"/>
                              </w:rPr>
                            </w:pPr>
                            <w:r w:rsidRPr="00506E61">
                              <w:rPr>
                                <w:sz w:val="18"/>
                                <w:szCs w:val="18"/>
                              </w:rPr>
                              <w:t>(Attitudes/Values codes)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EA7B9E" id="_x0000_s1040" type="#_x0000_t202" style="position:absolute;margin-left:322.05pt;margin-top:196.05pt;width:143.75pt;height:110.6pt;z-index:2517012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" filled="f" stroked="f">
                <v:textbox style="mso-fit-shape-to-text:t">
                  <w:txbxContent>
                    <w:p w14:paraId="733545CC" w14:textId="77777777" w:rsidR="00CE2277" w:rsidRDefault="00CE2277" w:rsidP="00CE2277">
                      <w:pPr>
                        <w:spacing w:after="0" w:line="240" w:lineRule="auto"/>
                        <w:rPr>
                          <w:sz w:val="18"/>
                          <w:szCs w:val="18"/>
                        </w:rPr>
                      </w:pPr>
                      <w:r w:rsidRPr="00506E61">
                        <w:rPr>
                          <w:sz w:val="18"/>
                          <w:szCs w:val="18"/>
                        </w:rPr>
                        <w:t xml:space="preserve">Personal Values, Professional, Behavioral, and Ethical Competence </w:t>
                      </w:r>
                    </w:p>
                    <w:p w14:paraId="5DC390E1" w14:textId="77777777" w:rsidR="00CE2277" w:rsidRPr="00506E61" w:rsidRDefault="00CE2277" w:rsidP="00CE2277">
                      <w:pPr>
                        <w:spacing w:after="0" w:line="240" w:lineRule="auto"/>
                        <w:rPr>
                          <w:sz w:val="18"/>
                          <w:szCs w:val="18"/>
                        </w:rPr>
                      </w:pPr>
                      <w:r w:rsidRPr="00506E61">
                        <w:rPr>
                          <w:sz w:val="18"/>
                          <w:szCs w:val="18"/>
                        </w:rPr>
                        <w:t>(Attitudes/Values codes)</w:t>
                      </w:r>
                    </w:p>
                  </w:txbxContent>
                </v:textbox>
                <w10:wrap anchorx="margin"/>
              </v:shape>
            </w:pict>
          </mc:Fallback>
        </mc:AlternateContent>
      </w:r>
      <w:r w:rsidR="00CE2277">
        <w:rPr>
          <w:noProof/>
        </w:rPr>
        <mc:AlternateContent>
          <mc:Choice Requires="wps">
            <w:drawing>
              <wp:anchor distT="45720" distB="45720" distL="114300" distR="114300" simplePos="0" relativeHeight="251699200" behindDoc="0" locked="0" layoutInCell="1" allowOverlap="1" wp14:anchorId="0501D0E1" wp14:editId="31B6EF60">
                <wp:simplePos x="0" y="0"/>
                <wp:positionH relativeFrom="margin">
                  <wp:posOffset>4101193</wp:posOffset>
                </wp:positionH>
                <wp:positionV relativeFrom="paragraph">
                  <wp:posOffset>145415</wp:posOffset>
                </wp:positionV>
                <wp:extent cx="1825716" cy="1404620"/>
                <wp:effectExtent l="0" t="0" r="0" b="0"/>
                <wp:wrapNone/>
                <wp:docPr id="3020718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5716" cy="1404620"/>
                        </a:xfrm>
                        <a:prstGeom prst="rect">
                          <a:avLst/>
                        </a:prstGeom>
                        <a:noFill/>
                        <a:ln w="9525">
                          <a:noFill/>
                          <a:miter lim="800000"/>
                          <a:headEnd/>
                          <a:tailEnd/>
                        </a:ln>
                      </wps:spPr>
                      <wps:txbx>
                        <w:txbxContent>
                          <w:p w14:paraId="3299E5A0" w14:textId="77777777" w:rsidR="00CE2277" w:rsidRDefault="00CE2277" w:rsidP="00CE2277">
                            <w:pPr>
                              <w:spacing w:after="0" w:line="240" w:lineRule="auto"/>
                              <w:rPr>
                                <w:sz w:val="18"/>
                                <w:szCs w:val="18"/>
                              </w:rPr>
                            </w:pPr>
                            <w:r w:rsidRPr="00506E61">
                              <w:rPr>
                                <w:sz w:val="18"/>
                                <w:szCs w:val="18"/>
                              </w:rPr>
                              <w:t xml:space="preserve">Knowledge and Cognitive Competence     </w:t>
                            </w:r>
                          </w:p>
                          <w:p w14:paraId="550AF574" w14:textId="77777777" w:rsidR="00CE2277" w:rsidRPr="00506E61" w:rsidRDefault="00CE2277" w:rsidP="00CE2277">
                            <w:pPr>
                              <w:spacing w:after="0" w:line="240" w:lineRule="auto"/>
                              <w:rPr>
                                <w:sz w:val="18"/>
                                <w:szCs w:val="18"/>
                              </w:rPr>
                            </w:pPr>
                            <w:r w:rsidRPr="00506E61">
                              <w:rPr>
                                <w:sz w:val="18"/>
                                <w:szCs w:val="18"/>
                              </w:rPr>
                              <w:t>(Knowledge codes)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01D0E1" id="_x0000_s1041" type="#_x0000_t202" style="position:absolute;margin-left:322.95pt;margin-top:11.45pt;width:143.75pt;height:110.6pt;z-index:2516992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" filled="f" stroked="f">
                <v:textbox style="mso-fit-shape-to-text:t">
                  <w:txbxContent>
                    <w:p w14:paraId="3299E5A0" w14:textId="77777777" w:rsidR="00CE2277" w:rsidRDefault="00CE2277" w:rsidP="00CE2277">
                      <w:pPr>
                        <w:spacing w:after="0" w:line="240" w:lineRule="auto"/>
                        <w:rPr>
                          <w:sz w:val="18"/>
                          <w:szCs w:val="18"/>
                        </w:rPr>
                      </w:pPr>
                      <w:r w:rsidRPr="00506E61">
                        <w:rPr>
                          <w:sz w:val="18"/>
                          <w:szCs w:val="18"/>
                        </w:rPr>
                        <w:t xml:space="preserve">Knowledge and Cognitive Competence     </w:t>
                      </w:r>
                    </w:p>
                    <w:p w14:paraId="550AF574" w14:textId="77777777" w:rsidR="00CE2277" w:rsidRPr="00506E61" w:rsidRDefault="00CE2277" w:rsidP="00CE2277">
                      <w:pPr>
                        <w:spacing w:after="0" w:line="240" w:lineRule="auto"/>
                        <w:rPr>
                          <w:sz w:val="18"/>
                          <w:szCs w:val="18"/>
                        </w:rPr>
                      </w:pPr>
                      <w:r w:rsidRPr="00506E61">
                        <w:rPr>
                          <w:sz w:val="18"/>
                          <w:szCs w:val="18"/>
                        </w:rPr>
                        <w:t>(Knowledge codes)</w:t>
                      </w:r>
                    </w:p>
                  </w:txbxContent>
                </v:textbox>
                <w10:wrap anchorx="margin"/>
              </v:shape>
            </w:pict>
          </mc:Fallback>
        </mc:AlternateContent>
      </w:r>
      <w:r w:rsidR="00CE2277">
        <w:rPr>
          <w:noProof/>
        </w:rPr>
        <mc:AlternateContent>
          <mc:Choice Requires="wps">
            <w:drawing>
              <wp:anchor distT="45720" distB="45720" distL="114300" distR="114300" simplePos="0" relativeHeight="251700224" behindDoc="0" locked="0" layoutInCell="1" allowOverlap="1" wp14:anchorId="520A1316" wp14:editId="678B0B55">
                <wp:simplePos x="0" y="0"/>
                <wp:positionH relativeFrom="margin">
                  <wp:posOffset>4100830</wp:posOffset>
                </wp:positionH>
                <wp:positionV relativeFrom="paragraph">
                  <wp:posOffset>1536790</wp:posOffset>
                </wp:positionV>
                <wp:extent cx="1825716" cy="1404620"/>
                <wp:effectExtent l="0" t="0" r="0" b="0"/>
                <wp:wrapNone/>
                <wp:docPr id="18026478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5716" cy="1404620"/>
                        </a:xfrm>
                        <a:prstGeom prst="rect">
                          <a:avLst/>
                        </a:prstGeom>
                        <a:noFill/>
                        <a:ln w="9525">
                          <a:noFill/>
                          <a:miter lim="800000"/>
                          <a:headEnd/>
                          <a:tailEnd/>
                        </a:ln>
                      </wps:spPr>
                      <wps:txbx>
                        <w:txbxContent>
                          <w:p w14:paraId="2077442D" w14:textId="77777777" w:rsidR="00CE2277" w:rsidRDefault="00CE2277" w:rsidP="00CE2277">
                            <w:pPr>
                              <w:spacing w:after="0" w:line="240" w:lineRule="auto"/>
                              <w:rPr>
                                <w:sz w:val="18"/>
                                <w:szCs w:val="18"/>
                              </w:rPr>
                            </w:pPr>
                            <w:r w:rsidRPr="00506E61">
                              <w:rPr>
                                <w:sz w:val="18"/>
                                <w:szCs w:val="18"/>
                              </w:rPr>
                              <w:t xml:space="preserve">Functional and Clinical Competence </w:t>
                            </w:r>
                          </w:p>
                          <w:p w14:paraId="1A7F2E71" w14:textId="77777777" w:rsidR="00CE2277" w:rsidRPr="00506E61" w:rsidRDefault="00CE2277" w:rsidP="00CE2277">
                            <w:pPr>
                              <w:spacing w:after="0" w:line="240" w:lineRule="auto"/>
                              <w:rPr>
                                <w:sz w:val="18"/>
                                <w:szCs w:val="18"/>
                              </w:rPr>
                            </w:pPr>
                            <w:r w:rsidRPr="00506E61">
                              <w:rPr>
                                <w:sz w:val="18"/>
                                <w:szCs w:val="18"/>
                              </w:rPr>
                              <w:t>(Skills codes)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0A1316" id="_x0000_s1042" type="#_x0000_t202" style="position:absolute;margin-left:322.9pt;margin-top:121pt;width:143.75pt;height:110.6pt;z-index:2517002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" filled="f" stroked="f">
                <v:textbox style="mso-fit-shape-to-text:t">
                  <w:txbxContent>
                    <w:p w14:paraId="2077442D" w14:textId="77777777" w:rsidR="00CE2277" w:rsidRDefault="00CE2277" w:rsidP="00CE2277">
                      <w:pPr>
                        <w:spacing w:after="0" w:line="240" w:lineRule="auto"/>
                        <w:rPr>
                          <w:sz w:val="18"/>
                          <w:szCs w:val="18"/>
                        </w:rPr>
                      </w:pPr>
                      <w:r w:rsidRPr="00506E61">
                        <w:rPr>
                          <w:sz w:val="18"/>
                          <w:szCs w:val="18"/>
                        </w:rPr>
                        <w:t xml:space="preserve">Functional and Clinical Competence </w:t>
                      </w:r>
                    </w:p>
                    <w:p w14:paraId="1A7F2E71" w14:textId="77777777" w:rsidR="00CE2277" w:rsidRPr="00506E61" w:rsidRDefault="00CE2277" w:rsidP="00CE2277">
                      <w:pPr>
                        <w:spacing w:after="0" w:line="240" w:lineRule="auto"/>
                        <w:rPr>
                          <w:sz w:val="18"/>
                          <w:szCs w:val="18"/>
                        </w:rPr>
                      </w:pPr>
                      <w:r w:rsidRPr="00506E61">
                        <w:rPr>
                          <w:sz w:val="18"/>
                          <w:szCs w:val="18"/>
                        </w:rPr>
                        <w:t>(Skills codes)</w:t>
                      </w:r>
                    </w:p>
                  </w:txbxContent>
                </v:textbox>
                <w10:wrap anchorx="margin"/>
              </v:shape>
            </w:pict>
          </mc:Fallback>
        </mc:AlternateContent>
      </w:r>
      <w:r w:rsidR="00CE2277">
        <w:rPr>
          <w:noProof/>
        </w:rPr>
        <w:drawing>
          <wp:inline distT="0" distB="0" distL="0" distR="0" wp14:anchorId="5C3E9BA3" wp14:editId="68E59B4C">
            <wp:extent cx="5731510" cy="3670663"/>
            <wp:effectExtent l="0" t="0" r="2540" b="6350"/>
            <wp:docPr id="141964146" name="Chart 1">
              <a:extLst xmlns:a="http://schemas.openxmlformats.org/drawingml/2006/main">
                <a:ext uri="{FF2B5EF4-FFF2-40B4-BE49-F238E27FC236}">
                  <a16:creationId xmlns:a16="http://schemas.microsoft.com/office/drawing/2014/main" id="{224BEB45-E5BD-EFBA-155C-2A6FFE8128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07AD465" w14:textId="1239A35C" w:rsidR="00CE2277" w:rsidRDefault="002073F8" w:rsidP="00CE2277">
      <w:r>
        <w:rPr>
          <w:noProof/>
        </w:rPr>
        <mc:AlternateContent>
          <mc:Choice Requires="wps">
            <w:drawing>
              <wp:anchor distT="45720" distB="45720" distL="114300" distR="114300" simplePos="0" relativeHeight="251703296" behindDoc="0" locked="0" layoutInCell="1" allowOverlap="1" wp14:anchorId="670257D3" wp14:editId="5FF0228D">
                <wp:simplePos x="0" y="0"/>
                <wp:positionH relativeFrom="margin">
                  <wp:posOffset>0</wp:posOffset>
                </wp:positionH>
                <wp:positionV relativeFrom="paragraph">
                  <wp:posOffset>45720</wp:posOffset>
                </wp:positionV>
                <wp:extent cx="1476103" cy="1404620"/>
                <wp:effectExtent l="0" t="0" r="0" b="3175"/>
                <wp:wrapNone/>
                <wp:docPr id="630076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103" cy="1404620"/>
                        </a:xfrm>
                        <a:prstGeom prst="rect">
                          <a:avLst/>
                        </a:prstGeom>
                        <a:noFill/>
                        <a:ln w="9525">
                          <a:noFill/>
                          <a:miter lim="800000"/>
                          <a:headEnd/>
                          <a:tailEnd/>
                        </a:ln>
                      </wps:spPr>
                      <wps:txbx>
                        <w:txbxContent>
                          <w:p w14:paraId="259435AB" w14:textId="4FE7D635" w:rsidR="002073F8" w:rsidRPr="002073F8" w:rsidRDefault="002073F8" w:rsidP="002073F8">
                            <w:pPr>
                              <w:rPr>
                                <w:sz w:val="18"/>
                                <w:szCs w:val="18"/>
                                <w:u w:val="single"/>
                              </w:rPr>
                            </w:pPr>
                            <w:r w:rsidRPr="002073F8">
                              <w:rPr>
                                <w:sz w:val="18"/>
                                <w:szCs w:val="18"/>
                                <w:u w:val="single"/>
                              </w:rPr>
                              <w:t xml:space="preserve">Program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0257D3" id="_x0000_s1043" type="#_x0000_t202" style="position:absolute;margin-left:0;margin-top:3.6pt;width:116.25pt;height:110.6pt;z-index:2517032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" filled="f" stroked="f">
                <v:textbox style="mso-fit-shape-to-text:t">
                  <w:txbxContent>
                    <w:p w14:paraId="259435AB" w14:textId="4FE7D635" w:rsidR="002073F8" w:rsidRPr="002073F8" w:rsidRDefault="002073F8" w:rsidP="002073F8">
                      <w:pPr>
                        <w:rPr>
                          <w:sz w:val="18"/>
                          <w:szCs w:val="18"/>
                          <w:u w:val="single"/>
                        </w:rPr>
                      </w:pPr>
                      <w:r w:rsidRPr="002073F8">
                        <w:rPr>
                          <w:sz w:val="18"/>
                          <w:szCs w:val="18"/>
                          <w:u w:val="single"/>
                        </w:rPr>
                        <w:t xml:space="preserve">Program </w:t>
                      </w:r>
                    </w:p>
                  </w:txbxContent>
                </v:textbox>
                <w10:wrap anchorx="margin"/>
              </v:shape>
            </w:pict>
          </mc:Fallback>
        </mc:AlternateContent>
      </w:r>
      <w:r w:rsidR="00CE2277">
        <w:rPr>
          <w:noProof/>
        </w:rPr>
        <mc:AlternateContent>
          <mc:Choice Requires="wps">
            <w:drawing>
              <wp:anchor distT="45720" distB="45720" distL="114300" distR="114300" simplePos="0" relativeHeight="251698176" behindDoc="0" locked="0" layoutInCell="1" allowOverlap="1" wp14:anchorId="4B839FB4" wp14:editId="1392A837">
                <wp:simplePos x="0" y="0"/>
                <wp:positionH relativeFrom="margin">
                  <wp:posOffset>4159219</wp:posOffset>
                </wp:positionH>
                <wp:positionV relativeFrom="paragraph">
                  <wp:posOffset>728980</wp:posOffset>
                </wp:positionV>
                <wp:extent cx="1476103" cy="1404620"/>
                <wp:effectExtent l="0" t="0" r="0" b="31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103" cy="1404620"/>
                        </a:xfrm>
                        <a:prstGeom prst="rect">
                          <a:avLst/>
                        </a:prstGeom>
                        <a:noFill/>
                        <a:ln w="9525">
                          <a:noFill/>
                          <a:miter lim="800000"/>
                          <a:headEnd/>
                          <a:tailEnd/>
                        </a:ln>
                      </wps:spPr>
                      <wps:txbx>
                        <w:txbxContent>
                          <w:p w14:paraId="1C257274" w14:textId="77777777" w:rsidR="00CE2277" w:rsidRPr="00506E61" w:rsidRDefault="00CE2277" w:rsidP="00CE2277">
                            <w:pPr>
                              <w:rPr>
                                <w:sz w:val="18"/>
                                <w:szCs w:val="18"/>
                              </w:rPr>
                            </w:pPr>
                            <w:r w:rsidRPr="00506E61">
                              <w:rPr>
                                <w:sz w:val="18"/>
                                <w:szCs w:val="18"/>
                              </w:rPr>
                              <w:t>Program relevant research    (Program codes)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839FB4" id="_x0000_s1044" type="#_x0000_t202" style="position:absolute;margin-left:327.5pt;margin-top:57.4pt;width:116.25pt;height:110.6pt;z-index:2516981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" filled="f" stroked="f">
                <v:textbox style="mso-fit-shape-to-text:t">
                  <w:txbxContent>
                    <w:p w14:paraId="1C257274" w14:textId="77777777" w:rsidR="00CE2277" w:rsidRPr="00506E61" w:rsidRDefault="00CE2277" w:rsidP="00CE2277">
                      <w:pPr>
                        <w:rPr>
                          <w:sz w:val="18"/>
                          <w:szCs w:val="18"/>
                        </w:rPr>
                      </w:pPr>
                      <w:r w:rsidRPr="00506E61">
                        <w:rPr>
                          <w:sz w:val="18"/>
                          <w:szCs w:val="18"/>
                        </w:rPr>
                        <w:t>Program relevant research    (Program codes)</w:t>
                      </w:r>
                    </w:p>
                  </w:txbxContent>
                </v:textbox>
                <w10:wrap anchorx="margin"/>
              </v:shape>
            </w:pict>
          </mc:Fallback>
        </mc:AlternateContent>
      </w:r>
      <w:r w:rsidR="00CE2277">
        <w:rPr>
          <w:noProof/>
        </w:rPr>
        <w:drawing>
          <wp:inline distT="0" distB="0" distL="0" distR="0" wp14:anchorId="7C4C0810" wp14:editId="0BDE55F6">
            <wp:extent cx="5731510" cy="1998345"/>
            <wp:effectExtent l="0" t="0" r="2540" b="1905"/>
            <wp:docPr id="1866435226" name="Chart 1">
              <a:extLst xmlns:a="http://schemas.openxmlformats.org/drawingml/2006/main">
                <a:ext uri="{FF2B5EF4-FFF2-40B4-BE49-F238E27FC236}">
                  <a16:creationId xmlns:a16="http://schemas.microsoft.com/office/drawing/2014/main" id="{C8543A7A-5EDC-8F32-C43E-8A3E3BE274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00CE2277" w:rsidRPr="00BF48A4">
        <w:rPr>
          <w:noProof/>
        </w:rPr>
        <w:t xml:space="preserve"> </w:t>
      </w:r>
    </w:p>
    <w:p w14:paraId="1332FB97" w14:textId="0076853D" w:rsidR="00CE2277" w:rsidRDefault="00CE2277" w:rsidP="00CE2277">
      <w:r>
        <w:t xml:space="preserve">Figure 6. Summary of 598 indexed publications </w:t>
      </w:r>
      <w:r w:rsidR="00366B8C">
        <w:t>showing professional</w:t>
      </w:r>
      <w:r>
        <w:t xml:space="preserve"> competencies and program related studies. </w:t>
      </w:r>
    </w:p>
    <w:p w14:paraId="7549586A" w14:textId="77777777" w:rsidR="00CE2277" w:rsidRDefault="00CE2277" w:rsidP="00957C8C"/>
    <w:p w14:paraId="1B7FB8BC" w14:textId="0567AC4A" w:rsidR="00353DB5" w:rsidRDefault="00353DB5" w:rsidP="00957C8C">
      <w:r>
        <w:t xml:space="preserve">The word clouds based on the 14 primary education topics </w:t>
      </w:r>
      <w:r w:rsidR="002C0B75">
        <w:t>are</w:t>
      </w:r>
      <w:r>
        <w:t xml:space="preserve"> presented in Figure 7. The larger </w:t>
      </w:r>
      <w:r w:rsidR="002C0B75">
        <w:t>f</w:t>
      </w:r>
      <w:r>
        <w:t xml:space="preserve">ont represents </w:t>
      </w:r>
      <w:r w:rsidR="002C0B75">
        <w:t>greater</w:t>
      </w:r>
      <w:r>
        <w:t xml:space="preserve"> frequency of the terms that </w:t>
      </w:r>
      <w:r w:rsidR="002C0B75">
        <w:t xml:space="preserve">the reviewers entered into the data extraction field for </w:t>
      </w:r>
      <w:r w:rsidR="002C0B75" w:rsidRPr="002C0B75">
        <w:t>primary topics and key words</w:t>
      </w:r>
      <w:r w:rsidR="002C0B75">
        <w:t>. Terms that were already associated with the scoping study (</w:t>
      </w:r>
      <w:proofErr w:type="spellStart"/>
      <w:r w:rsidR="002C0B75">
        <w:t>eg</w:t>
      </w:r>
      <w:proofErr w:type="spellEnd"/>
      <w:r w:rsidR="002C0B75">
        <w:t xml:space="preserve">, chiropractic, education) were not included. </w:t>
      </w:r>
    </w:p>
    <w:p w14:paraId="1D9DBB2A" w14:textId="7F4FD08E" w:rsidR="00971600" w:rsidRDefault="00E553BF" w:rsidP="00957C8C">
      <w:pPr>
        <w:sectPr w:rsidR="00971600" w:rsidSect="00F64E58">
          <w:headerReference w:type="even" r:id="rId23"/>
          <w:headerReference w:type="default" r:id="rId24"/>
          <w:footerReference w:type="even" r:id="rId25"/>
          <w:footerReference w:type="default" r:id="rId26"/>
          <w:pgSz w:w="11906" w:h="16838"/>
          <w:pgMar w:top="1798" w:right="1440" w:bottom="1797" w:left="1440" w:header="709" w:footer="850" w:gutter="0"/>
          <w:lnNumType w:countBy="1" w:restart="continuous"/>
          <w:cols w:space="720"/>
          <w:noEndnote/>
          <w:docGrid w:linePitch="299"/>
        </w:sectPr>
      </w:pPr>
      <w:r>
        <w:br w:type="page"/>
      </w:r>
    </w:p>
    <w:p w14:paraId="183F8FBC" w14:textId="4AEE5CDB" w:rsidR="00E553BF" w:rsidRDefault="00971600" w:rsidP="00957C8C">
      <w:r w:rsidRPr="00B45F0D">
        <w:rPr>
          <w:noProof/>
        </w:rPr>
        <w:lastRenderedPageBreak/>
        <w:drawing>
          <wp:anchor distT="0" distB="0" distL="114300" distR="114300" simplePos="0" relativeHeight="251696128" behindDoc="0" locked="0" layoutInCell="1" allowOverlap="1" wp14:anchorId="31FB0816" wp14:editId="42CB69D2">
            <wp:simplePos x="0" y="0"/>
            <wp:positionH relativeFrom="margin">
              <wp:posOffset>851559</wp:posOffset>
            </wp:positionH>
            <wp:positionV relativeFrom="paragraph">
              <wp:posOffset>-415364</wp:posOffset>
            </wp:positionV>
            <wp:extent cx="7457069" cy="5489115"/>
            <wp:effectExtent l="0" t="0" r="0" b="0"/>
            <wp:wrapNone/>
            <wp:docPr id="1322179720" name="Picture 1" descr="A group of word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179720" name="Picture 1" descr="A group of words on a white background&#10;&#10;Description automatically generated"/>
                    <pic:cNvPicPr/>
                  </pic:nvPicPr>
                  <pic:blipFill>
                    <a:blip r:embed="rId27"/>
                    <a:stretch>
                      <a:fillRect/>
                    </a:stretch>
                  </pic:blipFill>
                  <pic:spPr>
                    <a:xfrm>
                      <a:off x="0" y="0"/>
                      <a:ext cx="7457069" cy="5489115"/>
                    </a:xfrm>
                    <a:prstGeom prst="rect">
                      <a:avLst/>
                    </a:prstGeom>
                  </pic:spPr>
                </pic:pic>
              </a:graphicData>
            </a:graphic>
            <wp14:sizeRelH relativeFrom="page">
              <wp14:pctWidth>0</wp14:pctWidth>
            </wp14:sizeRelH>
            <wp14:sizeRelV relativeFrom="page">
              <wp14:pctHeight>0</wp14:pctHeight>
            </wp14:sizeRelV>
          </wp:anchor>
        </w:drawing>
      </w:r>
    </w:p>
    <w:p w14:paraId="29696641" w14:textId="5CA8987A" w:rsidR="00E51029" w:rsidRDefault="00E51029" w:rsidP="00957C8C"/>
    <w:p w14:paraId="72BA4BF3" w14:textId="77777777" w:rsidR="00E553BF" w:rsidRDefault="00E553BF" w:rsidP="00957C8C"/>
    <w:p w14:paraId="1793CBBD" w14:textId="77777777" w:rsidR="00971600" w:rsidRDefault="00971600" w:rsidP="000A4FDF"/>
    <w:p w14:paraId="521C7094" w14:textId="77777777" w:rsidR="00971600" w:rsidRDefault="00971600" w:rsidP="000A4FDF"/>
    <w:p w14:paraId="1AD9CF86" w14:textId="77777777" w:rsidR="00971600" w:rsidRDefault="00971600" w:rsidP="000A4FDF"/>
    <w:p w14:paraId="74020DB4" w14:textId="77777777" w:rsidR="00971600" w:rsidRDefault="00971600" w:rsidP="000A4FDF"/>
    <w:p w14:paraId="43193A24" w14:textId="77777777" w:rsidR="00971600" w:rsidRDefault="00971600" w:rsidP="000A4FDF"/>
    <w:p w14:paraId="3B4DE06E" w14:textId="77777777" w:rsidR="00971600" w:rsidRDefault="00971600" w:rsidP="000A4FDF"/>
    <w:p w14:paraId="4DAB0AE3" w14:textId="77777777" w:rsidR="00971600" w:rsidRDefault="00971600" w:rsidP="000A4FDF"/>
    <w:p w14:paraId="2E84F062" w14:textId="77777777" w:rsidR="00971600" w:rsidRDefault="00971600" w:rsidP="000A4FDF"/>
    <w:p w14:paraId="642C42D2" w14:textId="77777777" w:rsidR="00971600" w:rsidRDefault="00971600" w:rsidP="000A4FDF"/>
    <w:p w14:paraId="41FD770B" w14:textId="77777777" w:rsidR="00971600" w:rsidRDefault="00971600" w:rsidP="000A4FDF"/>
    <w:p w14:paraId="25CEBF24" w14:textId="77777777" w:rsidR="00971600" w:rsidRDefault="00971600" w:rsidP="000A4FDF"/>
    <w:p w14:paraId="152783B4" w14:textId="77777777" w:rsidR="00971600" w:rsidRDefault="00971600" w:rsidP="000A4FDF"/>
    <w:p w14:paraId="03811E8E" w14:textId="77777777" w:rsidR="00971600" w:rsidRDefault="00971600" w:rsidP="000A4FDF"/>
    <w:p w14:paraId="7887982E" w14:textId="3ABA01B1" w:rsidR="00500FF3" w:rsidRDefault="00971600" w:rsidP="00A67614">
      <w:r>
        <w:t>F</w:t>
      </w:r>
      <w:r w:rsidR="00F325A0">
        <w:t xml:space="preserve">igure </w:t>
      </w:r>
      <w:r w:rsidR="00506E61">
        <w:t>7</w:t>
      </w:r>
      <w:r w:rsidR="00F325A0">
        <w:t xml:space="preserve">. </w:t>
      </w:r>
      <w:r w:rsidR="00A67614">
        <w:t xml:space="preserve">The word clouds for the 14 major </w:t>
      </w:r>
      <w:r w:rsidR="005B2819">
        <w:t>topics</w:t>
      </w:r>
      <w:r w:rsidR="00A67614">
        <w:t>: evidence-based, basic sciences, interprofessional, professional, clinic, biopsychosocial, faculty scholarship, patient-centered, public health, musculoskeletal, assessment, clinical sciences, curriculum, and teaching/learning.</w:t>
      </w:r>
    </w:p>
    <w:p w14:paraId="4721FEBE" w14:textId="77777777" w:rsidR="00971600" w:rsidRDefault="00971600" w:rsidP="00ED5748">
      <w:pPr>
        <w:sectPr w:rsidR="00971600" w:rsidSect="00F64E58">
          <w:pgSz w:w="16838" w:h="11906" w:orient="landscape"/>
          <w:pgMar w:top="1440" w:right="1800" w:bottom="1440" w:left="1800" w:header="706" w:footer="850" w:gutter="0"/>
          <w:lnNumType w:countBy="1" w:restart="continuous"/>
          <w:cols w:space="720"/>
          <w:noEndnote/>
          <w:docGrid w:linePitch="299"/>
        </w:sectPr>
      </w:pPr>
    </w:p>
    <w:p w14:paraId="3ED4B71F" w14:textId="1792364F" w:rsidR="005150A6" w:rsidRPr="004B5762" w:rsidRDefault="005150A6" w:rsidP="00381053">
      <w:pPr>
        <w:pStyle w:val="Heading1"/>
        <w:rPr>
          <w:rFonts w:asciiTheme="minorHAnsi" w:hAnsiTheme="minorHAnsi" w:cstheme="minorHAnsi"/>
          <w:b w:val="0"/>
        </w:rPr>
      </w:pPr>
      <w:bookmarkStart w:id="44" w:name="_Toc159148486"/>
      <w:r w:rsidRPr="004B5762">
        <w:rPr>
          <w:rFonts w:asciiTheme="minorHAnsi" w:hAnsiTheme="minorHAnsi" w:cstheme="minorHAnsi"/>
        </w:rPr>
        <w:lastRenderedPageBreak/>
        <w:t>Discussion</w:t>
      </w:r>
      <w:r w:rsidR="00381053" w:rsidRPr="004B5762">
        <w:rPr>
          <w:rFonts w:asciiTheme="minorHAnsi" w:hAnsiTheme="minorHAnsi" w:cstheme="minorHAnsi"/>
          <w:color w:val="A6A6A6" w:themeColor="background1" w:themeShade="A6"/>
          <w:szCs w:val="28"/>
        </w:rPr>
        <w:t>&lt;level 1 heading&gt;</w:t>
      </w:r>
      <w:bookmarkEnd w:id="44"/>
    </w:p>
    <w:bookmarkEnd w:id="40"/>
    <w:p w14:paraId="761D2505" w14:textId="5784994D" w:rsidR="00723BA5" w:rsidRDefault="002E1688" w:rsidP="00AF7437">
      <w:pPr>
        <w:spacing w:before="240" w:after="240" w:line="360" w:lineRule="auto"/>
      </w:pPr>
      <w:r w:rsidRPr="004B5762">
        <w:t xml:space="preserve">This </w:t>
      </w:r>
      <w:r w:rsidR="000374F3">
        <w:t xml:space="preserve">study </w:t>
      </w:r>
      <w:r w:rsidRPr="004B5762">
        <w:t xml:space="preserve">was the first scoping review to systematically analyze the body of </w:t>
      </w:r>
      <w:r w:rsidR="00723BA5">
        <w:t xml:space="preserve">published </w:t>
      </w:r>
      <w:r w:rsidRPr="004B5762">
        <w:t xml:space="preserve">research related to chiropractic education and training. </w:t>
      </w:r>
      <w:r w:rsidR="00722AD0">
        <w:t xml:space="preserve">This scoping review addressed two primary research questions to identify what topics have been studied and what research designs have been used in chiropractic education research. </w:t>
      </w:r>
      <w:r w:rsidRPr="004B5762">
        <w:t xml:space="preserve">This study builds upon the </w:t>
      </w:r>
      <w:r w:rsidR="0033523B">
        <w:t>two</w:t>
      </w:r>
      <w:r w:rsidRPr="004B5762">
        <w:t xml:space="preserve"> earlier studies by Adams </w:t>
      </w:r>
      <w:r w:rsidR="00FB1700">
        <w:t xml:space="preserve">and </w:t>
      </w:r>
      <w:proofErr w:type="spellStart"/>
      <w:r w:rsidR="00FB1700">
        <w:t>Gatterman</w:t>
      </w:r>
      <w:proofErr w:type="spellEnd"/>
      <w:r w:rsidR="00FB1700">
        <w:t xml:space="preserve"> </w:t>
      </w:r>
      <w:r w:rsidRPr="004B5762">
        <w:t>and Mrozek</w:t>
      </w:r>
      <w:r w:rsidR="00FB1700">
        <w:t xml:space="preserve"> et al</w:t>
      </w:r>
      <w:r w:rsidRPr="004B5762">
        <w:t>.</w:t>
      </w:r>
      <w:r w:rsidR="000374F3">
        <w:fldChar w:fldCharType="begin"/>
      </w:r>
      <w:r w:rsidR="006D1713">
        <w:instrText xml:space="preserve"> ADDIN EN.CITE &lt;EndNote&gt;&lt;Cite&gt;&lt;Author&gt;Mrozek&lt;/Author&gt;&lt;Year&gt;2006&lt;/Year&gt;&lt;RecNum&gt;125&lt;/RecNum&gt;&lt;DisplayText&gt;&lt;style face="superscript"&gt;17,18&lt;/style&gt;&lt;/DisplayText&gt;&lt;record&gt;&lt;rec-number&gt;125&lt;/rec-number&gt;&lt;foreign-keys&gt;&lt;key app="EN" db-id="xtzadevzj2pv25e2xpqxd003va9v0zp5rdfs" timestamp="1703690289"&gt;125&lt;/key&gt;&lt;/foreign-keys&gt;&lt;ref-type name="Journal Article"&gt;17&lt;/ref-type&gt;&lt;contributors&gt;&lt;authors&gt;&lt;author&gt;Mrozek, J. P.&lt;/author&gt;&lt;author&gt;Till, H.&lt;/author&gt;&lt;author&gt;Taylor-Vaisey, A. L.&lt;/author&gt;&lt;author&gt;Wickes, D.&lt;/author&gt;&lt;/authors&gt;&lt;/contributors&gt;&lt;titles&gt;&lt;title&gt;Research in chiropractic education: an update&lt;/title&gt;&lt;secondary-title&gt;J Manipulative Physiol Ther&lt;/secondary-title&gt;&lt;/titles&gt;&lt;pages&gt;762-73&lt;/pages&gt;&lt;volume&gt;29&lt;/volume&gt;&lt;number&gt;9&lt;/number&gt;&lt;dates&gt;&lt;year&gt;2006&lt;/year&gt;&lt;/dates&gt;&lt;accession-num&gt;17142167&lt;/accession-num&gt;&lt;urls&gt;&lt;related-urls&gt;&lt;url&gt;https://www.ncbi.nlm.nih.gov/pubmed/17142167&lt;/url&gt;&lt;/related-urls&gt;&lt;/urls&gt;&lt;electronic-resource-num&gt;10.1016/j.jmpt.2006.09.002&lt;/electronic-resource-num&gt;&lt;/record&gt;&lt;/Cite&gt;&lt;Cite&gt;&lt;Author&gt;Adams&lt;/Author&gt;&lt;Year&gt;1997&lt;/Year&gt;&lt;RecNum&gt;138&lt;/RecNum&gt;&lt;record&gt;&lt;rec-number&gt;138&lt;/rec-number&gt;&lt;foreign-keys&gt;&lt;key app="EN" db-id="xtzadevzj2pv25e2xpqxd003va9v0zp5rdfs" timestamp="1703690289"&gt;138&lt;/key&gt;&lt;/foreign-keys&gt;&lt;ref-type name="Journal Article"&gt;17&lt;/ref-type&gt;&lt;contributors&gt;&lt;authors&gt;&lt;author&gt;Adams, A. H.&lt;/author&gt;&lt;author&gt;Gatterman, M.&lt;/author&gt;&lt;/authors&gt;&lt;/contributors&gt;&lt;titles&gt;&lt;title&gt;The state of the art of research on chiropractic education&lt;/title&gt;&lt;secondary-title&gt;J Manipulative Physiol Ther&lt;/secondary-title&gt;&lt;/titles&gt;&lt;pages&gt;179-84&lt;/pages&gt;&lt;volume&gt;20&lt;/volume&gt;&lt;number&gt;3&lt;/number&gt;&lt;dates&gt;&lt;year&gt;1997&lt;/year&gt;&lt;/dates&gt;&lt;accession-num&gt;9127256&lt;/accession-num&gt;&lt;urls&gt;&lt;/urls&gt;&lt;/record&gt;&lt;/Cite&gt;&lt;/EndNote&gt;</w:instrText>
      </w:r>
      <w:r w:rsidR="000374F3">
        <w:fldChar w:fldCharType="separate"/>
      </w:r>
      <w:r w:rsidR="006D1713" w:rsidRPr="006D1713">
        <w:rPr>
          <w:noProof/>
          <w:vertAlign w:val="superscript"/>
        </w:rPr>
        <w:t>17,18</w:t>
      </w:r>
      <w:r w:rsidR="000374F3">
        <w:fldChar w:fldCharType="end"/>
      </w:r>
      <w:r w:rsidRPr="004B5762">
        <w:t xml:space="preserve"> </w:t>
      </w:r>
      <w:r w:rsidRPr="002F57C6">
        <w:t>The</w:t>
      </w:r>
      <w:r w:rsidR="00FB1700">
        <w:t>se earlier</w:t>
      </w:r>
      <w:r w:rsidRPr="002F57C6">
        <w:t xml:space="preserve"> papers provided a snapshot of the</w:t>
      </w:r>
      <w:r w:rsidR="000374F3">
        <w:t xml:space="preserve"> early</w:t>
      </w:r>
      <w:r w:rsidRPr="002F57C6">
        <w:t xml:space="preserve"> landscape of the literature in chiropractic education research.</w:t>
      </w:r>
      <w:r w:rsidR="000374F3">
        <w:t xml:space="preserve"> </w:t>
      </w:r>
      <w:r w:rsidR="00723BA5">
        <w:t>During that time</w:t>
      </w:r>
      <w:r w:rsidR="000374F3">
        <w:t xml:space="preserve">, chiropractic education research, as well as the methodology for systematic scoping reviews, were still emerging. </w:t>
      </w:r>
    </w:p>
    <w:p w14:paraId="4FBB9B01" w14:textId="46262529" w:rsidR="00FB1700" w:rsidRDefault="00FB1700" w:rsidP="00FB1700">
      <w:pPr>
        <w:spacing w:before="240" w:after="240" w:line="360" w:lineRule="auto"/>
      </w:pPr>
      <w:r>
        <w:t xml:space="preserve">The narrative literature review by Adams and </w:t>
      </w:r>
      <w:proofErr w:type="spellStart"/>
      <w:r>
        <w:t>Gatterman</w:t>
      </w:r>
      <w:proofErr w:type="spellEnd"/>
      <w:r>
        <w:t xml:space="preserve"> considered the 1985 to 1996 </w:t>
      </w:r>
      <w:r w:rsidR="00F633FC">
        <w:t xml:space="preserve">chiropractic education </w:t>
      </w:r>
      <w:r>
        <w:t>literature. The</w:t>
      </w:r>
      <w:r w:rsidR="00F633FC">
        <w:t>ir</w:t>
      </w:r>
      <w:r>
        <w:t xml:space="preserve"> paper was generated through a consensus process by the education study group </w:t>
      </w:r>
      <w:r w:rsidR="00723BA5">
        <w:t>working with</w:t>
      </w:r>
      <w:r>
        <w:t xml:space="preserve"> the research agenda conferences. The authors noted that during that time, most studies were descriptive. They called for the development of chiropractic education research "theory and science by </w:t>
      </w:r>
      <w:r w:rsidR="00096ED3">
        <w:t>defining</w:t>
      </w:r>
      <w:r>
        <w:t xml:space="preserve"> research issues and questions for investigation and then underpin them with appropriate research methodology." The </w:t>
      </w:r>
      <w:r w:rsidR="00F633FC">
        <w:t xml:space="preserve">follow up </w:t>
      </w:r>
      <w:r>
        <w:t>paper by Mrozek et al provided an update on the literature from 1997 to 2005</w:t>
      </w:r>
      <w:r w:rsidR="00723BA5">
        <w:t xml:space="preserve"> and followed similar methods. </w:t>
      </w:r>
      <w:r w:rsidR="00AF7437">
        <w:t xml:space="preserve">Neither study included tabulated details of the literature. </w:t>
      </w:r>
      <w:r>
        <w:t>Our</w:t>
      </w:r>
      <w:r w:rsidR="00723BA5">
        <w:t xml:space="preserve"> scoping</w:t>
      </w:r>
      <w:r>
        <w:t xml:space="preserve"> study incorporated the entire body of evidence in our search, therefore the works reviewed by Adams and </w:t>
      </w:r>
      <w:proofErr w:type="spellStart"/>
      <w:r>
        <w:t>Gatterman</w:t>
      </w:r>
      <w:proofErr w:type="spellEnd"/>
      <w:r w:rsidR="00096ED3">
        <w:t xml:space="preserve">, and Mrozek et al </w:t>
      </w:r>
      <w:r>
        <w:t xml:space="preserve">were included in our results. </w:t>
      </w:r>
      <w:r w:rsidR="00F633FC">
        <w:t>Our</w:t>
      </w:r>
      <w:r>
        <w:t xml:space="preserve"> </w:t>
      </w:r>
      <w:r w:rsidR="00096ED3">
        <w:t xml:space="preserve">all-encompassing review </w:t>
      </w:r>
      <w:r>
        <w:t xml:space="preserve">allowed us to consider </w:t>
      </w:r>
      <w:r w:rsidR="00F633FC">
        <w:t xml:space="preserve">a longitudinal </w:t>
      </w:r>
      <w:r>
        <w:t>view of how education research has developed</w:t>
      </w:r>
      <w:r w:rsidR="00723BA5">
        <w:t xml:space="preserve"> over the past </w:t>
      </w:r>
      <w:r w:rsidR="00F633FC">
        <w:t xml:space="preserve">several </w:t>
      </w:r>
      <w:r w:rsidR="00723BA5">
        <w:t>decades</w:t>
      </w:r>
      <w:r>
        <w:t xml:space="preserve">. </w:t>
      </w:r>
    </w:p>
    <w:p w14:paraId="707D899B" w14:textId="4B60C144" w:rsidR="00B926D9" w:rsidRDefault="006D1713" w:rsidP="00B926D9">
      <w:pPr>
        <w:spacing w:before="240" w:after="240" w:line="360" w:lineRule="auto"/>
      </w:pPr>
      <w:r>
        <w:t>The findings of the current study show that s</w:t>
      </w:r>
      <w:r w:rsidR="00B926D9" w:rsidRPr="004B5762">
        <w:t>cholarly activity and publications in chiropractic education have grown substantially</w:t>
      </w:r>
      <w:r w:rsidR="00722AD0">
        <w:t xml:space="preserve"> since its beginning</w:t>
      </w:r>
      <w:r w:rsidR="00B926D9" w:rsidRPr="004B5762">
        <w:t>, especially in the last two decades. Compared to a prior analysis of the contents of the JCE in which the contents showed more non-data studies than data studies,</w:t>
      </w:r>
      <w:r w:rsidR="00B926D9" w:rsidRPr="004B5762">
        <w:fldChar w:fldCharType="begin"/>
      </w:r>
      <w:r>
        <w:instrText xml:space="preserve"> ADDIN EN.CITE &lt;EndNote&gt;&lt;Cite&gt;&lt;Author&gt;Johnson&lt;/Author&gt;&lt;Year&gt;2008&lt;/Year&gt;&lt;RecNum&gt;63&lt;/RecNum&gt;&lt;DisplayText&gt;&lt;style face="superscript"&gt;29&lt;/style&gt;&lt;/DisplayText&gt;&lt;record&gt;&lt;rec-number&gt;63&lt;/rec-number&gt;&lt;foreign-keys&gt;&lt;key app="EN" db-id="xtzadevzj2pv25e2xpqxd003va9v0zp5rdfs" timestamp="1703223441"&gt;63&lt;/key&gt;&lt;/foreign-keys&gt;&lt;ref-type name="Journal Article"&gt;17&lt;/ref-type&gt;&lt;contributors&gt;&lt;authors&gt;&lt;author&gt;Johnson, C. D.&lt;/author&gt;&lt;author&gt;Green, B. N.&lt;/author&gt;&lt;/authors&gt;&lt;/contributors&gt;&lt;auth-address&gt;National University of Health Sciences, Southern California University of Health Sciences.&lt;/auth-address&gt;&lt;titles&gt;&lt;title&gt;Trends in articles published over the past 20 years in the journal of chiropractic education: country of origin, academic affiliation, and data versus nondata studies&lt;/title&gt;&lt;secondary-title&gt;J Chiropr Educ&lt;/secondary-title&gt;&lt;/titles&gt;&lt;pages&gt;4-11&lt;/pages&gt;&lt;volume&gt;22&lt;/volume&gt;&lt;number&gt;1&lt;/number&gt;&lt;keywords&gt;&lt;keyword&gt;chiropractic&lt;/keyword&gt;&lt;keyword&gt;education&lt;/keyword&gt;&lt;keyword&gt;periodicals&lt;/keyword&gt;&lt;keyword&gt;writing&lt;/keyword&gt;&lt;/keywords&gt;&lt;dates&gt;&lt;year&gt;2008&lt;/year&gt;&lt;pub-dates&gt;&lt;date&gt;Spring&lt;/date&gt;&lt;/pub-dates&gt;&lt;/dates&gt;&lt;isbn&gt;1042-5055 (Print)&amp;#xD;1042-5055 (Linking)&lt;/isbn&gt;&lt;accession-num&gt;18483588&lt;/accession-num&gt;&lt;urls&gt;&lt;related-urls&gt;&lt;url&gt;https://www.ncbi.nlm.nih.gov/pubmed/18483588&lt;/url&gt;&lt;/related-urls&gt;&lt;/urls&gt;&lt;custom2&gt;PMC2384194&lt;/custom2&gt;&lt;electronic-resource-num&gt;10.7899/1042-5055-22.1.4&lt;/electronic-resource-num&gt;&lt;remote-database-name&gt;PubMed-not-MEDLINE&lt;/remote-database-name&gt;&lt;remote-database-provider&gt;NLM&lt;/remote-database-provider&gt;&lt;/record&gt;&lt;/Cite&gt;&lt;/EndNote&gt;</w:instrText>
      </w:r>
      <w:r w:rsidR="00B926D9" w:rsidRPr="004B5762">
        <w:fldChar w:fldCharType="separate"/>
      </w:r>
      <w:r w:rsidRPr="006D1713">
        <w:rPr>
          <w:noProof/>
          <w:vertAlign w:val="superscript"/>
        </w:rPr>
        <w:t>29</w:t>
      </w:r>
      <w:r w:rsidR="00B926D9" w:rsidRPr="004B5762">
        <w:fldChar w:fldCharType="end"/>
      </w:r>
      <w:r w:rsidR="00B926D9" w:rsidRPr="004B5762">
        <w:t xml:space="preserve"> the findings of this scoping review demonstrates growth in </w:t>
      </w:r>
      <w:r w:rsidR="0033523B">
        <w:t>other</w:t>
      </w:r>
      <w:r w:rsidR="00B926D9" w:rsidRPr="004B5762">
        <w:t xml:space="preserve"> stud</w:t>
      </w:r>
      <w:r w:rsidR="0033523B">
        <w:t>y designs</w:t>
      </w:r>
      <w:r w:rsidR="00B926D9" w:rsidRPr="004B5762">
        <w:t>.</w:t>
      </w:r>
    </w:p>
    <w:p w14:paraId="725D78B4" w14:textId="77777777" w:rsidR="0033523B" w:rsidRDefault="0033523B" w:rsidP="0033523B">
      <w:pPr>
        <w:pStyle w:val="Heading2"/>
      </w:pPr>
      <w:bookmarkStart w:id="45" w:name="_Toc159148487"/>
      <w:r>
        <w:t>Volume and study designs</w:t>
      </w:r>
      <w:bookmarkEnd w:id="45"/>
      <w:r>
        <w:t xml:space="preserve"> </w:t>
      </w:r>
    </w:p>
    <w:p w14:paraId="4AFE5A2E" w14:textId="33C97404" w:rsidR="00B926D9" w:rsidRPr="00180175" w:rsidRDefault="0033523B" w:rsidP="00B926D9">
      <w:pPr>
        <w:spacing w:before="240" w:after="240" w:line="360" w:lineRule="auto"/>
      </w:pPr>
      <w:r>
        <w:t xml:space="preserve">The number of education research studies has increased over time, but also the proportion of research designs are leaning more toward quantitative studies. </w:t>
      </w:r>
      <w:r w:rsidR="00722AD0">
        <w:t xml:space="preserve">This increase plus the overall growth in the chiropractic education studies may be a result of increased emphasis on research from chiropractic colleges. </w:t>
      </w:r>
      <w:r>
        <w:t xml:space="preserve">Although </w:t>
      </w:r>
      <w:r w:rsidR="00722AD0">
        <w:t>this study</w:t>
      </w:r>
      <w:r>
        <w:t xml:space="preserve"> did not evaluate the quality of the studies, </w:t>
      </w:r>
      <w:r w:rsidR="000A2645">
        <w:t>we noticed an</w:t>
      </w:r>
      <w:r>
        <w:t xml:space="preserve"> increase in </w:t>
      </w:r>
      <w:r w:rsidR="00180175">
        <w:t>qualitative</w:t>
      </w:r>
      <w:r>
        <w:t xml:space="preserve"> research suggests more complex questions and inquiry.</w:t>
      </w:r>
      <w:r w:rsidR="00180175">
        <w:t xml:space="preserve"> </w:t>
      </w:r>
      <w:r w:rsidR="00180175" w:rsidRPr="00180175">
        <w:t>Our results showed that quantitative research had the greatest representation</w:t>
      </w:r>
      <w:r w:rsidR="00B926D9" w:rsidRPr="00180175">
        <w:t>,</w:t>
      </w:r>
      <w:r w:rsidR="00180175" w:rsidRPr="00180175">
        <w:t xml:space="preserve"> which is similar to</w:t>
      </w:r>
      <w:r w:rsidR="00B926D9" w:rsidRPr="00180175">
        <w:t xml:space="preserve"> a scoping review of </w:t>
      </w:r>
      <w:r w:rsidR="00B926D9" w:rsidRPr="00180175">
        <w:lastRenderedPageBreak/>
        <w:t xml:space="preserve">family medicine education research </w:t>
      </w:r>
      <w:r w:rsidR="00180175" w:rsidRPr="00180175">
        <w:t>that showed similar trends.</w:t>
      </w:r>
      <w:r w:rsidR="00180175" w:rsidRPr="00180175">
        <w:fldChar w:fldCharType="begin"/>
      </w:r>
      <w:r w:rsidR="00180175" w:rsidRPr="00180175">
        <w:instrText xml:space="preserve"> ADDIN EN.CITE &lt;EndNote&gt;&lt;Cite&gt;&lt;Author&gt;Webster&lt;/Author&gt;&lt;Year&gt;2015&lt;/Year&gt;&lt;RecNum&gt;12&lt;/RecNum&gt;&lt;DisplayText&gt;&lt;style face="superscript"&gt;19&lt;/style&gt;&lt;/DisplayText&gt;&lt;record&gt;&lt;rec-number&gt;12&lt;/rec-number&gt;&lt;foreign-keys&gt;&lt;key app="EN" db-id="5awezdx01z5szse9t0npfdrqsxzwepxr0sx0" timestamp="1708278933"&gt;12&lt;/key&gt;&lt;/foreign-keys&gt;&lt;ref-type name="Journal Article"&gt;17&lt;/ref-type&gt;&lt;contributors&gt;&lt;authors&gt;&lt;author&gt;Webster, Fiona&lt;/author&gt;&lt;author&gt;Krueger, Paul&lt;/author&gt;&lt;author&gt;MacDonald, Heather&lt;/author&gt;&lt;author&gt;Archibald, Douglas&lt;/author&gt;&lt;author&gt;Telner, Deanna&lt;/author&gt;&lt;author&gt;Bytautas, Jessica&lt;/author&gt;&lt;author&gt;Whitehead, Cynthia&lt;/author&gt;&lt;/authors&gt;&lt;/contributors&gt;&lt;titles&gt;&lt;title&gt;A scoping review of medical education research in family medicine&lt;/title&gt;&lt;secondary-title&gt;BMC medical education&lt;/secondary-title&gt;&lt;/titles&gt;&lt;pages&gt;1-6&lt;/pages&gt;&lt;volume&gt;15&lt;/volume&gt;&lt;dates&gt;&lt;year&gt;2015&lt;/year&gt;&lt;/dates&gt;&lt;urls&gt;&lt;/urls&gt;&lt;/record&gt;&lt;/Cite&gt;&lt;/EndNote&gt;</w:instrText>
      </w:r>
      <w:r w:rsidR="00180175" w:rsidRPr="00180175">
        <w:fldChar w:fldCharType="separate"/>
      </w:r>
      <w:r w:rsidR="00180175" w:rsidRPr="00180175">
        <w:rPr>
          <w:noProof/>
          <w:vertAlign w:val="superscript"/>
        </w:rPr>
        <w:t>19</w:t>
      </w:r>
      <w:r w:rsidR="00180175" w:rsidRPr="00180175">
        <w:fldChar w:fldCharType="end"/>
      </w:r>
      <w:r w:rsidR="00180175" w:rsidRPr="00180175">
        <w:t xml:space="preserve"> </w:t>
      </w:r>
      <w:r w:rsidR="001A49C2">
        <w:t>As education research advances, w</w:t>
      </w:r>
      <w:r w:rsidR="00180175">
        <w:t xml:space="preserve">e would expect to see proportional growth in each of the research designs, noting that each research design </w:t>
      </w:r>
      <w:r w:rsidR="001A49C2">
        <w:t>have their</w:t>
      </w:r>
      <w:r w:rsidR="00180175">
        <w:t xml:space="preserve"> purpose</w:t>
      </w:r>
      <w:r w:rsidR="001A49C2">
        <w:t xml:space="preserve"> </w:t>
      </w:r>
      <w:r w:rsidR="00180175">
        <w:t xml:space="preserve">and are valuable contributions to the peer reviewed literature.   </w:t>
      </w:r>
    </w:p>
    <w:p w14:paraId="7B728BC3" w14:textId="2960DE39" w:rsidR="00180175" w:rsidRDefault="001A49C2" w:rsidP="00180175">
      <w:pPr>
        <w:spacing w:before="240" w:after="240" w:line="360" w:lineRule="auto"/>
      </w:pPr>
      <w:r>
        <w:t xml:space="preserve">Proportions of study designs changed over time. </w:t>
      </w:r>
      <w:r w:rsidR="00180175">
        <w:t>Descriptive studies were a common study design used in the earliest decades and although they continue to be used, they are proportionally fewer in the present. As well, we noticed in the 1995 to 1999 range that there was a temporary surge in publications. We consider that this may be due to increased interest in publications because 1995 was the centennial year for the chiropractic profession and more papers were stimulated by journals at that time.</w:t>
      </w:r>
    </w:p>
    <w:p w14:paraId="5FE1012C" w14:textId="6AEC5B38" w:rsidR="006D1713" w:rsidRDefault="001A49C2" w:rsidP="006D1713">
      <w:pPr>
        <w:spacing w:before="240" w:after="240" w:line="360" w:lineRule="auto"/>
      </w:pPr>
      <w:r>
        <w:t>We identified the</w:t>
      </w:r>
      <w:r w:rsidR="006D1713">
        <w:t xml:space="preserve"> top 10 journals </w:t>
      </w:r>
      <w:r>
        <w:t xml:space="preserve">that </w:t>
      </w:r>
      <w:r w:rsidR="006D1713">
        <w:t xml:space="preserve">published a majority (86%) of the papers included in this study. As would be expected, the journals publishing papers </w:t>
      </w:r>
      <w:r>
        <w:t xml:space="preserve">on chiropractic education </w:t>
      </w:r>
      <w:r w:rsidR="006D1713">
        <w:t>are journals</w:t>
      </w:r>
      <w:r w:rsidR="004B1A60">
        <w:t xml:space="preserve"> that focus on chiropractic</w:t>
      </w:r>
      <w:r w:rsidR="006D1713">
        <w:t>. Noted is a shift in the number of publications among 2 of the journals. In 2006, the JCE began its inclusion in PubMed and Scopus, which seem</w:t>
      </w:r>
      <w:r>
        <w:t>ed</w:t>
      </w:r>
      <w:r w:rsidR="006D1713">
        <w:t xml:space="preserve"> to have stimulated an increase in the number of publications in this journal. Also, there was a drop in education focused papers for the JMPT, which was likely due to the fact that due to </w:t>
      </w:r>
      <w:r w:rsidR="00180175">
        <w:t xml:space="preserve">an </w:t>
      </w:r>
      <w:r w:rsidR="006D1713">
        <w:t xml:space="preserve">increasing </w:t>
      </w:r>
      <w:r w:rsidR="00180175">
        <w:t xml:space="preserve">number of </w:t>
      </w:r>
      <w:r w:rsidR="006D1713">
        <w:t xml:space="preserve">submissions, </w:t>
      </w:r>
      <w:r w:rsidR="004B1A60">
        <w:t>JMPT</w:t>
      </w:r>
      <w:r w:rsidR="006D1713">
        <w:t xml:space="preserve"> </w:t>
      </w:r>
      <w:r w:rsidR="00180175">
        <w:t>restricted topics to focus on</w:t>
      </w:r>
      <w:r w:rsidR="006D1713">
        <w:t xml:space="preserve"> clinical research.</w:t>
      </w:r>
      <w:r w:rsidR="004B1A60">
        <w:t xml:space="preserve"> </w:t>
      </w:r>
      <w:r w:rsidR="00180175">
        <w:t>The</w:t>
      </w:r>
      <w:r w:rsidR="004B1A60">
        <w:t xml:space="preserve"> trends in journal</w:t>
      </w:r>
      <w:r w:rsidR="00180175">
        <w:t xml:space="preserve"> publication</w:t>
      </w:r>
      <w:r w:rsidR="004B1A60">
        <w:t xml:space="preserve">s show that the chiropractic profession has the journal </w:t>
      </w:r>
      <w:r w:rsidR="00180175">
        <w:t>infrastructure</w:t>
      </w:r>
      <w:r w:rsidR="004B1A60">
        <w:t xml:space="preserve"> </w:t>
      </w:r>
      <w:r w:rsidR="00180175">
        <w:t>needed</w:t>
      </w:r>
      <w:r w:rsidR="004B1A60">
        <w:t xml:space="preserve"> to </w:t>
      </w:r>
      <w:r w:rsidR="00180175">
        <w:t xml:space="preserve">support and </w:t>
      </w:r>
      <w:r w:rsidR="004B1A60">
        <w:t>publish education research.</w:t>
      </w:r>
    </w:p>
    <w:p w14:paraId="3F749055" w14:textId="1B0C8A69" w:rsidR="00AF7437" w:rsidRDefault="00AF7437" w:rsidP="00AF7437">
      <w:pPr>
        <w:pStyle w:val="Heading2"/>
      </w:pPr>
      <w:bookmarkStart w:id="46" w:name="_Toc159148488"/>
      <w:r>
        <w:t>Topics studied</w:t>
      </w:r>
      <w:bookmarkEnd w:id="46"/>
      <w:r>
        <w:t xml:space="preserve"> </w:t>
      </w:r>
    </w:p>
    <w:p w14:paraId="1947CC3B" w14:textId="77B61344" w:rsidR="00DE5805" w:rsidRDefault="00AF7437" w:rsidP="00DE5805">
      <w:pPr>
        <w:spacing w:before="240" w:after="240" w:line="360" w:lineRule="auto"/>
      </w:pPr>
      <w:r>
        <w:t xml:space="preserve">The primary </w:t>
      </w:r>
      <w:r w:rsidR="001A49C2">
        <w:t>objective</w:t>
      </w:r>
      <w:r w:rsidR="004B1A60">
        <w:t xml:space="preserve"> </w:t>
      </w:r>
      <w:r>
        <w:t xml:space="preserve">of this study </w:t>
      </w:r>
      <w:r w:rsidR="004B1A60">
        <w:t xml:space="preserve">was to </w:t>
      </w:r>
      <w:r>
        <w:t xml:space="preserve">describe the topics of 598 education research papers. </w:t>
      </w:r>
      <w:r w:rsidR="00DE5805">
        <w:t xml:space="preserve">The body of work </w:t>
      </w:r>
      <w:r w:rsidR="006C6851">
        <w:t>encompasses</w:t>
      </w:r>
      <w:r w:rsidR="00DE5805">
        <w:t xml:space="preserve"> two groups: professional competencies and program topics. We organized the professional competencies based on the Cheatham and </w:t>
      </w:r>
      <w:proofErr w:type="spellStart"/>
      <w:r w:rsidR="00DE5805">
        <w:t>Chivers</w:t>
      </w:r>
      <w:proofErr w:type="spellEnd"/>
      <w:r w:rsidR="00DE5805">
        <w:t xml:space="preserve"> professional competency model.</w:t>
      </w:r>
      <w:r w:rsidR="006C6851">
        <w:fldChar w:fldCharType="begin"/>
      </w:r>
      <w:r w:rsidR="006C6851">
        <w:instrText xml:space="preserve"> ADDIN EN.CITE &lt;EndNote&gt;&lt;Cite&gt;&lt;Author&gt;Cheetham&lt;/Author&gt;&lt;Year&gt;2005&lt;/Year&gt;&lt;RecNum&gt;691&lt;/RecNum&gt;&lt;DisplayText&gt;&lt;style face="superscript"&gt;24,25&lt;/style&gt;&lt;/DisplayText&gt;&lt;record&gt;&lt;rec-number&gt;691&lt;/rec-number&gt;&lt;foreign-keys&gt;&lt;key app="EN" db-id="xtzadevzj2pv25e2xpqxd003va9v0zp5rdfs" timestamp="1705855566"&gt;691&lt;/key&gt;&lt;/foreign-keys&gt;&lt;ref-type name="Book"&gt;6&lt;/ref-type&gt;&lt;contributors&gt;&lt;authors&gt;&lt;author&gt;Cheetham, Graham&lt;/author&gt;&lt;author&gt;Chivers, Geoffrey E&lt;/author&gt;&lt;/authors&gt;&lt;/contributors&gt;&lt;titles&gt;&lt;title&gt;Professions, competence and informal learning&lt;/title&gt;&lt;/titles&gt;&lt;dates&gt;&lt;year&gt;2005&lt;/year&gt;&lt;/dates&gt;&lt;publisher&gt;Edward Elgar Publishing&lt;/publisher&gt;&lt;isbn&gt;1781008477&lt;/isbn&gt;&lt;urls&gt;&lt;/urls&gt;&lt;/record&gt;&lt;/Cite&gt;&lt;Cite&gt;&lt;Author&gt;Cheetham&lt;/Author&gt;&lt;Year&gt;1996&lt;/Year&gt;&lt;RecNum&gt;686&lt;/RecNum&gt;&lt;record&gt;&lt;rec-number&gt;686&lt;/rec-number&gt;&lt;foreign-keys&gt;&lt;key app="EN" db-id="xtzadevzj2pv25e2xpqxd003va9v0zp5rdfs" timestamp="1704399623"&gt;686&lt;/key&gt;&lt;/foreign-keys&gt;&lt;ref-type name="Journal Article"&gt;17&lt;/ref-type&gt;&lt;contributors&gt;&lt;authors&gt;&lt;author&gt;Cheetham, Graham&lt;/author&gt;&lt;author&gt;Chivers, Geoff&lt;/author&gt;&lt;/authors&gt;&lt;/contributors&gt;&lt;titles&gt;&lt;title&gt;Towards a holistic model of professional competence&lt;/title&gt;&lt;secondary-title&gt;Journal of European industrial training&lt;/secondary-title&gt;&lt;/titles&gt;&lt;pages&gt;20-30&lt;/pages&gt;&lt;volume&gt;20&lt;/volume&gt;&lt;number&gt;5&lt;/number&gt;&lt;dates&gt;&lt;year&gt;1996&lt;/year&gt;&lt;/dates&gt;&lt;isbn&gt;0309-0590&lt;/isbn&gt;&lt;urls&gt;&lt;/urls&gt;&lt;/record&gt;&lt;/Cite&gt;&lt;/EndNote&gt;</w:instrText>
      </w:r>
      <w:r w:rsidR="006C6851">
        <w:fldChar w:fldCharType="separate"/>
      </w:r>
      <w:r w:rsidR="006C6851" w:rsidRPr="006C6851">
        <w:rPr>
          <w:noProof/>
          <w:vertAlign w:val="superscript"/>
        </w:rPr>
        <w:t>24,25</w:t>
      </w:r>
      <w:r w:rsidR="006C6851">
        <w:fldChar w:fldCharType="end"/>
      </w:r>
      <w:r w:rsidR="00DE5805">
        <w:t xml:space="preserve"> The first category</w:t>
      </w:r>
      <w:r w:rsidR="006C6851">
        <w:t xml:space="preserve"> of this model</w:t>
      </w:r>
      <w:r w:rsidR="00DE5805">
        <w:t xml:space="preserve"> reflects the knowledge and cognitive competencies that a chiropractic student must master before graduation. This knowledge is often learned in the earlier years of the program such as in basic sciences and clinical sciences courses but also includes the knowledge and cognitive competencies learned later in the program such as during clinical training. The second category includes the functional and clinical competencies are required in clinical practice and often surround patient care and clinical practices. The third </w:t>
      </w:r>
      <w:r w:rsidR="006C6851">
        <w:t xml:space="preserve">and fourth </w:t>
      </w:r>
      <w:r w:rsidR="00DE5805">
        <w:t>categor</w:t>
      </w:r>
      <w:r w:rsidR="006C6851">
        <w:t>ies</w:t>
      </w:r>
      <w:r w:rsidR="00DE5805">
        <w:t xml:space="preserve"> </w:t>
      </w:r>
      <w:r w:rsidR="006C6851">
        <w:t>includes</w:t>
      </w:r>
      <w:r w:rsidR="00DE5805">
        <w:t xml:space="preserve"> the values, professional, behavioral, and ethical competencies that relate to personal and professional practices. </w:t>
      </w:r>
    </w:p>
    <w:p w14:paraId="068B1936" w14:textId="1BBC3D8F" w:rsidR="00DE5805" w:rsidRDefault="006C6851" w:rsidP="00DE5805">
      <w:pPr>
        <w:spacing w:before="240" w:after="240" w:line="360" w:lineRule="auto"/>
      </w:pPr>
      <w:r>
        <w:lastRenderedPageBreak/>
        <w:t>A majority</w:t>
      </w:r>
      <w:r w:rsidR="00B926D9">
        <w:t xml:space="preserve"> of </w:t>
      </w:r>
      <w:r>
        <w:t>the</w:t>
      </w:r>
      <w:r w:rsidR="00B926D9">
        <w:t xml:space="preserve"> publications </w:t>
      </w:r>
      <w:r>
        <w:t>were categorized as</w:t>
      </w:r>
      <w:r w:rsidR="00B926D9">
        <w:t xml:space="preserve"> program-relevant research. P</w:t>
      </w:r>
      <w:r w:rsidR="00DE5805">
        <w:t>rogram</w:t>
      </w:r>
      <w:r w:rsidR="00B926D9">
        <w:t>-</w:t>
      </w:r>
      <w:r w:rsidR="00DE5805">
        <w:t xml:space="preserve">related </w:t>
      </w:r>
      <w:r w:rsidR="00B926D9">
        <w:t>research</w:t>
      </w:r>
      <w:r w:rsidR="00442C02">
        <w:t xml:space="preserve"> </w:t>
      </w:r>
      <w:r w:rsidR="00DE5805">
        <w:t>provide</w:t>
      </w:r>
      <w:r>
        <w:t>s</w:t>
      </w:r>
      <w:r w:rsidR="00DE5805">
        <w:t xml:space="preserve"> insights into what education researchers are focusing on. The greatest number of publications were in the teaching and learning methods, followed by curriculum, student assessment, governance/administration/programmatic, students support, and finally research on faculty and staff. It is possible that one of the reasons that the greatest amount of research focused on teaching methods is that this </w:t>
      </w:r>
      <w:r>
        <w:t>type of research</w:t>
      </w:r>
      <w:r w:rsidR="00DE5805">
        <w:t xml:space="preserve"> is relatively </w:t>
      </w:r>
      <w:r>
        <w:t>simple</w:t>
      </w:r>
      <w:r w:rsidR="00DE5805">
        <w:t xml:space="preserve"> to complete and publish. Often these studies focus on one program or one classroom and do not </w:t>
      </w:r>
      <w:r>
        <w:t>require</w:t>
      </w:r>
      <w:r w:rsidR="00DE5805">
        <w:t xml:space="preserve"> many resources to complete. Whereas studies that relate to curriculum or student assessment </w:t>
      </w:r>
      <w:r>
        <w:t>may be</w:t>
      </w:r>
      <w:r w:rsidR="00DE5805">
        <w:t xml:space="preserve"> more complex and require </w:t>
      </w:r>
      <w:r>
        <w:t>more time and advanced</w:t>
      </w:r>
      <w:r w:rsidR="00DE5805">
        <w:t xml:space="preserve"> resources.</w:t>
      </w:r>
    </w:p>
    <w:p w14:paraId="6251C443" w14:textId="04675988" w:rsidR="00DE5805" w:rsidRDefault="004B1A60" w:rsidP="00DE5805">
      <w:pPr>
        <w:spacing w:before="240" w:after="240" w:line="360" w:lineRule="auto"/>
      </w:pPr>
      <w:r>
        <w:t>Organizing common terms using</w:t>
      </w:r>
      <w:r w:rsidR="00DE5805">
        <w:t xml:space="preserve"> word clouds allow</w:t>
      </w:r>
      <w:r>
        <w:t>ed</w:t>
      </w:r>
      <w:r w:rsidR="00DE5805">
        <w:t xml:space="preserve"> a more in depth look at the topics observed within this body of literature. The words from all the studies were combined for the word cloud and are based on the interpretation of the people who read the papers and did the data extraction. The terms reflect the foci of the studies and could be considered </w:t>
      </w:r>
      <w:r w:rsidR="006C6851">
        <w:t xml:space="preserve">as </w:t>
      </w:r>
      <w:r w:rsidR="00DE5805">
        <w:t>a surrogate for what is perceived to be important for chiropractic education and training of chiropractors. Prominent terms relating to the practitioner include evidence-based practice, critical thinking, interprofessional, integration, health-occupations, professionalism, professional, ethics, patient-centered, cultural-competency, diversity, equity, public health, prevention, health promotion, manipulation, technique, diagnostic imaging, radiology, history taking, physical examination, diagnosis, differential diagnosis, decision making, and clinical competence.</w:t>
      </w:r>
      <w:r w:rsidR="006C6851">
        <w:t xml:space="preserve"> These terms seem to be congruent with the requirements and expectations such as those found in </w:t>
      </w:r>
      <w:r w:rsidR="006C6851" w:rsidRPr="005F0C29">
        <w:rPr>
          <w:rFonts w:cstheme="minorHAnsi"/>
          <w:i/>
          <w:iCs/>
          <w:color w:val="000000"/>
        </w:rPr>
        <w:t>Health Workforce Requirements for Universal Health Coverage and the Sustainable Development Goals</w:t>
      </w:r>
      <w:r w:rsidR="006C6851">
        <w:rPr>
          <w:rFonts w:cstheme="minorHAnsi"/>
          <w:i/>
          <w:iCs/>
          <w:color w:val="000000"/>
        </w:rPr>
        <w:t>.</w:t>
      </w:r>
      <w:r w:rsidR="006C6851">
        <w:rPr>
          <w:rFonts w:cstheme="minorHAnsi"/>
          <w:i/>
          <w:iCs/>
          <w:color w:val="000000"/>
        </w:rPr>
        <w:fldChar w:fldCharType="begin"/>
      </w:r>
      <w:r w:rsidR="006C6851">
        <w:rPr>
          <w:rFonts w:cstheme="minorHAnsi"/>
          <w:i/>
          <w:iCs/>
          <w:color w:val="000000"/>
        </w:rPr>
        <w:instrText xml:space="preserve"> ADDIN EN.CITE &lt;EndNote&gt;&lt;Cite&gt;&lt;Author&gt;Scheffler&lt;/Author&gt;&lt;Year&gt;2016&lt;/Year&gt;&lt;RecNum&gt;7&lt;/RecNum&gt;&lt;DisplayText&gt;&lt;style face="superscript"&gt;7&lt;/style&gt;&lt;/DisplayText&gt;&lt;record&gt;&lt;rec-number&gt;7&lt;/rec-number&gt;&lt;foreign-keys&gt;&lt;key app="EN" db-id="5awezdx01z5szse9t0npfdrqsxzwepxr0sx0" timestamp="1708278932"&gt;7&lt;/key&gt;&lt;/foreign-keys&gt;&lt;ref-type name="Report"&gt;27&lt;/ref-type&gt;&lt;contributors&gt;&lt;authors&gt;&lt;author&gt;Richard Scheffler&lt;/author&gt;&lt;author&gt;Giorgio Cometto&lt;/author&gt;&lt;author&gt;Kate Tulenko&lt;/author&gt;&lt;author&gt;Tim Bruckner&lt;/author&gt;&lt;author&gt;Jenny Liu&lt;/author&gt;&lt;author&gt;Eric L. Keuffel&lt;/author&gt;&lt;author&gt;Alexander Preker&lt;/author&gt;&lt;author&gt;Barbara Stilwell&lt;/author&gt;&lt;author&gt;Julia Brasileiro&lt;/author&gt;&lt;author&gt;James Campbell&lt;/author&gt;&lt;/authors&gt;&lt;tertiary-authors&gt;&lt;author&gt;World Health Organization&lt;/author&gt;&lt;/tertiary-authors&gt;&lt;/contributors&gt;&lt;titles&gt;&lt;title&gt;Health workforce requirements for universal health coverage and the Sustainable Development Goals – background paper N.1 to the WHO Global Strategy on Human Resources for Health: Workforce 2030&lt;/title&gt;&lt;secondary-title&gt;World Health Organization&lt;/secondary-title&gt;&lt;/titles&gt;&lt;dates&gt;&lt;year&gt;2016&lt;/year&gt;&lt;/dates&gt;&lt;urls&gt;&lt;/urls&gt;&lt;/record&gt;&lt;/Cite&gt;&lt;/EndNote&gt;</w:instrText>
      </w:r>
      <w:r w:rsidR="006C6851">
        <w:rPr>
          <w:rFonts w:cstheme="minorHAnsi"/>
          <w:i/>
          <w:iCs/>
          <w:color w:val="000000"/>
        </w:rPr>
        <w:fldChar w:fldCharType="separate"/>
      </w:r>
      <w:r w:rsidR="006C6851" w:rsidRPr="006C6851">
        <w:rPr>
          <w:rFonts w:cstheme="minorHAnsi"/>
          <w:i/>
          <w:iCs/>
          <w:noProof/>
          <w:color w:val="000000"/>
          <w:vertAlign w:val="superscript"/>
        </w:rPr>
        <w:t>7</w:t>
      </w:r>
      <w:r w:rsidR="006C6851">
        <w:rPr>
          <w:rFonts w:cstheme="minorHAnsi"/>
          <w:i/>
          <w:iCs/>
          <w:color w:val="000000"/>
        </w:rPr>
        <w:fldChar w:fldCharType="end"/>
      </w:r>
    </w:p>
    <w:p w14:paraId="75E33014" w14:textId="27B7ACE0" w:rsidR="00DE5805" w:rsidRDefault="00DE5805" w:rsidP="00DE5805">
      <w:pPr>
        <w:spacing w:before="240" w:after="240" w:line="360" w:lineRule="auto"/>
      </w:pPr>
      <w:r>
        <w:t>The most prominent terms relating to program content, included anatomy, physiology, basic sciences, internship, residency, mental health, stress, anxiety, faculty development, scholarship, productivity, publications, assessment, measurement, qualifying examination, curriculum, standards, method, accreditation, learning, problem-based learning, simulations, technologies, online-learning, and active learning.</w:t>
      </w:r>
      <w:r w:rsidR="00696793">
        <w:t xml:space="preserve"> These topics may assist with the planning of future research and the development of a chiropractic education research agenda. </w:t>
      </w:r>
    </w:p>
    <w:p w14:paraId="7CB80183" w14:textId="7EE6E676" w:rsidR="00910BA8" w:rsidRDefault="00910BA8" w:rsidP="00DE5805">
      <w:pPr>
        <w:spacing w:before="240" w:after="240" w:line="360" w:lineRule="auto"/>
      </w:pPr>
      <w:r>
        <w:t>We noted that some topics were more frequently studied than other areas.</w:t>
      </w:r>
      <w:r w:rsidR="00D73EDF">
        <w:t xml:space="preserve"> For example, it</w:t>
      </w:r>
      <w:r>
        <w:t xml:space="preserve"> is not </w:t>
      </w:r>
      <w:r w:rsidR="00D73EDF">
        <w:t>known</w:t>
      </w:r>
      <w:r>
        <w:t xml:space="preserve"> why there were more studies on </w:t>
      </w:r>
      <w:r w:rsidR="000E5D4E">
        <w:t>manual therapies</w:t>
      </w:r>
      <w:r>
        <w:t xml:space="preserve"> and fewer on </w:t>
      </w:r>
      <w:r w:rsidR="000E5D4E">
        <w:t>ethics and professionalism</w:t>
      </w:r>
      <w:r>
        <w:t xml:space="preserve">. It is possible that some topics may be </w:t>
      </w:r>
      <w:r w:rsidR="00D73EDF">
        <w:t xml:space="preserve">easier to study in a rigorous manner, such as the use of force plates or adjusting manikins. Whereas for other topics, there may be a lack of interest or they may </w:t>
      </w:r>
      <w:r w:rsidR="00D73EDF">
        <w:lastRenderedPageBreak/>
        <w:t xml:space="preserve">be more </w:t>
      </w:r>
      <w:r>
        <w:t xml:space="preserve">difficult to study in a </w:t>
      </w:r>
      <w:r w:rsidR="000E5D4E">
        <w:t>rigorous</w:t>
      </w:r>
      <w:r>
        <w:t xml:space="preserve"> manner. </w:t>
      </w:r>
      <w:r w:rsidR="00442C02">
        <w:t>For example, professionalism is a challenging topic to study.</w:t>
      </w:r>
      <w:r w:rsidR="00AA4580">
        <w:fldChar w:fldCharType="begin"/>
      </w:r>
      <w:r w:rsidR="00AA4580">
        <w:instrText xml:space="preserve"> ADDIN EN.CITE &lt;EndNote&gt;&lt;Cite&gt;&lt;Author&gt;Ferguson&lt;/Author&gt;&lt;Year&gt;2014&lt;/Year&gt;&lt;RecNum&gt;813&lt;/RecNum&gt;&lt;DisplayText&gt;&lt;style face="superscript"&gt;30&lt;/style&gt;&lt;/DisplayText&gt;&lt;record&gt;&lt;rec-number&gt;813&lt;/rec-number&gt;&lt;foreign-keys&gt;&lt;key app="EN" db-id="xtzadevzj2pv25e2xpqxd003va9v0zp5rdfs" timestamp="1708221854"&gt;813&lt;/key&gt;&lt;/foreign-keys&gt;&lt;ref-type name="Generic"&gt;13&lt;/ref-type&gt;&lt;contributors&gt;&lt;authors&gt;&lt;author&gt;Ferguson, Robert P&lt;/author&gt;&lt;/authors&gt;&lt;/contributors&gt;&lt;titles&gt;&lt;title&gt;Professionalism: hard to measure but you know it when you see it&lt;/title&gt;&lt;/titles&gt;&lt;pages&gt;24226&lt;/pages&gt;&lt;volume&gt;4&lt;/volume&gt;&lt;number&gt;2&lt;/number&gt;&lt;dates&gt;&lt;year&gt;2014&lt;/year&gt;&lt;/dates&gt;&lt;publisher&gt;Taylor &amp;amp; Francis&lt;/publisher&gt;&lt;isbn&gt;2000-9666&lt;/isbn&gt;&lt;urls&gt;&lt;/urls&gt;&lt;/record&gt;&lt;/Cite&gt;&lt;/EndNote&gt;</w:instrText>
      </w:r>
      <w:r w:rsidR="00AA4580">
        <w:fldChar w:fldCharType="separate"/>
      </w:r>
      <w:r w:rsidR="00AA4580" w:rsidRPr="00AA4580">
        <w:rPr>
          <w:noProof/>
          <w:vertAlign w:val="superscript"/>
        </w:rPr>
        <w:t>30</w:t>
      </w:r>
      <w:r w:rsidR="00AA4580">
        <w:fldChar w:fldCharType="end"/>
      </w:r>
      <w:r w:rsidR="00442C02">
        <w:t xml:space="preserve"> </w:t>
      </w:r>
      <w:r w:rsidR="00AA4580">
        <w:t>Also, t</w:t>
      </w:r>
      <w:r>
        <w:t xml:space="preserve">here may be topics that are considered taboo, such as </w:t>
      </w:r>
      <w:r w:rsidR="000E5D4E">
        <w:t>those</w:t>
      </w:r>
      <w:r>
        <w:t xml:space="preserve"> related to </w:t>
      </w:r>
      <w:r w:rsidR="000E5D4E">
        <w:t xml:space="preserve">student </w:t>
      </w:r>
      <w:r>
        <w:t xml:space="preserve">ethics </w:t>
      </w:r>
      <w:r w:rsidR="000E5D4E">
        <w:t>or</w:t>
      </w:r>
      <w:r>
        <w:t xml:space="preserve"> </w:t>
      </w:r>
      <w:r w:rsidR="000E5D4E">
        <w:t xml:space="preserve">graduate </w:t>
      </w:r>
      <w:r>
        <w:t xml:space="preserve">practice behaviors that an institution may not wish to have </w:t>
      </w:r>
      <w:r w:rsidR="000E5D4E">
        <w:t xml:space="preserve">under </w:t>
      </w:r>
      <w:r>
        <w:t xml:space="preserve">public scrutiny. </w:t>
      </w:r>
      <w:r w:rsidR="000E5D4E">
        <w:t xml:space="preserve">A qualitative analysis of how and why education researchers select their studies may help to answer questions about the density of publications per topic. </w:t>
      </w:r>
    </w:p>
    <w:p w14:paraId="53A8AB97" w14:textId="42E312AA" w:rsidR="00AF7437" w:rsidRDefault="00AF7437" w:rsidP="00AF7437">
      <w:pPr>
        <w:pStyle w:val="Heading2"/>
      </w:pPr>
      <w:bookmarkStart w:id="47" w:name="_Toc159148489"/>
      <w:r w:rsidRPr="00AF7437">
        <w:t>World Regions Studied</w:t>
      </w:r>
      <w:bookmarkEnd w:id="47"/>
    </w:p>
    <w:p w14:paraId="36353FA6" w14:textId="53B509BE" w:rsidR="008A1F0B" w:rsidRDefault="005B2819" w:rsidP="008A1F0B">
      <w:pPr>
        <w:spacing w:before="240" w:after="240" w:line="360" w:lineRule="auto"/>
      </w:pPr>
      <w:r>
        <w:t>C</w:t>
      </w:r>
      <w:r w:rsidR="008A1F0B">
        <w:t xml:space="preserve">hiropractic education studies were primarily focused </w:t>
      </w:r>
      <w:r w:rsidR="006E13B0">
        <w:t>on</w:t>
      </w:r>
      <w:r w:rsidR="008A1F0B">
        <w:t xml:space="preserve"> the North American region</w:t>
      </w:r>
      <w:r>
        <w:t>, which is expected</w:t>
      </w:r>
      <w:r w:rsidR="008A1F0B">
        <w:t xml:space="preserve"> since this is where </w:t>
      </w:r>
      <w:r w:rsidR="006E13B0">
        <w:t>many</w:t>
      </w:r>
      <w:r w:rsidR="008A1F0B">
        <w:t xml:space="preserve"> programs </w:t>
      </w:r>
      <w:r w:rsidR="006E13B0">
        <w:t>are</w:t>
      </w:r>
      <w:r w:rsidR="008A1F0B">
        <w:t xml:space="preserve"> located. Of the current 47 accredited chiropractic programs, 21 are in North America. As well, North America is the location of the longest standing chiropractic programs, therefore they had more time to develop and be subject to chiropractic education research. The first chiropractic program was established in the United States in 1897. The first chiropractic program in Canada began in 1945, the first in Europe was 1965 and the first in for Australia was 1990.</w:t>
      </w:r>
      <w:r w:rsidR="006E13B0">
        <w:fldChar w:fldCharType="begin">
          <w:fldData xml:space="preserve">PEVuZE5vdGU+PENpdGU+PEF1dGhvcj5Kb2huc29uPC9BdXRob3I+PFllYXI+MjAyMjwvWWVhcj48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</w:fldData>
        </w:fldChar>
      </w:r>
      <w:r w:rsidR="006E13B0">
        <w:instrText xml:space="preserve"> ADDIN EN.CITE </w:instrText>
      </w:r>
      <w:r w:rsidR="006E13B0">
        <w:fldChar w:fldCharType="begin">
          <w:fldData xml:space="preserve">PEVuZE5vdGU+PENpdGU+PEF1dGhvcj5Kb2huc29uPC9BdXRob3I+PFllYXI+MjAyMjwvWWVhcj48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</w:fldData>
        </w:fldChar>
      </w:r>
      <w:r w:rsidR="006E13B0">
        <w:instrText xml:space="preserve"> ADDIN EN.CITE.DATA </w:instrText>
      </w:r>
      <w:r w:rsidR="006E13B0">
        <w:fldChar w:fldCharType="end"/>
      </w:r>
      <w:r w:rsidR="006E13B0">
        <w:fldChar w:fldCharType="separate"/>
      </w:r>
      <w:r w:rsidR="006E13B0" w:rsidRPr="006E13B0">
        <w:rPr>
          <w:noProof/>
          <w:vertAlign w:val="superscript"/>
        </w:rPr>
        <w:t>13</w:t>
      </w:r>
      <w:r w:rsidR="006E13B0">
        <w:fldChar w:fldCharType="end"/>
      </w:r>
      <w:r w:rsidR="008A1F0B">
        <w:t xml:space="preserve"> As chiropractic programs grow globally, we expect to see increases in education research in all regions.</w:t>
      </w:r>
      <w:r w:rsidR="00C56FAD">
        <w:t xml:space="preserve"> And as the programs develop and mature, we hope to see more international research collaborations among the programs. </w:t>
      </w:r>
    </w:p>
    <w:p w14:paraId="2DAF2952" w14:textId="5447685C" w:rsidR="00B926D9" w:rsidRDefault="006E13B0" w:rsidP="008A1F0B">
      <w:pPr>
        <w:spacing w:before="240" w:after="240" w:line="360" w:lineRule="auto"/>
      </w:pPr>
      <w:r>
        <w:t>Additional regional issues to consider</w:t>
      </w:r>
      <w:r w:rsidR="000E5D4E">
        <w:t xml:space="preserve"> include availability of research resources. Chiropractic programs within universities that have research departments dedicated to producing research </w:t>
      </w:r>
      <w:r>
        <w:t xml:space="preserve">are </w:t>
      </w:r>
      <w:r w:rsidR="000E5D4E">
        <w:t xml:space="preserve">likely have an advantage over those who do not have those resources. As well, some regions have </w:t>
      </w:r>
      <w:r>
        <w:t xml:space="preserve">more </w:t>
      </w:r>
      <w:r w:rsidR="000E5D4E">
        <w:t>funding opportunities than other regions</w:t>
      </w:r>
      <w:r>
        <w:t>, which impacts capacity for doing research</w:t>
      </w:r>
      <w:r w:rsidR="000E5D4E">
        <w:t>.</w:t>
      </w:r>
      <w:r w:rsidR="00175C98">
        <w:fldChar w:fldCharType="begin"/>
      </w:r>
      <w:r w:rsidR="00175C98">
        <w:instrText xml:space="preserve"> ADDIN EN.CITE &lt;EndNote&gt;&lt;Cite&gt;&lt;Author&gt;Trostle&lt;/Author&gt;&lt;Year&gt;1992&lt;/Year&gt;&lt;RecNum&gt;814&lt;/RecNum&gt;&lt;DisplayText&gt;&lt;style face="superscript"&gt;31&lt;/style&gt;&lt;/DisplayText&gt;&lt;record&gt;&lt;rec-number&gt;814&lt;/rec-number&gt;&lt;foreign-keys&gt;&lt;key app="EN" db-id="xtzadevzj2pv25e2xpqxd003va9v0zp5rdfs" timestamp="1708283668"&gt;814&lt;/key&gt;&lt;/foreign-keys&gt;&lt;ref-type name="Journal Article"&gt;17&lt;/ref-type&gt;&lt;contributors&gt;&lt;authors&gt;&lt;author&gt;Trostle, James&lt;/author&gt;&lt;/authors&gt;&lt;/contributors&gt;&lt;titles&gt;&lt;title&gt;Research capacity building in international health: definitions, evaluations and strategies for success&lt;/title&gt;&lt;secondary-title&gt;Social science &amp;amp; medicine&lt;/secondary-title&gt;&lt;/titles&gt;&lt;pages&gt;1321-1324&lt;/pages&gt;&lt;volume&gt;35&lt;/volume&gt;&lt;number&gt;11&lt;/number&gt;&lt;dates&gt;&lt;year&gt;1992&lt;/year&gt;&lt;/dates&gt;&lt;isbn&gt;0277-9536&lt;/isbn&gt;&lt;urls&gt;&lt;/urls&gt;&lt;/record&gt;&lt;/Cite&gt;&lt;/EndNote&gt;</w:instrText>
      </w:r>
      <w:r w:rsidR="00175C98">
        <w:fldChar w:fldCharType="separate"/>
      </w:r>
      <w:r w:rsidR="00175C98" w:rsidRPr="00175C98">
        <w:rPr>
          <w:noProof/>
          <w:vertAlign w:val="superscript"/>
        </w:rPr>
        <w:t>31</w:t>
      </w:r>
      <w:r w:rsidR="00175C98">
        <w:fldChar w:fldCharType="end"/>
      </w:r>
      <w:r w:rsidR="000E5D4E">
        <w:t xml:space="preserve"> Research culture among the </w:t>
      </w:r>
      <w:r w:rsidR="00175C98">
        <w:t xml:space="preserve">chiropractic </w:t>
      </w:r>
      <w:r w:rsidR="000E5D4E">
        <w:t>faculty is another consideration.</w:t>
      </w:r>
      <w:r w:rsidR="00442C02">
        <w:t xml:space="preserve"> Prior studies have suggested there are barriers to faculty scholarship.</w:t>
      </w:r>
      <w:r w:rsidR="004B1A60">
        <w:fldChar w:fldCharType="begin"/>
      </w:r>
      <w:r w:rsidR="00175C98">
        <w:instrText xml:space="preserve"> ADDIN EN.CITE &lt;EndNote&gt;&lt;Cite&gt;&lt;Author&gt;Anderson&lt;/Author&gt;&lt;Year&gt;2024&lt;/Year&gt;&lt;RecNum&gt;807&lt;/RecNum&gt;&lt;DisplayText&gt;&lt;style face="superscript"&gt;32,33&lt;/style&gt;&lt;/DisplayText&gt;&lt;record&gt;&lt;rec-number&gt;807&lt;/rec-number&gt;&lt;foreign-keys&gt;&lt;key app="EN" db-id="xtzadevzj2pv25e2xpqxd003va9v0zp5rdfs" timestamp="1708221034"&gt;807&lt;/key&gt;&lt;/foreign-keys&gt;&lt;ref-type name="Journal Article"&gt;17&lt;/ref-type&gt;&lt;contributors&gt;&lt;authors&gt;&lt;author&gt;Anderson, Brian&lt;/author&gt;&lt;author&gt;Shannon, Kara&lt;/author&gt;&lt;author&gt;Baca, Kira&lt;/author&gt;&lt;author&gt;Crouse, John&lt;/author&gt;&lt;author&gt;Ferguson, Amberly&lt;/author&gt;&lt;author&gt;Margrave, Alex&lt;/author&gt;&lt;author&gt;Meyers, Meredith&lt;/author&gt;&lt;author&gt;Percuoco, Kevin&lt;/author&gt;&lt;author&gt;Schneider, Patrik&lt;/author&gt;&lt;author&gt;Smith, Jennifer&lt;/author&gt;&lt;/authors&gt;&lt;/contributors&gt;&lt;titles&gt;&lt;title&gt;A scoping review to identify barriers and facilitators of research participation among chiropractic faculty&lt;/title&gt;&lt;secondary-title&gt;Journal of Chiropractic Education&lt;/secondary-title&gt;&lt;/titles&gt;&lt;dates&gt;&lt;year&gt;2024&lt;/year&gt;&lt;/dates&gt;&lt;isbn&gt;2374-250X&lt;/isbn&gt;&lt;urls&gt;&lt;/urls&gt;&lt;/record&gt;&lt;/Cite&gt;&lt;Cite&gt;&lt;Author&gt;Bakkum&lt;/Author&gt;&lt;Year&gt;2017&lt;/Year&gt;&lt;RecNum&gt;145&lt;/RecNum&gt;&lt;record&gt;&lt;rec-number&gt;145&lt;/rec-number&gt;&lt;foreign-keys&gt;&lt;key app="EN" db-id="xtzadevzj2pv25e2xpqxd003va9v0zp5rdfs" timestamp="1703690289"&gt;145&lt;/key&gt;&lt;/foreign-keys&gt;&lt;ref-type name="Journal Article"&gt;17&lt;/ref-type&gt;&lt;contributors&gt;&lt;authors&gt;&lt;author&gt;Bakkum, B. W.&lt;/author&gt;&lt;author&gt;Chapman, C.&lt;/author&gt;&lt;/authors&gt;&lt;/contributors&gt;&lt;titles&gt;&lt;title&gt;Barriers to peer-reviewed journal article publication of abstracts presented at the 2006-2008 Association of Chiropractic Colleges Educational Conference and Research Agenda Conference Meetings&lt;/title&gt;&lt;secondary-title&gt;J Chiropr Educ&lt;/secondary-title&gt;&lt;/titles&gt;&lt;pages&gt;20-26&lt;/pages&gt;&lt;volume&gt;31&lt;/volume&gt;&lt;number&gt;1&lt;/number&gt;&lt;dates&gt;&lt;year&gt;2017&lt;/year&gt;&lt;/dates&gt;&lt;accession-num&gt;27967211&lt;/accession-num&gt;&lt;urls&gt;&lt;related-urls&gt;&lt;url&gt;https://www.ncbi.nlm.nih.gov/pmc/articles/PMC5345781/pdf/i1042-5055-31-1-20.pdf&lt;/url&gt;&lt;/related-urls&gt;&lt;/urls&gt;&lt;electronic-resource-num&gt;10.7899/jce-14-21&lt;/electronic-resource-num&gt;&lt;/record&gt;&lt;/Cite&gt;&lt;/EndNote&gt;</w:instrText>
      </w:r>
      <w:r w:rsidR="004B1A60">
        <w:fldChar w:fldCharType="separate"/>
      </w:r>
      <w:r w:rsidR="00175C98" w:rsidRPr="00175C98">
        <w:rPr>
          <w:noProof/>
          <w:vertAlign w:val="superscript"/>
        </w:rPr>
        <w:t>32,33</w:t>
      </w:r>
      <w:r w:rsidR="004B1A60">
        <w:fldChar w:fldCharType="end"/>
      </w:r>
      <w:r w:rsidR="00442C02">
        <w:t xml:space="preserve"> </w:t>
      </w:r>
      <w:r w:rsidR="000E5D4E">
        <w:t xml:space="preserve">Faculty who are given more opportunities for developing research skills and have motivators to expand their research productivity may have more opportunities. Future studies assessing faculty resources and publication success may help to better understand the milieu in which chiropractic educators attempt to perform education research.  </w:t>
      </w:r>
    </w:p>
    <w:p w14:paraId="51A2752C" w14:textId="7AF4210B" w:rsidR="00DC7109" w:rsidRPr="00DE5805" w:rsidRDefault="00DE5805" w:rsidP="0082594E">
      <w:pPr>
        <w:pStyle w:val="Heading2"/>
      </w:pPr>
      <w:bookmarkStart w:id="48" w:name="_Toc159148490"/>
      <w:r w:rsidRPr="00DE5805">
        <w:t>Recommendations for Future Research</w:t>
      </w:r>
      <w:bookmarkEnd w:id="48"/>
    </w:p>
    <w:p w14:paraId="0DB20317" w14:textId="24389EF6" w:rsidR="00DE5805" w:rsidRDefault="00DE5805" w:rsidP="00DE5805">
      <w:pPr>
        <w:spacing w:before="240" w:after="240" w:line="360" w:lineRule="auto"/>
      </w:pPr>
      <w:r w:rsidRPr="002F57C6">
        <w:t xml:space="preserve">This scoping review provides a much-needed update that is a rigorous, methodical, and structured review of that field of endeavor. The topic tool facilitated the review and reflected where our collective interests reside. The results should prove very useful as we consider the use of scarce resources in future chiropractic education research. Next steps should reflect on encouraging and expanding the depth of research effort in specific areas of shared interest. Over the past several </w:t>
      </w:r>
      <w:r w:rsidRPr="002F57C6">
        <w:lastRenderedPageBreak/>
        <w:t xml:space="preserve">decades the capacity of our educators to engage and advance chiropractic education research has grown steadily. </w:t>
      </w:r>
    </w:p>
    <w:p w14:paraId="03978C99" w14:textId="76B4FD4B" w:rsidR="00442C02" w:rsidRPr="004B5762" w:rsidRDefault="006D1713" w:rsidP="00442C02">
      <w:pPr>
        <w:spacing w:before="240" w:after="240" w:line="360" w:lineRule="auto"/>
      </w:pPr>
      <w:r>
        <w:t>Overall, the body of chiropractic education research literature reflects a growing field with a strong commitment to improving educational standards and practices. Continued focus on innovative teaching methods and ethical practice will further strengthen the chiropractic field.</w:t>
      </w:r>
      <w:r w:rsidR="00730623">
        <w:t xml:space="preserve"> </w:t>
      </w:r>
      <w:r w:rsidR="00730623" w:rsidRPr="004B5762">
        <w:t>The findings of this study are helpful in that they demonstrate that the chiropractic profession has begun to amass a body of work related to education and training. These findings can lead to more detailed studies that will help to direct education policy decisions and future research.</w:t>
      </w:r>
      <w:r w:rsidR="00730623">
        <w:t xml:space="preserve"> </w:t>
      </w:r>
      <w:r w:rsidR="00730623" w:rsidRPr="004B5762">
        <w:t xml:space="preserve">The comprehensiveness of this work might serve as a productive foundation for discussions focused on scholarly agenda-setting and prioritization for funded work in the profession’s educational ranks. </w:t>
      </w:r>
      <w:r w:rsidR="00442C02" w:rsidRPr="004B5762">
        <w:t xml:space="preserve">This review tells us which areas of chiropractic education we know something about and other areas that are under-researched. The findings provide impetus to further research, to broaden the body of knowledge of chiropractic education and programs, and </w:t>
      </w:r>
      <w:r w:rsidR="0065156B">
        <w:t xml:space="preserve">to </w:t>
      </w:r>
      <w:r w:rsidR="00442C02" w:rsidRPr="004B5762">
        <w:t xml:space="preserve">allow for an analysis of the quality of chiropractic education and areas of future improvements. </w:t>
      </w:r>
    </w:p>
    <w:p w14:paraId="04029BA2" w14:textId="77777777" w:rsidR="00175C98" w:rsidRDefault="00910BA8" w:rsidP="00C30A3F">
      <w:pPr>
        <w:spacing w:before="240" w:after="240" w:line="360" w:lineRule="auto"/>
      </w:pPr>
      <w:r>
        <w:t xml:space="preserve">Future research could identify if education research is reflective of chiropractic practice. Prior </w:t>
      </w:r>
      <w:r w:rsidR="00175C98">
        <w:t>efforts</w:t>
      </w:r>
      <w:r>
        <w:t xml:space="preserve"> have noted there is a need for </w:t>
      </w:r>
      <w:r w:rsidR="00730623">
        <w:t xml:space="preserve">an education research agenda </w:t>
      </w:r>
      <w:r>
        <w:t xml:space="preserve">education </w:t>
      </w:r>
      <w:r w:rsidR="00730623">
        <w:t xml:space="preserve">and that education should be </w:t>
      </w:r>
      <w:r>
        <w:t xml:space="preserve">aligned with </w:t>
      </w:r>
      <w:r w:rsidR="00730623">
        <w:t xml:space="preserve">clinical </w:t>
      </w:r>
      <w:r>
        <w:t>practice.</w:t>
      </w:r>
      <w:r w:rsidR="00730623">
        <w:fldChar w:fldCharType="begin">
          <w:fldData xml:space="preserve">PEVuZE5vdGU+PENpdGU+PEF1dGhvcj5BbW9yaW4tV29vZHM8L0F1dGhvcj48WWVhcj4yMDIzPC9Z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</w:fldData>
        </w:fldChar>
      </w:r>
      <w:r w:rsidR="00175C98">
        <w:instrText xml:space="preserve"> ADDIN EN.CITE </w:instrText>
      </w:r>
      <w:r w:rsidR="00175C98">
        <w:fldChar w:fldCharType="begin">
          <w:fldData xml:space="preserve">PEVuZE5vdGU+PENpdGU+PEF1dGhvcj5BbW9yaW4tV29vZHM8L0F1dGhvcj48WWVhcj4yMDIzPC9Z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</w:fldData>
        </w:fldChar>
      </w:r>
      <w:r w:rsidR="00175C98">
        <w:instrText xml:space="preserve"> ADDIN EN.CITE.DATA </w:instrText>
      </w:r>
      <w:r w:rsidR="00175C98">
        <w:fldChar w:fldCharType="end"/>
      </w:r>
      <w:r w:rsidR="00730623">
        <w:fldChar w:fldCharType="separate"/>
      </w:r>
      <w:r w:rsidR="00175C98" w:rsidRPr="00175C98">
        <w:rPr>
          <w:noProof/>
          <w:vertAlign w:val="superscript"/>
        </w:rPr>
        <w:t>34-37</w:t>
      </w:r>
      <w:r w:rsidR="00730623">
        <w:fldChar w:fldCharType="end"/>
      </w:r>
      <w:r>
        <w:t xml:space="preserve"> </w:t>
      </w:r>
      <w:r w:rsidR="003A4CD4">
        <w:t>Future studies could include focusing on each of the categories, performing a quality assessment, and possibly looking at education trends. Future studies could include a comparison of word clouds that have been done with other health professions to see if there are similarities or differences.</w:t>
      </w:r>
      <w:r w:rsidR="00730623">
        <w:t xml:space="preserve"> </w:t>
      </w:r>
    </w:p>
    <w:p w14:paraId="336EE99B" w14:textId="42C418CC" w:rsidR="00C30A3F" w:rsidRDefault="003A4CD4" w:rsidP="00C30A3F">
      <w:pPr>
        <w:spacing w:before="240" w:after="240" w:line="360" w:lineRule="auto"/>
      </w:pPr>
      <w:r>
        <w:t xml:space="preserve">In terms of the WHO health work force requirements for universal health coverage more research more accurate research on graduate preparedness in terms of contributing to the workforce. </w:t>
      </w:r>
      <w:r w:rsidR="00157092">
        <w:t xml:space="preserve">Future quantitative analysis of this scoping review can explore other aspects such as the institutional affiliations of authors by region, output per capita, and whether there are any trends of university compared to standalone chiropractic institutions engagement in educational research.  Cross-institution and interprofessional collaborations would also be valuable as to how we currently perform in our educational research with other health professions. </w:t>
      </w:r>
      <w:r w:rsidR="00C30A3F">
        <w:t>Future studies should consider including additional stakeholders such as chiropractic institutions, administrators, educators, students, patients, other healthcare providers, and governing bodies in both planning and implementation of future research. .</w:t>
      </w:r>
    </w:p>
    <w:p w14:paraId="67195360" w14:textId="68E96B6A" w:rsidR="008C5303" w:rsidRDefault="008C5303" w:rsidP="00C30A3F">
      <w:pPr>
        <w:spacing w:before="240" w:after="240" w:line="360" w:lineRule="auto"/>
      </w:pPr>
      <w:r>
        <w:lastRenderedPageBreak/>
        <w:t>Our next steps will be to</w:t>
      </w:r>
      <w:r w:rsidR="00E90DBD">
        <w:t xml:space="preserve"> describe actionable outcomes. We </w:t>
      </w:r>
      <w:r w:rsidR="00A43201">
        <w:t>aim to</w:t>
      </w:r>
      <w:r>
        <w:t xml:space="preserve"> perform a secondary data analysis on the findings of this study. </w:t>
      </w:r>
      <w:r w:rsidR="00E90DBD">
        <w:t>Then, t</w:t>
      </w:r>
      <w:r>
        <w:t>hrough an international,</w:t>
      </w:r>
      <w:r w:rsidR="00E92E93">
        <w:t xml:space="preserve"> interprofessional,</w:t>
      </w:r>
      <w:r>
        <w:t xml:space="preserve"> consensus driven process, using the evidence from this study, we will </w:t>
      </w:r>
      <w:r w:rsidR="00E92E93">
        <w:t>1) develop a</w:t>
      </w:r>
      <w:r w:rsidR="00E90DBD">
        <w:t xml:space="preserve"> chiropractic</w:t>
      </w:r>
      <w:r w:rsidR="00E92E93">
        <w:t xml:space="preserve"> education research agenda, and 2) </w:t>
      </w:r>
      <w:r>
        <w:t xml:space="preserve">identify </w:t>
      </w:r>
      <w:r w:rsidRPr="008C5303">
        <w:t xml:space="preserve">health-related, population-specific, person-centered </w:t>
      </w:r>
      <w:r>
        <w:t>learning outcomes</w:t>
      </w:r>
      <w:r w:rsidRPr="008C5303">
        <w:t xml:space="preserve"> for chiropractic programs worldwide.</w:t>
      </w:r>
      <w:r>
        <w:t xml:space="preserve"> </w:t>
      </w:r>
    </w:p>
    <w:p w14:paraId="6F98AD48" w14:textId="77777777" w:rsidR="002E6CCB" w:rsidRPr="004B5762" w:rsidRDefault="002E6CCB" w:rsidP="0082594E">
      <w:pPr>
        <w:pStyle w:val="Heading2"/>
      </w:pPr>
      <w:bookmarkStart w:id="49" w:name="_Toc159148491"/>
      <w:r w:rsidRPr="004B5762">
        <w:t>Strengths</w:t>
      </w:r>
      <w:bookmarkEnd w:id="49"/>
    </w:p>
    <w:p w14:paraId="3FB46494" w14:textId="175CEF22" w:rsidR="002E6CCB" w:rsidRPr="004B5762" w:rsidRDefault="0082594E" w:rsidP="002E6CCB">
      <w:pPr>
        <w:spacing w:before="240" w:after="240" w:line="360" w:lineRule="auto"/>
      </w:pPr>
      <w:r>
        <w:t>The s</w:t>
      </w:r>
      <w:r w:rsidR="002E6CCB" w:rsidRPr="004B5762">
        <w:t xml:space="preserve">trengths of this scoping review include searching multiple databases for related studies. </w:t>
      </w:r>
      <w:r w:rsidR="00A43201">
        <w:t>We engaged a diverse and international expert team to participate in this study, which demonstrated diversity and regional inclusion. T</w:t>
      </w:r>
      <w:r w:rsidR="002E6CCB" w:rsidRPr="004B5762">
        <w:t xml:space="preserve">he investigators </w:t>
      </w:r>
      <w:r w:rsidR="00A43201">
        <w:t xml:space="preserve">were trained and </w:t>
      </w:r>
      <w:r w:rsidR="002E6CCB" w:rsidRPr="004B5762">
        <w:t>used dual confirmation for which studies to include and how the data was extracted from full-text manuscripts</w:t>
      </w:r>
      <w:r w:rsidR="00A43201">
        <w:t>, which improved confidence and accuracy</w:t>
      </w:r>
      <w:r w:rsidR="002E6CCB" w:rsidRPr="004B5762">
        <w:t>.</w:t>
      </w:r>
      <w:r w:rsidR="00157092">
        <w:t xml:space="preserve"> </w:t>
      </w:r>
      <w:r w:rsidR="002E6CCB" w:rsidRPr="004B5762">
        <w:t xml:space="preserve">We used </w:t>
      </w:r>
      <w:r w:rsidR="001272CB">
        <w:t>an established</w:t>
      </w:r>
      <w:r w:rsidR="002E6CCB" w:rsidRPr="004B5762">
        <w:t xml:space="preserve"> model of professional competencies as a foundation to analyze the contents</w:t>
      </w:r>
      <w:r w:rsidR="00A43201">
        <w:t>, thereby facilitating the applicability and usefulness of the results</w:t>
      </w:r>
      <w:r w:rsidR="002E6CCB" w:rsidRPr="004B5762">
        <w:t>.</w:t>
      </w:r>
      <w:r w:rsidR="001272CB">
        <w:fldChar w:fldCharType="begin"/>
      </w:r>
      <w:r w:rsidR="001272CB">
        <w:instrText xml:space="preserve"> ADDIN EN.CITE &lt;EndNote&gt;&lt;Cite&gt;&lt;Author&gt;Cheetham&lt;/Author&gt;&lt;Year&gt;2005&lt;/Year&gt;&lt;RecNum&gt;691&lt;/RecNum&gt;&lt;DisplayText&gt;&lt;style face="superscript"&gt;24,25&lt;/style&gt;&lt;/DisplayText&gt;&lt;record&gt;&lt;rec-number&gt;691&lt;/rec-number&gt;&lt;foreign-keys&gt;&lt;key app="EN" db-id="xtzadevzj2pv25e2xpqxd003va9v0zp5rdfs" timestamp="1705855566"&gt;691&lt;/key&gt;&lt;/foreign-keys&gt;&lt;ref-type name="Book"&gt;6&lt;/ref-type&gt;&lt;contributors&gt;&lt;authors&gt;&lt;author&gt;Cheetham, Graham&lt;/author&gt;&lt;author&gt;Chivers, Geoffrey E&lt;/author&gt;&lt;/authors&gt;&lt;/contributors&gt;&lt;titles&gt;&lt;title&gt;Professions, competence and informal learning&lt;/title&gt;&lt;/titles&gt;&lt;dates&gt;&lt;year&gt;2005&lt;/year&gt;&lt;/dates&gt;&lt;publisher&gt;Edward Elgar Publishing&lt;/publisher&gt;&lt;isbn&gt;1781008477&lt;/isbn&gt;&lt;urls&gt;&lt;/urls&gt;&lt;/record&gt;&lt;/Cite&gt;&lt;Cite&gt;&lt;Author&gt;Cheetham&lt;/Author&gt;&lt;Year&gt;1996&lt;/Year&gt;&lt;RecNum&gt;686&lt;/RecNum&gt;&lt;record&gt;&lt;rec-number&gt;686&lt;/rec-number&gt;&lt;foreign-keys&gt;&lt;key app="EN" db-id="xtzadevzj2pv25e2xpqxd003va9v0zp5rdfs" timestamp="1704399623"&gt;686&lt;/key&gt;&lt;/foreign-keys&gt;&lt;ref-type name="Journal Article"&gt;17&lt;/ref-type&gt;&lt;contributors&gt;&lt;authors&gt;&lt;author&gt;Cheetham, Graham&lt;/author&gt;&lt;author&gt;Chivers, Geoff&lt;/author&gt;&lt;/authors&gt;&lt;/contributors&gt;&lt;titles&gt;&lt;title&gt;Towards a holistic model of professional competence&lt;/title&gt;&lt;secondary-title&gt;Journal of European industrial training&lt;/secondary-title&gt;&lt;/titles&gt;&lt;pages&gt;20-30&lt;/pages&gt;&lt;volume&gt;20&lt;/volume&gt;&lt;number&gt;5&lt;/number&gt;&lt;dates&gt;&lt;year&gt;1996&lt;/year&gt;&lt;/dates&gt;&lt;isbn&gt;0309-0590&lt;/isbn&gt;&lt;urls&gt;&lt;/urls&gt;&lt;/record&gt;&lt;/Cite&gt;&lt;/EndNote&gt;</w:instrText>
      </w:r>
      <w:r w:rsidR="001272CB">
        <w:fldChar w:fldCharType="separate"/>
      </w:r>
      <w:r w:rsidR="001272CB" w:rsidRPr="001272CB">
        <w:rPr>
          <w:noProof/>
          <w:vertAlign w:val="superscript"/>
        </w:rPr>
        <w:t>24,25</w:t>
      </w:r>
      <w:r w:rsidR="001272CB">
        <w:fldChar w:fldCharType="end"/>
      </w:r>
      <w:r w:rsidR="002E6CCB" w:rsidRPr="004B5762">
        <w:t xml:space="preserve"> This study was also the first to analyze the state of chiropractic education and training on a global scale. This work is comprehensive and inclusive, thus rendering it the most accurate view of chiropractic educational research today and its trajectory since its inception. </w:t>
      </w:r>
    </w:p>
    <w:p w14:paraId="3F75613D" w14:textId="4BBF8815" w:rsidR="00ED5748" w:rsidRPr="004B5762" w:rsidRDefault="00ED5748" w:rsidP="0082594E">
      <w:pPr>
        <w:pStyle w:val="Heading2"/>
        <w:rPr>
          <w:rFonts w:cstheme="minorHAnsi"/>
        </w:rPr>
      </w:pPr>
      <w:bookmarkStart w:id="50" w:name="_Toc159148492"/>
      <w:r w:rsidRPr="004B5762">
        <w:t>Limitations</w:t>
      </w:r>
      <w:bookmarkEnd w:id="50"/>
    </w:p>
    <w:p w14:paraId="7B6D41B8" w14:textId="0676E984" w:rsidR="00062222" w:rsidRPr="004B5762" w:rsidRDefault="00B1252A" w:rsidP="00062222">
      <w:pPr>
        <w:spacing w:before="240" w:after="240" w:line="360" w:lineRule="auto"/>
        <w:rPr>
          <w:rFonts w:cstheme="minorHAnsi"/>
        </w:rPr>
      </w:pPr>
      <w:r>
        <w:rPr>
          <w:rStyle w:val="cf01"/>
          <w:rFonts w:asciiTheme="minorHAnsi" w:hAnsiTheme="minorHAnsi" w:cstheme="minorHAnsi"/>
          <w:sz w:val="22"/>
          <w:szCs w:val="22"/>
        </w:rPr>
        <w:t xml:space="preserve">We recognize the following limitations of this scoping review. First, the primary focus </w:t>
      </w:r>
      <w:r w:rsidR="00E55950">
        <w:rPr>
          <w:rStyle w:val="cf01"/>
          <w:rFonts w:asciiTheme="minorHAnsi" w:hAnsiTheme="minorHAnsi" w:cstheme="minorHAnsi"/>
          <w:sz w:val="22"/>
          <w:szCs w:val="22"/>
        </w:rPr>
        <w:t>was</w:t>
      </w:r>
      <w:r>
        <w:rPr>
          <w:rStyle w:val="cf01"/>
          <w:rFonts w:asciiTheme="minorHAnsi" w:hAnsiTheme="minorHAnsi" w:cstheme="minorHAnsi"/>
          <w:sz w:val="22"/>
          <w:szCs w:val="22"/>
        </w:rPr>
        <w:t xml:space="preserve"> on education research for the chiropractic profession, thus the findings are focused on chiropractic. </w:t>
      </w:r>
      <w:r w:rsidR="00ED5748" w:rsidRPr="004B5762">
        <w:rPr>
          <w:rStyle w:val="cf01"/>
          <w:rFonts w:asciiTheme="minorHAnsi" w:hAnsiTheme="minorHAnsi" w:cstheme="minorHAnsi"/>
          <w:sz w:val="22"/>
          <w:szCs w:val="22"/>
        </w:rPr>
        <w:t>The first peer reviewed journal indexed in PubMed began in 1978 and the first peer reviewed journal dedicated to chiropractic education research and scholarship was established in 1987.</w:t>
      </w:r>
      <w:r>
        <w:rPr>
          <w:rStyle w:val="cf01"/>
          <w:rFonts w:asciiTheme="minorHAnsi" w:hAnsiTheme="minorHAnsi" w:cstheme="minorHAnsi"/>
          <w:sz w:val="22"/>
          <w:szCs w:val="22"/>
        </w:rPr>
        <w:fldChar w:fldCharType="begin">
          <w:fldData xml:space="preserve">PEVuZE5vdGU+PENpdGU+PEF1dGhvcj5HcmVlbjwvQXV0aG9yPjxZZWFyPjIwMTE8L1llYXI+PFJl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</w:fldData>
        </w:fldChar>
      </w:r>
      <w:r w:rsidR="00175C98">
        <w:rPr>
          <w:rStyle w:val="cf01"/>
          <w:rFonts w:asciiTheme="minorHAnsi" w:hAnsiTheme="minorHAnsi" w:cstheme="minorHAnsi"/>
          <w:sz w:val="22"/>
          <w:szCs w:val="22"/>
        </w:rPr>
        <w:instrText xml:space="preserve"> ADDIN EN.CITE </w:instrText>
      </w:r>
      <w:r w:rsidR="00175C98">
        <w:rPr>
          <w:rStyle w:val="cf01"/>
          <w:rFonts w:asciiTheme="minorHAnsi" w:hAnsiTheme="minorHAnsi" w:cstheme="minorHAnsi"/>
          <w:sz w:val="22"/>
          <w:szCs w:val="22"/>
        </w:rPr>
        <w:fldChar w:fldCharType="begin">
          <w:fldData xml:space="preserve">PEVuZE5vdGU+PENpdGU+PEF1dGhvcj5HcmVlbjwvQXV0aG9yPjxZZWFyPjIwMTE8L1llYXI+PFJl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</w:fldData>
        </w:fldChar>
      </w:r>
      <w:r w:rsidR="00175C98">
        <w:rPr>
          <w:rStyle w:val="cf01"/>
          <w:rFonts w:asciiTheme="minorHAnsi" w:hAnsiTheme="minorHAnsi" w:cstheme="minorHAnsi"/>
          <w:sz w:val="22"/>
          <w:szCs w:val="22"/>
        </w:rPr>
        <w:instrText xml:space="preserve"> ADDIN EN.CITE.DATA </w:instrText>
      </w:r>
      <w:r w:rsidR="00175C98">
        <w:rPr>
          <w:rStyle w:val="cf01"/>
          <w:rFonts w:asciiTheme="minorHAnsi" w:hAnsiTheme="minorHAnsi" w:cstheme="minorHAnsi"/>
          <w:sz w:val="22"/>
          <w:szCs w:val="22"/>
        </w:rPr>
      </w:r>
      <w:r w:rsidR="00175C98">
        <w:rPr>
          <w:rStyle w:val="cf01"/>
          <w:rFonts w:asciiTheme="minorHAnsi" w:hAnsiTheme="minorHAnsi" w:cstheme="minorHAnsi"/>
          <w:sz w:val="22"/>
          <w:szCs w:val="22"/>
        </w:rPr>
        <w:fldChar w:fldCharType="end"/>
      </w:r>
      <w:r>
        <w:rPr>
          <w:rStyle w:val="cf01"/>
          <w:rFonts w:asciiTheme="minorHAnsi" w:hAnsiTheme="minorHAnsi" w:cstheme="minorHAnsi"/>
          <w:sz w:val="22"/>
          <w:szCs w:val="22"/>
        </w:rPr>
      </w:r>
      <w:r>
        <w:rPr>
          <w:rStyle w:val="cf01"/>
          <w:rFonts w:asciiTheme="minorHAnsi" w:hAnsiTheme="minorHAnsi" w:cstheme="minorHAnsi"/>
          <w:sz w:val="22"/>
          <w:szCs w:val="22"/>
        </w:rPr>
        <w:fldChar w:fldCharType="separate"/>
      </w:r>
      <w:r w:rsidR="00175C98" w:rsidRPr="00175C98">
        <w:rPr>
          <w:rStyle w:val="cf01"/>
          <w:rFonts w:asciiTheme="minorHAnsi" w:hAnsiTheme="minorHAnsi" w:cstheme="minorHAnsi"/>
          <w:noProof/>
          <w:sz w:val="22"/>
          <w:szCs w:val="22"/>
          <w:vertAlign w:val="superscript"/>
        </w:rPr>
        <w:t>38,39</w:t>
      </w:r>
      <w:r>
        <w:rPr>
          <w:rStyle w:val="cf01"/>
          <w:rFonts w:asciiTheme="minorHAnsi" w:hAnsiTheme="minorHAnsi" w:cstheme="minorHAnsi"/>
          <w:sz w:val="22"/>
          <w:szCs w:val="22"/>
        </w:rPr>
        <w:fldChar w:fldCharType="end"/>
      </w:r>
      <w:r w:rsidR="00ED5748" w:rsidRPr="004B5762">
        <w:rPr>
          <w:rStyle w:val="cf01"/>
          <w:rFonts w:asciiTheme="minorHAnsi" w:hAnsiTheme="minorHAnsi" w:cstheme="minorHAnsi"/>
          <w:sz w:val="22"/>
          <w:szCs w:val="22"/>
        </w:rPr>
        <w:t xml:space="preserve"> Thus, the duration of literature on chiropractic education and training </w:t>
      </w:r>
      <w:r w:rsidR="00083AE6" w:rsidRPr="004B5762">
        <w:rPr>
          <w:rStyle w:val="cf01"/>
          <w:rFonts w:asciiTheme="minorHAnsi" w:hAnsiTheme="minorHAnsi" w:cstheme="minorHAnsi"/>
          <w:sz w:val="22"/>
          <w:szCs w:val="22"/>
        </w:rPr>
        <w:t>was</w:t>
      </w:r>
      <w:r w:rsidR="00ED5748" w:rsidRPr="004B5762">
        <w:rPr>
          <w:rStyle w:val="cf01"/>
          <w:rFonts w:asciiTheme="minorHAnsi" w:hAnsiTheme="minorHAnsi" w:cstheme="minorHAnsi"/>
          <w:sz w:val="22"/>
          <w:szCs w:val="22"/>
        </w:rPr>
        <w:t xml:space="preserve"> limited</w:t>
      </w:r>
      <w:r w:rsidR="00594014">
        <w:rPr>
          <w:rStyle w:val="cf01"/>
          <w:rFonts w:asciiTheme="minorHAnsi" w:hAnsiTheme="minorHAnsi" w:cstheme="minorHAnsi"/>
          <w:sz w:val="22"/>
          <w:szCs w:val="22"/>
        </w:rPr>
        <w:t xml:space="preserve"> to more recent decades</w:t>
      </w:r>
      <w:r w:rsidR="00ED5748" w:rsidRPr="004B5762">
        <w:rPr>
          <w:rStyle w:val="cf01"/>
          <w:rFonts w:asciiTheme="minorHAnsi" w:hAnsiTheme="minorHAnsi" w:cstheme="minorHAnsi"/>
          <w:sz w:val="22"/>
          <w:szCs w:val="22"/>
        </w:rPr>
        <w:t xml:space="preserve">. </w:t>
      </w:r>
      <w:r w:rsidR="00062222" w:rsidRPr="004B5762">
        <w:rPr>
          <w:rFonts w:cstheme="minorHAnsi"/>
        </w:rPr>
        <w:t xml:space="preserve">We did not hand search </w:t>
      </w:r>
      <w:r w:rsidR="00062222">
        <w:rPr>
          <w:rFonts w:cstheme="minorHAnsi"/>
        </w:rPr>
        <w:t>all</w:t>
      </w:r>
      <w:r w:rsidR="00062222" w:rsidRPr="004B5762">
        <w:rPr>
          <w:rFonts w:cstheme="minorHAnsi"/>
        </w:rPr>
        <w:t xml:space="preserve"> journals due to time and resource limitations, therefore we may have missed papers that were published prior to some journals being indexed in PubMed. </w:t>
      </w:r>
    </w:p>
    <w:p w14:paraId="5046DC98" w14:textId="708ABF9C" w:rsidR="00062222" w:rsidRPr="004B5762" w:rsidRDefault="00062222" w:rsidP="00062222">
      <w:pPr>
        <w:spacing w:before="240" w:after="240" w:line="360" w:lineRule="auto"/>
        <w:rPr>
          <w:rFonts w:cstheme="minorHAnsi"/>
        </w:rPr>
      </w:pPr>
      <w:r>
        <w:rPr>
          <w:rStyle w:val="cf01"/>
          <w:rFonts w:asciiTheme="minorHAnsi" w:hAnsiTheme="minorHAnsi" w:cstheme="minorHAnsi"/>
          <w:sz w:val="22"/>
          <w:szCs w:val="22"/>
        </w:rPr>
        <w:t>For the sake of feasibility</w:t>
      </w:r>
      <w:r w:rsidR="000B6F67" w:rsidRPr="004B5762">
        <w:rPr>
          <w:rStyle w:val="cf01"/>
          <w:rFonts w:asciiTheme="minorHAnsi" w:hAnsiTheme="minorHAnsi" w:cstheme="minorHAnsi"/>
          <w:sz w:val="22"/>
          <w:szCs w:val="22"/>
        </w:rPr>
        <w:t>, papers were coded using the most relevant code, thus only the major theme</w:t>
      </w:r>
      <w:r w:rsidR="004E2589">
        <w:rPr>
          <w:rStyle w:val="cf01"/>
          <w:rFonts w:asciiTheme="minorHAnsi" w:hAnsiTheme="minorHAnsi" w:cstheme="minorHAnsi"/>
          <w:sz w:val="22"/>
          <w:szCs w:val="22"/>
        </w:rPr>
        <w:t xml:space="preserve"> was</w:t>
      </w:r>
      <w:r w:rsidR="000B6F67" w:rsidRPr="004B5762">
        <w:rPr>
          <w:rStyle w:val="cf01"/>
          <w:rFonts w:asciiTheme="minorHAnsi" w:hAnsiTheme="minorHAnsi" w:cstheme="minorHAnsi"/>
          <w:sz w:val="22"/>
          <w:szCs w:val="22"/>
        </w:rPr>
        <w:t xml:space="preserve"> coded. Some studies </w:t>
      </w:r>
      <w:r w:rsidR="004E2589">
        <w:rPr>
          <w:rStyle w:val="cf01"/>
          <w:rFonts w:asciiTheme="minorHAnsi" w:hAnsiTheme="minorHAnsi" w:cstheme="minorHAnsi"/>
          <w:sz w:val="22"/>
          <w:szCs w:val="22"/>
        </w:rPr>
        <w:t xml:space="preserve">may have </w:t>
      </w:r>
      <w:r w:rsidR="000B6F67" w:rsidRPr="004B5762">
        <w:rPr>
          <w:rStyle w:val="cf01"/>
          <w:rFonts w:asciiTheme="minorHAnsi" w:hAnsiTheme="minorHAnsi" w:cstheme="minorHAnsi"/>
          <w:sz w:val="22"/>
          <w:szCs w:val="22"/>
        </w:rPr>
        <w:t xml:space="preserve">had additional minor topics that were not coded, thus some of the detail was </w:t>
      </w:r>
      <w:r w:rsidR="004E2589">
        <w:rPr>
          <w:rStyle w:val="cf01"/>
          <w:rFonts w:asciiTheme="minorHAnsi" w:hAnsiTheme="minorHAnsi" w:cstheme="minorHAnsi"/>
          <w:sz w:val="22"/>
          <w:szCs w:val="22"/>
        </w:rPr>
        <w:t>not included</w:t>
      </w:r>
      <w:r w:rsidR="000B6F67" w:rsidRPr="004B5762">
        <w:rPr>
          <w:rStyle w:val="cf01"/>
          <w:rFonts w:asciiTheme="minorHAnsi" w:hAnsiTheme="minorHAnsi" w:cstheme="minorHAnsi"/>
          <w:sz w:val="22"/>
          <w:szCs w:val="22"/>
        </w:rPr>
        <w:t xml:space="preserve">. For selected areas of research, we will return and evaluate these papers in future studies. </w:t>
      </w:r>
      <w:r w:rsidR="004E2589">
        <w:rPr>
          <w:rFonts w:cstheme="minorHAnsi"/>
        </w:rPr>
        <w:t xml:space="preserve">It is possible that authors screened or did data extraction on their own research, however this potential bias was mitigated using dual data entry. </w:t>
      </w:r>
      <w:r>
        <w:rPr>
          <w:rFonts w:cstheme="minorHAnsi"/>
        </w:rPr>
        <w:t xml:space="preserve">The coding tool provided general </w:t>
      </w:r>
      <w:r w:rsidR="0065156B">
        <w:rPr>
          <w:rFonts w:cstheme="minorHAnsi"/>
        </w:rPr>
        <w:t>categorization for the topics;</w:t>
      </w:r>
      <w:r>
        <w:rPr>
          <w:rFonts w:cstheme="minorHAnsi"/>
        </w:rPr>
        <w:t xml:space="preserve"> thus, fine detail was not extracted. We plan on </w:t>
      </w:r>
      <w:r>
        <w:rPr>
          <w:rFonts w:cstheme="minorHAnsi"/>
        </w:rPr>
        <w:lastRenderedPageBreak/>
        <w:t xml:space="preserve">clustering and then reviewing each group of studies further to identify if there were any additional themes or details in our findings. </w:t>
      </w:r>
    </w:p>
    <w:p w14:paraId="462DBBBE" w14:textId="7371224F" w:rsidR="002E5104" w:rsidRPr="004B5762" w:rsidRDefault="000B6F67" w:rsidP="002E5104">
      <w:pPr>
        <w:spacing w:before="240" w:after="240" w:line="360" w:lineRule="auto"/>
        <w:rPr>
          <w:rFonts w:cstheme="minorHAnsi"/>
        </w:rPr>
      </w:pPr>
      <w:r>
        <w:rPr>
          <w:rFonts w:cstheme="minorHAnsi"/>
        </w:rPr>
        <w:t xml:space="preserve">Due to the heterogeneity of the studies, we </w:t>
      </w:r>
      <w:r w:rsidR="003B4499">
        <w:rPr>
          <w:rFonts w:cstheme="minorHAnsi"/>
        </w:rPr>
        <w:t xml:space="preserve">did not include </w:t>
      </w:r>
      <w:r w:rsidR="002E5104" w:rsidRPr="004B5762">
        <w:rPr>
          <w:rFonts w:cstheme="minorHAnsi"/>
        </w:rPr>
        <w:t>quality assessment of the included studies nor an assessment for bias</w:t>
      </w:r>
      <w:r>
        <w:rPr>
          <w:rFonts w:cstheme="minorHAnsi"/>
        </w:rPr>
        <w:t xml:space="preserve">. </w:t>
      </w:r>
      <w:r w:rsidR="002E5104">
        <w:rPr>
          <w:rFonts w:cstheme="minorHAnsi"/>
        </w:rPr>
        <w:t>Thus,</w:t>
      </w:r>
      <w:r w:rsidR="002E5104" w:rsidRPr="00B9361E">
        <w:rPr>
          <w:rFonts w:cstheme="minorHAnsi"/>
        </w:rPr>
        <w:t xml:space="preserve"> we cannot say </w:t>
      </w:r>
      <w:r w:rsidR="002E5104">
        <w:rPr>
          <w:rFonts w:cstheme="minorHAnsi"/>
        </w:rPr>
        <w:t xml:space="preserve">what the </w:t>
      </w:r>
      <w:r w:rsidR="002E5104" w:rsidRPr="00B9361E">
        <w:rPr>
          <w:rFonts w:cstheme="minorHAnsi"/>
        </w:rPr>
        <w:t>quality</w:t>
      </w:r>
      <w:r w:rsidR="002E5104">
        <w:rPr>
          <w:rFonts w:cstheme="minorHAnsi"/>
        </w:rPr>
        <w:t xml:space="preserve"> of</w:t>
      </w:r>
      <w:r w:rsidR="002E5104" w:rsidRPr="00B9361E">
        <w:rPr>
          <w:rFonts w:cstheme="minorHAnsi"/>
        </w:rPr>
        <w:t xml:space="preserve"> evidence </w:t>
      </w:r>
      <w:r w:rsidR="002E5104">
        <w:rPr>
          <w:rFonts w:cstheme="minorHAnsi"/>
        </w:rPr>
        <w:t xml:space="preserve">is in our findings. </w:t>
      </w:r>
      <w:r>
        <w:rPr>
          <w:rFonts w:cstheme="minorHAnsi"/>
        </w:rPr>
        <w:t xml:space="preserve">Future studies could </w:t>
      </w:r>
      <w:r w:rsidRPr="004B5762">
        <w:rPr>
          <w:rFonts w:cstheme="minorHAnsi"/>
        </w:rPr>
        <w:t>evaluate the extent to which education was based on research or evidence</w:t>
      </w:r>
      <w:r w:rsidR="002E5104">
        <w:rPr>
          <w:rFonts w:cstheme="minorHAnsi"/>
        </w:rPr>
        <w:t xml:space="preserve"> and include additional evaluation for quality and bias. </w:t>
      </w:r>
    </w:p>
    <w:p w14:paraId="250CA69E" w14:textId="58DE6E7C" w:rsidR="002A657B" w:rsidRDefault="0047392B" w:rsidP="002A657B">
      <w:pPr>
        <w:spacing w:before="240" w:after="240" w:line="360" w:lineRule="auto"/>
        <w:rPr>
          <w:rFonts w:cstheme="minorHAnsi"/>
        </w:rPr>
      </w:pPr>
      <w:r w:rsidRPr="0047392B">
        <w:rPr>
          <w:rStyle w:val="cf01"/>
          <w:rFonts w:asciiTheme="minorHAnsi" w:hAnsiTheme="minorHAnsi" w:cstheme="minorHAnsi"/>
          <w:sz w:val="22"/>
          <w:szCs w:val="22"/>
        </w:rPr>
        <w:t>The focus of this study was on chiropractic education research, not on the scholarly productivity of faculty or institutions.</w:t>
      </w:r>
      <w:r>
        <w:rPr>
          <w:rStyle w:val="cf01"/>
          <w:rFonts w:asciiTheme="minorHAnsi" w:hAnsiTheme="minorHAnsi" w:cstheme="minorHAnsi"/>
          <w:sz w:val="22"/>
          <w:szCs w:val="22"/>
        </w:rPr>
        <w:t xml:space="preserve"> Therefore</w:t>
      </w:r>
      <w:r w:rsidR="002E5104">
        <w:rPr>
          <w:rStyle w:val="cf01"/>
          <w:rFonts w:asciiTheme="minorHAnsi" w:hAnsiTheme="minorHAnsi" w:cstheme="minorHAnsi"/>
          <w:sz w:val="22"/>
          <w:szCs w:val="22"/>
        </w:rPr>
        <w:t>,</w:t>
      </w:r>
      <w:r>
        <w:rPr>
          <w:rStyle w:val="cf01"/>
          <w:rFonts w:asciiTheme="minorHAnsi" w:hAnsiTheme="minorHAnsi" w:cstheme="minorHAnsi"/>
          <w:sz w:val="22"/>
          <w:szCs w:val="22"/>
        </w:rPr>
        <w:t xml:space="preserve"> we did not analyze the characteristics of the authors</w:t>
      </w:r>
      <w:r w:rsidR="000B6F67">
        <w:rPr>
          <w:rStyle w:val="cf01"/>
          <w:rFonts w:asciiTheme="minorHAnsi" w:hAnsiTheme="minorHAnsi" w:cstheme="minorHAnsi"/>
          <w:sz w:val="22"/>
          <w:szCs w:val="22"/>
        </w:rPr>
        <w:t xml:space="preserve"> or institutions</w:t>
      </w:r>
      <w:r>
        <w:rPr>
          <w:rStyle w:val="cf01"/>
          <w:rFonts w:asciiTheme="minorHAnsi" w:hAnsiTheme="minorHAnsi" w:cstheme="minorHAnsi"/>
          <w:sz w:val="22"/>
          <w:szCs w:val="22"/>
        </w:rPr>
        <w:t xml:space="preserve">. </w:t>
      </w:r>
      <w:r w:rsidR="002E5104">
        <w:rPr>
          <w:rFonts w:cstheme="minorHAnsi"/>
        </w:rPr>
        <w:t xml:space="preserve">A future study could include author country and affiliation to show how researchers produce education research. </w:t>
      </w:r>
    </w:p>
    <w:p w14:paraId="3216655F" w14:textId="099ADA56" w:rsidR="00D16495" w:rsidRDefault="000B6F67" w:rsidP="00157092">
      <w:pPr>
        <w:pStyle w:val="pf0"/>
        <w:spacing w:before="240" w:beforeAutospacing="0" w:after="240" w:afterAutospacing="0" w:line="360" w:lineRule="auto"/>
        <w:rPr>
          <w:rFonts w:cstheme="minorHAnsi"/>
        </w:rPr>
      </w:pPr>
      <w:r>
        <w:rPr>
          <w:rStyle w:val="cf01"/>
          <w:rFonts w:asciiTheme="minorHAnsi" w:hAnsiTheme="minorHAnsi" w:cstheme="minorHAnsi"/>
          <w:sz w:val="22"/>
          <w:szCs w:val="22"/>
        </w:rPr>
        <w:t>To represent expertise and world regions, we included a large number of reviewers</w:t>
      </w:r>
      <w:r w:rsidR="004E2589">
        <w:rPr>
          <w:rStyle w:val="cf01"/>
          <w:rFonts w:asciiTheme="minorHAnsi" w:hAnsiTheme="minorHAnsi" w:cstheme="minorHAnsi"/>
          <w:sz w:val="22"/>
          <w:szCs w:val="22"/>
        </w:rPr>
        <w:t>,</w:t>
      </w:r>
      <w:r>
        <w:rPr>
          <w:rStyle w:val="cf01"/>
          <w:rFonts w:asciiTheme="minorHAnsi" w:hAnsiTheme="minorHAnsi" w:cstheme="minorHAnsi"/>
          <w:sz w:val="22"/>
          <w:szCs w:val="22"/>
        </w:rPr>
        <w:t xml:space="preserve"> which may have resulted in some variance. However, all reviewers were </w:t>
      </w:r>
      <w:r w:rsidR="002E5104">
        <w:rPr>
          <w:rStyle w:val="cf01"/>
          <w:rFonts w:asciiTheme="minorHAnsi" w:hAnsiTheme="minorHAnsi" w:cstheme="minorHAnsi"/>
          <w:sz w:val="22"/>
          <w:szCs w:val="22"/>
        </w:rPr>
        <w:t>trained,</w:t>
      </w:r>
      <w:r>
        <w:rPr>
          <w:rStyle w:val="cf01"/>
          <w:rFonts w:asciiTheme="minorHAnsi" w:hAnsiTheme="minorHAnsi" w:cstheme="minorHAnsi"/>
          <w:sz w:val="22"/>
          <w:szCs w:val="22"/>
        </w:rPr>
        <w:t xml:space="preserve"> and we used a dual entry method with a third reviewer if </w:t>
      </w:r>
      <w:r w:rsidRPr="00157092">
        <w:rPr>
          <w:rStyle w:val="cf01"/>
          <w:rFonts w:asciiTheme="minorHAnsi" w:hAnsiTheme="minorHAnsi" w:cstheme="minorHAnsi"/>
          <w:sz w:val="22"/>
          <w:szCs w:val="22"/>
        </w:rPr>
        <w:t xml:space="preserve">there was disagreement, thus mitigated variance that could have affected outcomes. </w:t>
      </w:r>
      <w:r w:rsidR="00225D9D" w:rsidRPr="00157092">
        <w:rPr>
          <w:rFonts w:asciiTheme="minorHAnsi" w:hAnsiTheme="minorHAnsi" w:cstheme="minorHAnsi"/>
          <w:sz w:val="22"/>
          <w:szCs w:val="22"/>
        </w:rPr>
        <w:t xml:space="preserve">The terms in word clouds were not standardized and </w:t>
      </w:r>
      <w:r w:rsidR="004E2589">
        <w:rPr>
          <w:rFonts w:asciiTheme="minorHAnsi" w:hAnsiTheme="minorHAnsi" w:cstheme="minorHAnsi"/>
          <w:sz w:val="22"/>
          <w:szCs w:val="22"/>
        </w:rPr>
        <w:t xml:space="preserve">terms were </w:t>
      </w:r>
      <w:r w:rsidR="00225D9D" w:rsidRPr="00157092">
        <w:rPr>
          <w:rFonts w:asciiTheme="minorHAnsi" w:hAnsiTheme="minorHAnsi" w:cstheme="minorHAnsi"/>
          <w:sz w:val="22"/>
          <w:szCs w:val="22"/>
        </w:rPr>
        <w:t>based on the subjective interpretation of the reviewer</w:t>
      </w:r>
      <w:r w:rsidR="004E2589">
        <w:rPr>
          <w:rFonts w:asciiTheme="minorHAnsi" w:hAnsiTheme="minorHAnsi" w:cstheme="minorHAnsi"/>
          <w:sz w:val="22"/>
          <w:szCs w:val="22"/>
        </w:rPr>
        <w:t>s doing the data extraction</w:t>
      </w:r>
      <w:r w:rsidR="00225D9D" w:rsidRPr="00157092">
        <w:rPr>
          <w:rFonts w:asciiTheme="minorHAnsi" w:hAnsiTheme="minorHAnsi" w:cstheme="minorHAnsi"/>
          <w:sz w:val="22"/>
          <w:szCs w:val="22"/>
        </w:rPr>
        <w:t>, thus may limit interpretation</w:t>
      </w:r>
      <w:r w:rsidR="004E2589">
        <w:rPr>
          <w:rFonts w:asciiTheme="minorHAnsi" w:hAnsiTheme="minorHAnsi" w:cstheme="minorHAnsi"/>
          <w:sz w:val="22"/>
          <w:szCs w:val="22"/>
        </w:rPr>
        <w:t xml:space="preserve"> of these </w:t>
      </w:r>
      <w:r w:rsidR="00A037A8">
        <w:rPr>
          <w:rFonts w:asciiTheme="minorHAnsi" w:hAnsiTheme="minorHAnsi" w:cstheme="minorHAnsi"/>
          <w:sz w:val="22"/>
          <w:szCs w:val="22"/>
        </w:rPr>
        <w:t>diagrams</w:t>
      </w:r>
      <w:r w:rsidR="00225D9D" w:rsidRPr="00157092">
        <w:rPr>
          <w:rFonts w:asciiTheme="minorHAnsi" w:hAnsiTheme="minorHAnsi" w:cstheme="minorHAnsi"/>
          <w:sz w:val="22"/>
          <w:szCs w:val="22"/>
        </w:rPr>
        <w:t>.</w:t>
      </w:r>
    </w:p>
    <w:p w14:paraId="6F650BA5" w14:textId="4EAF3D20" w:rsidR="005150A6" w:rsidRDefault="005150A6" w:rsidP="00381053">
      <w:pPr>
        <w:pStyle w:val="Heading1"/>
        <w:rPr>
          <w:rFonts w:asciiTheme="minorHAnsi" w:hAnsiTheme="minorHAnsi" w:cstheme="minorHAnsi"/>
          <w:color w:val="A6A6A6" w:themeColor="background1" w:themeShade="A6"/>
          <w:szCs w:val="28"/>
        </w:rPr>
      </w:pPr>
      <w:bookmarkStart w:id="51" w:name="_Toc159148493"/>
      <w:bookmarkStart w:id="52" w:name="N102B6"/>
      <w:r w:rsidRPr="004B5762">
        <w:rPr>
          <w:rFonts w:asciiTheme="minorHAnsi" w:hAnsiTheme="minorHAnsi" w:cstheme="minorHAnsi"/>
        </w:rPr>
        <w:t>Conclusions</w:t>
      </w:r>
      <w:r w:rsidR="00381053" w:rsidRPr="004B5762">
        <w:rPr>
          <w:rFonts w:asciiTheme="minorHAnsi" w:hAnsiTheme="minorHAnsi" w:cstheme="minorHAnsi"/>
          <w:color w:val="A6A6A6" w:themeColor="background1" w:themeShade="A6"/>
          <w:szCs w:val="28"/>
        </w:rPr>
        <w:t>&lt;level 1 heading&gt;</w:t>
      </w:r>
      <w:bookmarkEnd w:id="51"/>
    </w:p>
    <w:p w14:paraId="7E132CA3" w14:textId="75EF0999" w:rsidR="00286CDC" w:rsidRPr="00286CDC" w:rsidRDefault="00286CDC" w:rsidP="00286CDC">
      <w:pPr>
        <w:spacing w:line="360" w:lineRule="auto"/>
      </w:pPr>
      <w:r w:rsidRPr="00286CDC">
        <w:t>This scopi</w:t>
      </w:r>
      <w:r w:rsidRPr="004B5762">
        <w:t>ng review demonstrated that the body of indexed publications related to chiropractic</w:t>
      </w:r>
      <w:r>
        <w:t xml:space="preserve"> education and training has breadth and includes topics related to learner competencies in knowledge, skills, and attitudes as well as topics focused on chiropractic programs</w:t>
      </w:r>
      <w:r w:rsidRPr="006716E7">
        <w:rPr>
          <w:rFonts w:cstheme="minorHAnsi"/>
        </w:rPr>
        <w:t xml:space="preserve">. The body of literature demonstrates that chiropractic programs are engaging in collecting, analyzing, </w:t>
      </w:r>
      <w:r>
        <w:rPr>
          <w:rFonts w:cstheme="minorHAnsi"/>
        </w:rPr>
        <w:t>and</w:t>
      </w:r>
      <w:r w:rsidRPr="006716E7">
        <w:rPr>
          <w:rFonts w:cstheme="minorHAnsi"/>
        </w:rPr>
        <w:t xml:space="preserve"> distributing assessment data and reporting results in literature. </w:t>
      </w:r>
      <w:r w:rsidRPr="006716E7">
        <w:rPr>
          <w:rStyle w:val="cf01"/>
          <w:rFonts w:asciiTheme="minorHAnsi" w:hAnsiTheme="minorHAnsi" w:cstheme="minorHAnsi"/>
          <w:sz w:val="22"/>
          <w:szCs w:val="22"/>
        </w:rPr>
        <w:t xml:space="preserve">We observed a trend in the broadening of topics within chiropractic education research, which may reflect the evolving complexities and expanding scope of chiropractic practice, </w:t>
      </w:r>
      <w:r>
        <w:rPr>
          <w:rStyle w:val="cf01"/>
          <w:rFonts w:asciiTheme="minorHAnsi" w:hAnsiTheme="minorHAnsi" w:cstheme="minorHAnsi"/>
          <w:sz w:val="22"/>
          <w:szCs w:val="22"/>
        </w:rPr>
        <w:t>resulting in</w:t>
      </w:r>
      <w:r w:rsidRPr="006716E7">
        <w:rPr>
          <w:rStyle w:val="cf01"/>
          <w:rFonts w:asciiTheme="minorHAnsi" w:hAnsiTheme="minorHAnsi" w:cstheme="minorHAnsi"/>
          <w:sz w:val="22"/>
          <w:szCs w:val="22"/>
        </w:rPr>
        <w:t xml:space="preserve"> a more comprehensive educational approach.</w:t>
      </w:r>
      <w:r>
        <w:rPr>
          <w:rStyle w:val="cf01"/>
          <w:rFonts w:asciiTheme="minorHAnsi" w:hAnsiTheme="minorHAnsi" w:cstheme="minorHAnsi"/>
          <w:sz w:val="22"/>
          <w:szCs w:val="22"/>
        </w:rPr>
        <w:t xml:space="preserve"> </w:t>
      </w:r>
      <w:r>
        <w:t xml:space="preserve">We have provided a map of the professional competencies </w:t>
      </w:r>
      <w:r w:rsidRPr="006716E7">
        <w:rPr>
          <w:rFonts w:cstheme="minorHAnsi"/>
        </w:rPr>
        <w:t>that covers the chiropractic educational body of knowledge</w:t>
      </w:r>
      <w:r>
        <w:rPr>
          <w:rFonts w:cstheme="minorHAnsi"/>
        </w:rPr>
        <w:t>,</w:t>
      </w:r>
      <w:r w:rsidRPr="006716E7">
        <w:rPr>
          <w:rFonts w:cstheme="minorHAnsi"/>
        </w:rPr>
        <w:t xml:space="preserve"> which supports the </w:t>
      </w:r>
      <w:r>
        <w:rPr>
          <w:rFonts w:cstheme="minorHAnsi"/>
        </w:rPr>
        <w:t>inclusion of</w:t>
      </w:r>
      <w:r w:rsidRPr="006716E7">
        <w:rPr>
          <w:rFonts w:cstheme="minorHAnsi"/>
        </w:rPr>
        <w:t xml:space="preserve"> chiropractic</w:t>
      </w:r>
      <w:r>
        <w:rPr>
          <w:rFonts w:cstheme="minorHAnsi"/>
        </w:rPr>
        <w:t xml:space="preserve"> as a contributor to the global workforce</w:t>
      </w:r>
      <w:r w:rsidRPr="006716E7">
        <w:rPr>
          <w:rFonts w:cstheme="minorHAnsi"/>
        </w:rPr>
        <w:t xml:space="preserve">. </w:t>
      </w:r>
      <w:r>
        <w:rPr>
          <w:rFonts w:cstheme="minorHAnsi"/>
        </w:rPr>
        <w:t xml:space="preserve">Thus, the findings of this study </w:t>
      </w:r>
      <w:r>
        <w:rPr>
          <w:rStyle w:val="cf01"/>
          <w:rFonts w:asciiTheme="minorHAnsi" w:hAnsiTheme="minorHAnsi" w:cstheme="minorHAnsi"/>
          <w:sz w:val="22"/>
          <w:szCs w:val="22"/>
        </w:rPr>
        <w:t xml:space="preserve">have great potential and application </w:t>
      </w:r>
      <w:r w:rsidRPr="006716E7">
        <w:rPr>
          <w:rStyle w:val="cf01"/>
          <w:rFonts w:asciiTheme="minorHAnsi" w:hAnsiTheme="minorHAnsi" w:cstheme="minorHAnsi"/>
          <w:sz w:val="22"/>
          <w:szCs w:val="22"/>
        </w:rPr>
        <w:t>to practice, policy</w:t>
      </w:r>
      <w:r>
        <w:rPr>
          <w:rStyle w:val="cf01"/>
          <w:rFonts w:asciiTheme="minorHAnsi" w:hAnsiTheme="minorHAnsi" w:cstheme="minorHAnsi"/>
          <w:sz w:val="22"/>
          <w:szCs w:val="22"/>
        </w:rPr>
        <w:t>,</w:t>
      </w:r>
      <w:r w:rsidRPr="006716E7">
        <w:rPr>
          <w:rStyle w:val="cf01"/>
          <w:rFonts w:asciiTheme="minorHAnsi" w:hAnsiTheme="minorHAnsi" w:cstheme="minorHAnsi"/>
          <w:sz w:val="22"/>
          <w:szCs w:val="22"/>
        </w:rPr>
        <w:t xml:space="preserve"> and chiropractic education</w:t>
      </w:r>
      <w:r>
        <w:rPr>
          <w:rStyle w:val="cf01"/>
          <w:rFonts w:asciiTheme="minorHAnsi" w:hAnsiTheme="minorHAnsi" w:cstheme="minorHAnsi"/>
          <w:sz w:val="22"/>
          <w:szCs w:val="22"/>
        </w:rPr>
        <w:t>.</w:t>
      </w:r>
    </w:p>
    <w:p w14:paraId="454AF281" w14:textId="49AED0CD" w:rsidR="00EA2D35" w:rsidRPr="00DA4C0F" w:rsidRDefault="00E21DDC" w:rsidP="00381053">
      <w:pPr>
        <w:pStyle w:val="Heading2"/>
        <w:rPr>
          <w:rFonts w:asciiTheme="minorHAnsi" w:hAnsiTheme="minorHAnsi" w:cstheme="minorHAnsi"/>
          <w:b/>
        </w:rPr>
      </w:pPr>
      <w:bookmarkStart w:id="53" w:name="_Toc159148494"/>
      <w:bookmarkStart w:id="54" w:name="N102BC"/>
      <w:bookmarkEnd w:id="52"/>
      <w:r>
        <w:rPr>
          <w:rFonts w:asciiTheme="minorHAnsi" w:hAnsiTheme="minorHAnsi" w:cstheme="minorHAnsi"/>
        </w:rPr>
        <w:lastRenderedPageBreak/>
        <w:t>Implications</w:t>
      </w:r>
      <w:r w:rsidR="00EA2D35" w:rsidRPr="00DA4C0F">
        <w:rPr>
          <w:rFonts w:asciiTheme="minorHAnsi" w:hAnsiTheme="minorHAnsi" w:cstheme="minorHAnsi"/>
        </w:rPr>
        <w:t xml:space="preserve"> for researc</w:t>
      </w:r>
      <w:r w:rsidR="008C5303">
        <w:rPr>
          <w:rFonts w:asciiTheme="minorHAnsi" w:hAnsiTheme="minorHAnsi" w:cstheme="minorHAnsi"/>
        </w:rPr>
        <w:t xml:space="preserve">h and practice </w:t>
      </w:r>
      <w:r w:rsidR="00381053" w:rsidRPr="00DA4C0F">
        <w:rPr>
          <w:rFonts w:asciiTheme="minorHAnsi" w:hAnsiTheme="minorHAnsi" w:cstheme="minorHAnsi"/>
          <w:color w:val="A6A6A6" w:themeColor="background1" w:themeShade="A6"/>
          <w:szCs w:val="24"/>
        </w:rPr>
        <w:t>&lt;level 2 heading&gt;</w:t>
      </w:r>
      <w:bookmarkEnd w:id="53"/>
    </w:p>
    <w:p w14:paraId="2393A017" w14:textId="176594EE" w:rsidR="00B926D9" w:rsidRDefault="00DE5805" w:rsidP="00B926D9">
      <w:pPr>
        <w:spacing w:before="240" w:after="240" w:line="360" w:lineRule="auto"/>
      </w:pPr>
      <w:r>
        <w:t>This study lay</w:t>
      </w:r>
      <w:r w:rsidR="0065156B">
        <w:t>s</w:t>
      </w:r>
      <w:r>
        <w:t xml:space="preserve"> a foundation for </w:t>
      </w:r>
      <w:r w:rsidR="0065156B">
        <w:t>identifying</w:t>
      </w:r>
      <w:r>
        <w:t xml:space="preserve"> possible gaps</w:t>
      </w:r>
      <w:r w:rsidR="0065156B">
        <w:t>, thus</w:t>
      </w:r>
      <w:r>
        <w:t xml:space="preserve"> may inform education leaders </w:t>
      </w:r>
      <w:r w:rsidR="0065156B">
        <w:t xml:space="preserve">and </w:t>
      </w:r>
      <w:r>
        <w:t xml:space="preserve">researchers as they plan for the future. </w:t>
      </w:r>
      <w:r w:rsidR="00B926D9">
        <w:t xml:space="preserve">Additional high quality </w:t>
      </w:r>
      <w:r w:rsidR="00C30A3F">
        <w:t xml:space="preserve">quantitative and </w:t>
      </w:r>
      <w:r w:rsidR="00B926D9">
        <w:t xml:space="preserve">qualitative </w:t>
      </w:r>
      <w:r w:rsidR="0065156B">
        <w:t xml:space="preserve">chiropractic education </w:t>
      </w:r>
      <w:r w:rsidR="00B926D9">
        <w:t>research may assist with a greater understanding of teaching and learning practices in chiropractic education</w:t>
      </w:r>
      <w:r w:rsidR="0065156B">
        <w:t xml:space="preserve"> and help to better prepare the future chiropractic workforce. </w:t>
      </w:r>
    </w:p>
    <w:p w14:paraId="68D585A2" w14:textId="303C4BB4" w:rsidR="00D425C0" w:rsidRPr="00DA4C0F" w:rsidRDefault="006C7113" w:rsidP="00381053">
      <w:pPr>
        <w:pStyle w:val="Heading1"/>
        <w:rPr>
          <w:rFonts w:asciiTheme="minorHAnsi" w:hAnsiTheme="minorHAnsi" w:cstheme="minorHAnsi"/>
        </w:rPr>
      </w:pPr>
      <w:bookmarkStart w:id="55" w:name="_Toc159148495"/>
      <w:bookmarkEnd w:id="35"/>
      <w:bookmarkEnd w:id="54"/>
      <w:r w:rsidRPr="00DA4C0F">
        <w:rPr>
          <w:rFonts w:asciiTheme="minorHAnsi" w:hAnsiTheme="minorHAnsi" w:cstheme="minorHAnsi"/>
        </w:rPr>
        <w:t>Acknowledg</w:t>
      </w:r>
      <w:r w:rsidR="00D425C0" w:rsidRPr="00DA4C0F">
        <w:rPr>
          <w:rFonts w:asciiTheme="minorHAnsi" w:hAnsiTheme="minorHAnsi" w:cstheme="minorHAnsi"/>
        </w:rPr>
        <w:t>ments</w:t>
      </w:r>
      <w:r w:rsidR="00381053" w:rsidRPr="00DA4C0F">
        <w:rPr>
          <w:rFonts w:asciiTheme="minorHAnsi" w:hAnsiTheme="minorHAnsi" w:cstheme="minorHAnsi"/>
          <w:color w:val="A6A6A6" w:themeColor="background1" w:themeShade="A6"/>
          <w:szCs w:val="28"/>
        </w:rPr>
        <w:t>&lt;level 1 heading&gt;</w:t>
      </w:r>
      <w:bookmarkEnd w:id="55"/>
    </w:p>
    <w:p w14:paraId="2CD58CDD" w14:textId="57BC5C0E" w:rsidR="00BF5353" w:rsidRDefault="28E85D64" w:rsidP="28E85D64">
      <w:pPr>
        <w:widowControl w:val="0"/>
        <w:autoSpaceDE w:val="0"/>
        <w:autoSpaceDN w:val="0"/>
        <w:adjustRightInd w:val="0"/>
        <w:spacing w:after="240" w:line="360" w:lineRule="auto"/>
        <w:rPr>
          <w:rFonts w:cstheme="minorHAnsi"/>
          <w:i/>
          <w:iCs/>
          <w:color w:val="1F497D" w:themeColor="text2"/>
        </w:rPr>
      </w:pPr>
      <w:r w:rsidRPr="0002540F">
        <w:rPr>
          <w:rFonts w:cstheme="minorHAnsi"/>
          <w:i/>
          <w:iCs/>
          <w:color w:val="1F497D" w:themeColor="text2"/>
          <w:highlight w:val="lightGray"/>
        </w:rPr>
        <w:t xml:space="preserve">[Insert the full names and precise contributions of individuals, or institutions, who did not qualify for authorship. The acknowledgment section must be </w:t>
      </w:r>
      <w:r w:rsidRPr="00E642AD">
        <w:rPr>
          <w:rFonts w:cstheme="minorHAnsi"/>
          <w:i/>
          <w:iCs/>
          <w:color w:val="1F497D" w:themeColor="text2"/>
          <w:highlight w:val="yellow"/>
        </w:rPr>
        <w:t xml:space="preserve">included in the submission title page </w:t>
      </w:r>
      <w:r w:rsidRPr="0002540F">
        <w:rPr>
          <w:rFonts w:cstheme="minorHAnsi"/>
          <w:i/>
          <w:iCs/>
          <w:color w:val="1F497D" w:themeColor="text2"/>
          <w:highlight w:val="lightGray"/>
        </w:rPr>
        <w:t>to facilitate the double-blind peer-review process and removed from this manuscript.</w:t>
      </w:r>
      <w:r w:rsidRPr="00DA4C0F">
        <w:rPr>
          <w:rFonts w:cstheme="minorHAnsi"/>
          <w:i/>
          <w:iCs/>
          <w:color w:val="1F497D" w:themeColor="text2"/>
        </w:rPr>
        <w:t xml:space="preserve"> </w:t>
      </w:r>
    </w:p>
    <w:p w14:paraId="1C11FD81" w14:textId="1F6B852C" w:rsidR="00E642AD" w:rsidRPr="00E642AD" w:rsidRDefault="00E642AD" w:rsidP="00E642AD">
      <w:pPr>
        <w:shd w:val="clear" w:color="auto" w:fill="FFFFFF"/>
        <w:spacing w:after="0" w:line="240" w:lineRule="auto"/>
        <w:rPr>
          <w:rFonts w:eastAsia="Times New Roman" w:cstheme="minorHAnsi"/>
          <w:color w:val="222222"/>
        </w:rPr>
      </w:pPr>
      <w:r>
        <w:rPr>
          <w:rFonts w:eastAsia="Times New Roman" w:cstheme="minorHAnsi"/>
          <w:color w:val="222222"/>
        </w:rPr>
        <w:t>We thank the following people for their assistance in retrieving articles for this scoping review:</w:t>
      </w:r>
    </w:p>
    <w:p w14:paraId="23B8F6C1" w14:textId="3E960386" w:rsidR="00A31204" w:rsidRPr="00A31204" w:rsidRDefault="00A31204" w:rsidP="00A31204">
      <w:pPr>
        <w:pStyle w:val="ListParagraph"/>
        <w:numPr>
          <w:ilvl w:val="0"/>
          <w:numId w:val="41"/>
        </w:numPr>
        <w:shd w:val="clear" w:color="auto" w:fill="FFFFFF"/>
        <w:spacing w:after="0" w:line="240" w:lineRule="auto"/>
        <w:rPr>
          <w:rFonts w:eastAsia="Times New Roman" w:cstheme="minorHAnsi"/>
          <w:color w:val="222222"/>
        </w:rPr>
      </w:pPr>
      <w:r w:rsidRPr="00A31204">
        <w:rPr>
          <w:rFonts w:eastAsia="Times New Roman" w:cstheme="minorHAnsi"/>
          <w:color w:val="222222"/>
        </w:rPr>
        <w:t xml:space="preserve">Rhian Plenty, Faculty Librarian, Faculty of Life Sciences and Education Librarian at University of South Wales </w:t>
      </w:r>
    </w:p>
    <w:p w14:paraId="09DF0203" w14:textId="77777777" w:rsidR="00A31204" w:rsidRPr="00A31204" w:rsidRDefault="00A31204" w:rsidP="00A31204">
      <w:pPr>
        <w:pStyle w:val="ListParagraph"/>
        <w:numPr>
          <w:ilvl w:val="0"/>
          <w:numId w:val="41"/>
        </w:numPr>
        <w:shd w:val="clear" w:color="auto" w:fill="FFFFFF"/>
        <w:spacing w:after="0" w:line="240" w:lineRule="auto"/>
        <w:rPr>
          <w:rFonts w:eastAsia="Times New Roman" w:cstheme="minorHAnsi"/>
          <w:color w:val="222222"/>
        </w:rPr>
      </w:pPr>
      <w:r w:rsidRPr="00A31204">
        <w:rPr>
          <w:rFonts w:eastAsia="Times New Roman" w:cstheme="minorHAnsi"/>
          <w:color w:val="222222"/>
        </w:rPr>
        <w:t>Peggy Carey, Interlibrary Loan Assistant, National University of Health Sciences</w:t>
      </w:r>
    </w:p>
    <w:p w14:paraId="4B5CF3E6" w14:textId="77777777" w:rsidR="00A31204" w:rsidRPr="00A31204" w:rsidRDefault="00A31204" w:rsidP="00A31204">
      <w:pPr>
        <w:pStyle w:val="ListParagraph"/>
        <w:numPr>
          <w:ilvl w:val="0"/>
          <w:numId w:val="41"/>
        </w:numPr>
        <w:shd w:val="clear" w:color="auto" w:fill="FFFFFF"/>
        <w:spacing w:after="0" w:line="240" w:lineRule="auto"/>
        <w:rPr>
          <w:rFonts w:eastAsia="Times New Roman" w:cstheme="minorHAnsi"/>
          <w:color w:val="222222"/>
        </w:rPr>
      </w:pPr>
      <w:r w:rsidRPr="00A31204">
        <w:rPr>
          <w:rFonts w:eastAsia="Times New Roman" w:cstheme="minorHAnsi"/>
          <w:color w:val="222222"/>
        </w:rPr>
        <w:t>Stephanie Bacon, Senior Librarian, New Zealand College of Chiropractic</w:t>
      </w:r>
    </w:p>
    <w:p w14:paraId="48058AFB" w14:textId="39468F9C" w:rsidR="00A31204" w:rsidRPr="00A31204" w:rsidRDefault="00A31204" w:rsidP="00A31204">
      <w:pPr>
        <w:pStyle w:val="ListParagraph"/>
        <w:numPr>
          <w:ilvl w:val="0"/>
          <w:numId w:val="41"/>
        </w:numPr>
        <w:shd w:val="clear" w:color="auto" w:fill="FFFFFF"/>
        <w:spacing w:after="0" w:line="240" w:lineRule="auto"/>
        <w:rPr>
          <w:rFonts w:eastAsia="Times New Roman" w:cstheme="minorHAnsi"/>
          <w:color w:val="222222"/>
        </w:rPr>
      </w:pPr>
      <w:proofErr w:type="spellStart"/>
      <w:r w:rsidRPr="00A31204">
        <w:rPr>
          <w:rFonts w:eastAsia="Times New Roman" w:cstheme="minorHAnsi"/>
          <w:color w:val="222222"/>
        </w:rPr>
        <w:t>Segarani</w:t>
      </w:r>
      <w:proofErr w:type="spellEnd"/>
      <w:r w:rsidRPr="00A31204">
        <w:rPr>
          <w:rFonts w:eastAsia="Times New Roman" w:cstheme="minorHAnsi"/>
          <w:color w:val="222222"/>
        </w:rPr>
        <w:t xml:space="preserve"> Naidoo</w:t>
      </w:r>
      <w:r>
        <w:rPr>
          <w:rFonts w:eastAsia="Times New Roman" w:cstheme="minorHAnsi"/>
          <w:color w:val="222222"/>
        </w:rPr>
        <w:t>,</w:t>
      </w:r>
      <w:r w:rsidRPr="00A31204">
        <w:rPr>
          <w:rFonts w:eastAsia="Times New Roman" w:cstheme="minorHAnsi"/>
          <w:color w:val="222222"/>
        </w:rPr>
        <w:t xml:space="preserve"> Subject Librarian</w:t>
      </w:r>
      <w:r>
        <w:rPr>
          <w:rFonts w:eastAsia="Times New Roman" w:cstheme="minorHAnsi"/>
          <w:color w:val="222222"/>
        </w:rPr>
        <w:t>,</w:t>
      </w:r>
      <w:r w:rsidRPr="00A31204">
        <w:rPr>
          <w:rFonts w:eastAsia="Times New Roman" w:cstheme="minorHAnsi"/>
          <w:color w:val="222222"/>
        </w:rPr>
        <w:t xml:space="preserve"> Durban University of Technology</w:t>
      </w:r>
    </w:p>
    <w:p w14:paraId="08C58B7C" w14:textId="2D89DBA0" w:rsidR="00647395" w:rsidRPr="00647395" w:rsidRDefault="00647395" w:rsidP="28E85D64">
      <w:pPr>
        <w:widowControl w:val="0"/>
        <w:autoSpaceDE w:val="0"/>
        <w:autoSpaceDN w:val="0"/>
        <w:adjustRightInd w:val="0"/>
        <w:spacing w:after="240" w:line="360" w:lineRule="auto"/>
        <w:rPr>
          <w:rFonts w:cstheme="minorHAnsi"/>
          <w:iCs/>
          <w:color w:val="1F497D" w:themeColor="text2"/>
        </w:rPr>
      </w:pPr>
      <w:r w:rsidRPr="00647395">
        <w:rPr>
          <w:rFonts w:cstheme="minorHAnsi"/>
          <w:iCs/>
        </w:rPr>
        <w:t xml:space="preserve">  </w:t>
      </w:r>
    </w:p>
    <w:p w14:paraId="7BEB2598" w14:textId="14310AF7" w:rsidR="00D425C0" w:rsidRPr="00DA4C0F" w:rsidRDefault="00D425C0" w:rsidP="00381053">
      <w:pPr>
        <w:pStyle w:val="Heading1"/>
        <w:rPr>
          <w:rFonts w:asciiTheme="minorHAnsi" w:hAnsiTheme="minorHAnsi" w:cstheme="minorHAnsi"/>
        </w:rPr>
      </w:pPr>
      <w:bookmarkStart w:id="56" w:name="_Toc159148496"/>
      <w:r w:rsidRPr="00DA4C0F">
        <w:rPr>
          <w:rFonts w:asciiTheme="minorHAnsi" w:hAnsiTheme="minorHAnsi" w:cstheme="minorHAnsi"/>
        </w:rPr>
        <w:t>Funding</w:t>
      </w:r>
      <w:r w:rsidR="00381053" w:rsidRPr="00DA4C0F">
        <w:rPr>
          <w:rFonts w:asciiTheme="minorHAnsi" w:hAnsiTheme="minorHAnsi" w:cstheme="minorHAnsi"/>
          <w:color w:val="A6A6A6" w:themeColor="background1" w:themeShade="A6"/>
          <w:szCs w:val="28"/>
        </w:rPr>
        <w:t>&lt;level 1 heading&gt;</w:t>
      </w:r>
      <w:bookmarkEnd w:id="56"/>
    </w:p>
    <w:p w14:paraId="1A17C18A" w14:textId="26372EC7" w:rsidR="00BF5353" w:rsidRPr="00DA4C0F" w:rsidRDefault="009A5AFE" w:rsidP="00343295">
      <w:pPr>
        <w:shd w:val="clear" w:color="auto" w:fill="FFFFFF"/>
        <w:spacing w:after="240" w:line="360" w:lineRule="auto"/>
        <w:rPr>
          <w:rFonts w:cstheme="minorHAnsi"/>
          <w:i/>
          <w:iCs/>
          <w:color w:val="1F497D" w:themeColor="text2"/>
        </w:rPr>
      </w:pPr>
      <w:r w:rsidRPr="0002540F">
        <w:rPr>
          <w:rFonts w:cstheme="minorHAnsi"/>
          <w:i/>
          <w:iCs/>
          <w:color w:val="1F497D" w:themeColor="text2"/>
          <w:highlight w:val="lightGray"/>
        </w:rPr>
        <w:t>[</w:t>
      </w:r>
      <w:r w:rsidR="00BF5353" w:rsidRPr="0002540F">
        <w:rPr>
          <w:rFonts w:cstheme="minorHAnsi"/>
          <w:i/>
          <w:iCs/>
          <w:color w:val="1F497D" w:themeColor="text2"/>
          <w:highlight w:val="lightGray"/>
        </w:rPr>
        <w:t xml:space="preserve">Provide details on sources of funding for the review and explicitly describe the role of funders in the review process. </w:t>
      </w:r>
      <w:r w:rsidR="006A49EC" w:rsidRPr="0002540F">
        <w:rPr>
          <w:rFonts w:cstheme="minorHAnsi"/>
          <w:i/>
          <w:iCs/>
          <w:color w:val="1F497D" w:themeColor="text2"/>
          <w:highlight w:val="lightGray"/>
        </w:rPr>
        <w:t>Please add to the title page and remove from this manuscript.</w:t>
      </w:r>
      <w:r w:rsidR="006A49EC" w:rsidRPr="00DA4C0F">
        <w:rPr>
          <w:rFonts w:cstheme="minorHAnsi"/>
          <w:i/>
          <w:iCs/>
          <w:color w:val="1F497D" w:themeColor="text2"/>
        </w:rPr>
        <w:t xml:space="preserve"> </w:t>
      </w:r>
    </w:p>
    <w:p w14:paraId="1C8374A7" w14:textId="77777777" w:rsidR="006F35E1" w:rsidRPr="006F35E1" w:rsidRDefault="006F35E1" w:rsidP="006F35E1">
      <w:pPr>
        <w:pStyle w:val="Heading1"/>
        <w:rPr>
          <w:rFonts w:asciiTheme="minorHAnsi" w:hAnsiTheme="minorHAnsi" w:cstheme="minorHAnsi"/>
        </w:rPr>
      </w:pPr>
      <w:bookmarkStart w:id="57" w:name="_Toc159148497"/>
      <w:bookmarkStart w:id="58" w:name="_Hlk71549186"/>
      <w:r w:rsidRPr="006F35E1">
        <w:rPr>
          <w:rFonts w:asciiTheme="minorHAnsi" w:hAnsiTheme="minorHAnsi" w:cstheme="minorHAnsi"/>
        </w:rPr>
        <w:t>Declarations&lt;level 1 heading&gt;</w:t>
      </w:r>
      <w:bookmarkEnd w:id="57"/>
    </w:p>
    <w:p w14:paraId="7A1EF5AB" w14:textId="31EEE429" w:rsidR="006F35E1" w:rsidRPr="00DD6D6F" w:rsidRDefault="006F35E1" w:rsidP="006F35E1">
      <w:pPr>
        <w:widowControl w:val="0"/>
        <w:autoSpaceDE w:val="0"/>
        <w:autoSpaceDN w:val="0"/>
        <w:adjustRightInd w:val="0"/>
        <w:spacing w:line="360" w:lineRule="auto"/>
        <w:jc w:val="both"/>
        <w:rPr>
          <w:rFonts w:cstheme="minorHAnsi"/>
          <w:i/>
          <w:iCs/>
          <w:color w:val="1F497D" w:themeColor="text2"/>
        </w:rPr>
      </w:pPr>
      <w:r w:rsidRPr="0002540F">
        <w:rPr>
          <w:rFonts w:cstheme="minorHAnsi"/>
          <w:i/>
          <w:iCs/>
          <w:color w:val="1F497D" w:themeColor="text2"/>
          <w:highlight w:val="lightGray"/>
        </w:rPr>
        <w:t>[</w:t>
      </w:r>
      <w:r w:rsidRPr="001272CB">
        <w:rPr>
          <w:rFonts w:cstheme="minorHAnsi"/>
          <w:i/>
          <w:iCs/>
          <w:color w:val="1F497D" w:themeColor="text2"/>
          <w:highlight w:val="yellow"/>
        </w:rPr>
        <w:t xml:space="preserve">Authors are invited to consider equity, diversity, and inclusion to acknowledge authors who work to improve diversity and inclusion in research </w:t>
      </w:r>
      <w:r w:rsidRPr="0002540F">
        <w:rPr>
          <w:rFonts w:cstheme="minorHAnsi"/>
          <w:i/>
          <w:iCs/>
          <w:color w:val="1F497D" w:themeColor="text2"/>
          <w:highlight w:val="lightGray"/>
        </w:rPr>
        <w:t xml:space="preserve">and to encourage them going forward. </w:t>
      </w:r>
      <w:r w:rsidR="00390A5C" w:rsidRPr="0002540F">
        <w:rPr>
          <w:rFonts w:cstheme="minorHAnsi"/>
          <w:i/>
          <w:iCs/>
          <w:color w:val="1F497D" w:themeColor="text2"/>
          <w:highlight w:val="lightGray"/>
        </w:rPr>
        <w:t>Please add to the title page and remove from this manuscript.</w:t>
      </w:r>
      <w:r w:rsidRPr="0002540F">
        <w:rPr>
          <w:rFonts w:cstheme="minorHAnsi"/>
          <w:i/>
          <w:iCs/>
          <w:color w:val="1F497D" w:themeColor="text2"/>
          <w:highlight w:val="lightGray"/>
        </w:rPr>
        <w:t>]</w:t>
      </w:r>
    </w:p>
    <w:p w14:paraId="10C39A82" w14:textId="77777777" w:rsidR="006F35E1" w:rsidRPr="006F35E1" w:rsidRDefault="006F35E1" w:rsidP="006F35E1">
      <w:pPr>
        <w:pStyle w:val="Heading1"/>
        <w:jc w:val="both"/>
        <w:rPr>
          <w:rFonts w:asciiTheme="minorHAnsi" w:hAnsiTheme="minorHAnsi" w:cstheme="minorHAnsi"/>
        </w:rPr>
      </w:pPr>
      <w:bookmarkStart w:id="59" w:name="_Toc159148498"/>
      <w:r w:rsidRPr="006F35E1">
        <w:rPr>
          <w:rFonts w:asciiTheme="minorHAnsi" w:hAnsiTheme="minorHAnsi" w:cstheme="minorHAnsi"/>
        </w:rPr>
        <w:t>Author contributions</w:t>
      </w:r>
      <w:r w:rsidRPr="006F35E1">
        <w:rPr>
          <w:rFonts w:asciiTheme="minorHAnsi" w:hAnsiTheme="minorHAnsi" w:cstheme="minorHAnsi"/>
          <w:color w:val="A6A6A6" w:themeColor="background1" w:themeShade="A6"/>
        </w:rPr>
        <w:t>&lt;level 1 heading&gt;</w:t>
      </w:r>
      <w:bookmarkEnd w:id="59"/>
    </w:p>
    <w:p w14:paraId="16F13F1C" w14:textId="6BF218D6" w:rsidR="0002540F" w:rsidRPr="0002540F" w:rsidRDefault="0002540F" w:rsidP="0002540F">
      <w:pPr>
        <w:widowControl w:val="0"/>
        <w:autoSpaceDE w:val="0"/>
        <w:autoSpaceDN w:val="0"/>
        <w:adjustRightInd w:val="0"/>
        <w:spacing w:line="360" w:lineRule="auto"/>
        <w:jc w:val="both"/>
        <w:rPr>
          <w:rFonts w:cstheme="minorHAnsi"/>
          <w:color w:val="1F497D" w:themeColor="text2"/>
        </w:rPr>
      </w:pPr>
      <w:r>
        <w:rPr>
          <w:rFonts w:cstheme="minorHAnsi"/>
          <w:color w:val="1F497D" w:themeColor="text2"/>
          <w:highlight w:val="yellow"/>
        </w:rPr>
        <w:t>Claire has been tracking this since the beginning</w:t>
      </w:r>
      <w:r w:rsidRPr="0002540F">
        <w:rPr>
          <w:rFonts w:cstheme="minorHAnsi"/>
          <w:color w:val="1F497D" w:themeColor="text2"/>
          <w:highlight w:val="yellow"/>
        </w:rPr>
        <w:t>.</w:t>
      </w:r>
      <w:r>
        <w:rPr>
          <w:rFonts w:cstheme="minorHAnsi"/>
          <w:color w:val="1F497D" w:themeColor="text2"/>
        </w:rPr>
        <w:t xml:space="preserve"> </w:t>
      </w:r>
    </w:p>
    <w:p w14:paraId="3B0B2A98" w14:textId="436F788B" w:rsidR="006F35E1" w:rsidRDefault="006F35E1" w:rsidP="006F35E1">
      <w:pPr>
        <w:widowControl w:val="0"/>
        <w:autoSpaceDE w:val="0"/>
        <w:autoSpaceDN w:val="0"/>
        <w:adjustRightInd w:val="0"/>
        <w:spacing w:line="360" w:lineRule="auto"/>
        <w:jc w:val="both"/>
        <w:rPr>
          <w:rFonts w:cstheme="minorHAnsi"/>
          <w:i/>
          <w:iCs/>
          <w:color w:val="1F497D" w:themeColor="text2"/>
        </w:rPr>
      </w:pPr>
      <w:r w:rsidRPr="0002540F">
        <w:rPr>
          <w:rFonts w:cstheme="minorHAnsi"/>
          <w:i/>
          <w:iCs/>
          <w:color w:val="1F497D" w:themeColor="text2"/>
          <w:highlight w:val="lightGray"/>
        </w:rPr>
        <w:t>[Detail each author’s specific involvement in a manuscript, such as designing the analysis, contributing or collecting the data, performing the analysis or writing the manuscript, to increase the transparency of contributions.</w:t>
      </w:r>
      <w:r w:rsidR="00390A5C" w:rsidRPr="0002540F">
        <w:rPr>
          <w:rFonts w:cstheme="minorHAnsi"/>
          <w:i/>
          <w:iCs/>
          <w:color w:val="1F497D" w:themeColor="text2"/>
          <w:highlight w:val="lightGray"/>
        </w:rPr>
        <w:t xml:space="preserve"> Please add to the title page and remove from this manuscript.</w:t>
      </w:r>
      <w:r w:rsidRPr="0002540F">
        <w:rPr>
          <w:rFonts w:cstheme="minorHAnsi"/>
          <w:i/>
          <w:iCs/>
          <w:color w:val="1F497D" w:themeColor="text2"/>
          <w:highlight w:val="lightGray"/>
        </w:rPr>
        <w:t>]</w:t>
      </w:r>
      <w:r w:rsidRPr="00DD6D6F">
        <w:rPr>
          <w:rFonts w:cstheme="minorHAnsi"/>
          <w:i/>
          <w:iCs/>
          <w:color w:val="1F497D" w:themeColor="text2"/>
        </w:rPr>
        <w:t xml:space="preserve"> </w:t>
      </w:r>
    </w:p>
    <w:p w14:paraId="371A4CFD" w14:textId="387E5FA7" w:rsidR="00FC3497" w:rsidRPr="00DA4C0F" w:rsidRDefault="00075E59" w:rsidP="00381053">
      <w:pPr>
        <w:pStyle w:val="Heading1"/>
        <w:rPr>
          <w:rFonts w:asciiTheme="minorHAnsi" w:hAnsiTheme="minorHAnsi" w:cstheme="minorHAnsi"/>
        </w:rPr>
      </w:pPr>
      <w:bookmarkStart w:id="60" w:name="_Toc159148499"/>
      <w:bookmarkEnd w:id="58"/>
      <w:r w:rsidRPr="00DA4C0F">
        <w:rPr>
          <w:rFonts w:asciiTheme="minorHAnsi" w:hAnsiTheme="minorHAnsi" w:cstheme="minorHAnsi"/>
        </w:rPr>
        <w:lastRenderedPageBreak/>
        <w:t>Conflict</w:t>
      </w:r>
      <w:r w:rsidR="007B285F" w:rsidRPr="00DA4C0F">
        <w:rPr>
          <w:rFonts w:asciiTheme="minorHAnsi" w:hAnsiTheme="minorHAnsi" w:cstheme="minorHAnsi"/>
        </w:rPr>
        <w:t>s</w:t>
      </w:r>
      <w:r w:rsidR="00FC3497" w:rsidRPr="00DA4C0F">
        <w:rPr>
          <w:rFonts w:asciiTheme="minorHAnsi" w:hAnsiTheme="minorHAnsi" w:cstheme="minorHAnsi"/>
        </w:rPr>
        <w:t xml:space="preserve"> of interest</w:t>
      </w:r>
      <w:r w:rsidR="00381053" w:rsidRPr="00DA4C0F">
        <w:rPr>
          <w:rFonts w:asciiTheme="minorHAnsi" w:hAnsiTheme="minorHAnsi" w:cstheme="minorHAnsi"/>
          <w:color w:val="A6A6A6" w:themeColor="background1" w:themeShade="A6"/>
          <w:szCs w:val="28"/>
        </w:rPr>
        <w:t>&lt;level 1 heading&gt;</w:t>
      </w:r>
      <w:bookmarkEnd w:id="60"/>
    </w:p>
    <w:p w14:paraId="2FD0AE89" w14:textId="6E7ACD47" w:rsidR="00617BA6" w:rsidRDefault="00F50D82" w:rsidP="00041976">
      <w:pPr>
        <w:widowControl w:val="0"/>
        <w:autoSpaceDE w:val="0"/>
        <w:autoSpaceDN w:val="0"/>
        <w:adjustRightInd w:val="0"/>
        <w:spacing w:line="360" w:lineRule="auto"/>
        <w:rPr>
          <w:rFonts w:cstheme="minorHAnsi"/>
        </w:rPr>
      </w:pPr>
      <w:r w:rsidRPr="00DA4C0F">
        <w:rPr>
          <w:rFonts w:cstheme="minorHAnsi"/>
        </w:rPr>
        <w:t xml:space="preserve">The </w:t>
      </w:r>
      <w:r w:rsidR="00041976" w:rsidRPr="00DA4C0F">
        <w:rPr>
          <w:rFonts w:cstheme="minorHAnsi"/>
        </w:rPr>
        <w:t>authors declare no conflict of interest</w:t>
      </w:r>
      <w:r w:rsidRPr="00DA4C0F">
        <w:rPr>
          <w:rFonts w:cstheme="minorHAnsi"/>
        </w:rPr>
        <w:t>.</w:t>
      </w:r>
    </w:p>
    <w:p w14:paraId="29AD86D9" w14:textId="64284505" w:rsidR="00FC3497" w:rsidRPr="00DA4C0F" w:rsidRDefault="00FC3497" w:rsidP="00381053">
      <w:pPr>
        <w:pStyle w:val="Heading1"/>
        <w:rPr>
          <w:rFonts w:asciiTheme="minorHAnsi" w:hAnsiTheme="minorHAnsi" w:cstheme="minorHAnsi"/>
          <w:sz w:val="24"/>
          <w:szCs w:val="24"/>
        </w:rPr>
      </w:pPr>
      <w:bookmarkStart w:id="61" w:name="_Toc159148500"/>
      <w:bookmarkStart w:id="62" w:name="N1010C"/>
      <w:bookmarkEnd w:id="36"/>
      <w:r w:rsidRPr="00DA4C0F">
        <w:rPr>
          <w:rFonts w:asciiTheme="minorHAnsi" w:hAnsiTheme="minorHAnsi" w:cstheme="minorHAnsi"/>
        </w:rPr>
        <w:t>References</w:t>
      </w:r>
      <w:r w:rsidR="00381053" w:rsidRPr="00DA4C0F">
        <w:rPr>
          <w:rFonts w:asciiTheme="minorHAnsi" w:hAnsiTheme="minorHAnsi" w:cstheme="minorHAnsi"/>
          <w:color w:val="A6A6A6" w:themeColor="background1" w:themeShade="A6"/>
          <w:szCs w:val="28"/>
        </w:rPr>
        <w:t>&lt;level 1 heading&gt;</w:t>
      </w:r>
      <w:bookmarkEnd w:id="61"/>
    </w:p>
    <w:p w14:paraId="1603F286" w14:textId="2E4B883E" w:rsidR="006A49EC" w:rsidRPr="00772F32" w:rsidRDefault="007C3EF8" w:rsidP="006A49EC">
      <w:pPr>
        <w:widowControl w:val="0"/>
        <w:autoSpaceDE w:val="0"/>
        <w:autoSpaceDN w:val="0"/>
        <w:adjustRightInd w:val="0"/>
        <w:spacing w:before="360" w:after="240" w:line="360" w:lineRule="auto"/>
        <w:rPr>
          <w:rFonts w:cstheme="minorHAnsi"/>
          <w:color w:val="1F497D" w:themeColor="text2"/>
        </w:rPr>
      </w:pPr>
      <w:bookmarkStart w:id="63" w:name="N10110"/>
      <w:bookmarkStart w:id="64" w:name="N10113"/>
      <w:bookmarkEnd w:id="62"/>
      <w:r w:rsidRPr="00772F32">
        <w:rPr>
          <w:rFonts w:cstheme="minorHAnsi"/>
          <w:color w:val="1F497D" w:themeColor="text2"/>
          <w:highlight w:val="yellow"/>
        </w:rPr>
        <w:t>References</w:t>
      </w:r>
      <w:r w:rsidR="008D79CB" w:rsidRPr="00772F32">
        <w:rPr>
          <w:rFonts w:cstheme="minorHAnsi"/>
          <w:color w:val="1F497D" w:themeColor="text2"/>
          <w:highlight w:val="yellow"/>
        </w:rPr>
        <w:t xml:space="preserve"> </w:t>
      </w:r>
      <w:r w:rsidR="004F44E7">
        <w:rPr>
          <w:rFonts w:cstheme="minorHAnsi"/>
          <w:color w:val="1F497D" w:themeColor="text2"/>
          <w:highlight w:val="yellow"/>
        </w:rPr>
        <w:t xml:space="preserve">will </w:t>
      </w:r>
      <w:r w:rsidR="008D79CB" w:rsidRPr="00772F32">
        <w:rPr>
          <w:rFonts w:cstheme="minorHAnsi"/>
          <w:color w:val="1F497D" w:themeColor="text2"/>
          <w:highlight w:val="yellow"/>
        </w:rPr>
        <w:t xml:space="preserve">be </w:t>
      </w:r>
      <w:r w:rsidR="002E6CCB">
        <w:rPr>
          <w:rFonts w:cstheme="minorHAnsi"/>
          <w:color w:val="1F497D" w:themeColor="text2"/>
          <w:highlight w:val="yellow"/>
        </w:rPr>
        <w:t>moved to</w:t>
      </w:r>
      <w:r w:rsidR="008D79CB" w:rsidRPr="00772F32">
        <w:rPr>
          <w:rFonts w:cstheme="minorHAnsi"/>
          <w:color w:val="1F497D" w:themeColor="text2"/>
          <w:highlight w:val="yellow"/>
        </w:rPr>
        <w:t xml:space="preserve"> here once ready to submit manuscript – see end of file (ENDNOTE puts references at very end of manuscript)</w:t>
      </w:r>
    </w:p>
    <w:p w14:paraId="2508AF61" w14:textId="77777777" w:rsidR="006A49EC" w:rsidRPr="00DA4C0F" w:rsidRDefault="006A49EC" w:rsidP="0021553B">
      <w:pPr>
        <w:widowControl w:val="0"/>
        <w:autoSpaceDE w:val="0"/>
        <w:autoSpaceDN w:val="0"/>
        <w:adjustRightInd w:val="0"/>
        <w:spacing w:after="240" w:line="360" w:lineRule="auto"/>
        <w:rPr>
          <w:rFonts w:cstheme="minorHAnsi"/>
          <w:i/>
          <w:iCs/>
          <w:color w:val="1F497D" w:themeColor="text2"/>
        </w:rPr>
      </w:pPr>
    </w:p>
    <w:bookmarkEnd w:id="63"/>
    <w:p w14:paraId="07CD2E9C" w14:textId="77777777" w:rsidR="006A49EC" w:rsidRPr="00DA4C0F" w:rsidRDefault="006A49EC">
      <w:pPr>
        <w:rPr>
          <w:rFonts w:eastAsiaTheme="majorEastAsia" w:cstheme="minorHAnsi"/>
          <w:b/>
          <w:sz w:val="28"/>
          <w:szCs w:val="32"/>
        </w:rPr>
      </w:pPr>
      <w:r w:rsidRPr="00DA4C0F">
        <w:rPr>
          <w:rFonts w:cstheme="minorHAnsi"/>
        </w:rPr>
        <w:br w:type="page"/>
      </w:r>
    </w:p>
    <w:p w14:paraId="421E70EF" w14:textId="49163388" w:rsidR="007823EF" w:rsidRPr="00DA4C0F" w:rsidRDefault="007823EF" w:rsidP="007823EF">
      <w:pPr>
        <w:pStyle w:val="Heading1"/>
        <w:rPr>
          <w:rFonts w:asciiTheme="minorHAnsi" w:hAnsiTheme="minorHAnsi" w:cstheme="minorHAnsi"/>
        </w:rPr>
      </w:pPr>
      <w:bookmarkStart w:id="65" w:name="_Toc159148501"/>
      <w:r w:rsidRPr="00DA4C0F">
        <w:rPr>
          <w:rFonts w:asciiTheme="minorHAnsi" w:hAnsiTheme="minorHAnsi" w:cstheme="minorHAnsi"/>
        </w:rPr>
        <w:lastRenderedPageBreak/>
        <w:t xml:space="preserve">Appendix I: </w:t>
      </w:r>
      <w:r>
        <w:rPr>
          <w:rFonts w:asciiTheme="minorHAnsi" w:hAnsiTheme="minorHAnsi" w:cstheme="minorHAnsi"/>
        </w:rPr>
        <w:t xml:space="preserve">Contributor demographics </w:t>
      </w:r>
      <w:r w:rsidRPr="00DA4C0F">
        <w:rPr>
          <w:rFonts w:asciiTheme="minorHAnsi" w:hAnsiTheme="minorHAnsi" w:cstheme="minorHAnsi"/>
          <w:color w:val="A6A6A6" w:themeColor="background1" w:themeShade="A6"/>
          <w:szCs w:val="28"/>
        </w:rPr>
        <w:t>&lt;level 1 heading&gt;</w:t>
      </w:r>
      <w:bookmarkEnd w:id="65"/>
      <w:r w:rsidRPr="00DA4C0F">
        <w:rPr>
          <w:rFonts w:asciiTheme="minorHAnsi" w:hAnsiTheme="minorHAnsi" w:cstheme="minorHAnsi"/>
        </w:rPr>
        <w:t xml:space="preserve"> </w:t>
      </w:r>
    </w:p>
    <w:p w14:paraId="3A798947" w14:textId="73C3C04B" w:rsidR="007823EF" w:rsidRDefault="00E60B2E" w:rsidP="007823EF">
      <w:r>
        <w:rPr>
          <w:noProof/>
        </w:rPr>
        <mc:AlternateContent>
          <mc:Choice Requires="cx4">
            <w:drawing>
              <wp:anchor distT="0" distB="0" distL="114300" distR="114300" simplePos="0" relativeHeight="251730944" behindDoc="0" locked="0" layoutInCell="1" allowOverlap="1" wp14:anchorId="2AD5106F" wp14:editId="27EFDFB1">
                <wp:simplePos x="0" y="0"/>
                <wp:positionH relativeFrom="margin">
                  <wp:posOffset>-1009403</wp:posOffset>
                </wp:positionH>
                <wp:positionV relativeFrom="paragraph">
                  <wp:posOffset>273240</wp:posOffset>
                </wp:positionV>
                <wp:extent cx="4250055" cy="2671948"/>
                <wp:effectExtent l="0" t="0" r="17145" b="14605"/>
                <wp:wrapNone/>
                <wp:docPr id="1056504293" name="Chart 1">
                  <a:extLst xmlns:a="http://schemas.openxmlformats.org/drawingml/2006/main">
                    <a:ext uri="{FF2B5EF4-FFF2-40B4-BE49-F238E27FC236}">
                      <a16:creationId xmlns:a16="http://schemas.microsoft.com/office/drawing/2014/main" id="{70D36AF1-6B53-D24F-DAF5-6EBBC320C593}"/>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28"/>
                  </a:graphicData>
                </a:graphic>
                <wp14:sizeRelH relativeFrom="page">
                  <wp14:pctWidth>0</wp14:pctWidth>
                </wp14:sizeRelH>
                <wp14:sizeRelV relativeFrom="page">
                  <wp14:pctHeight>0</wp14:pctHeight>
                </wp14:sizeRelV>
              </wp:anchor>
            </w:drawing>
          </mc:Choice>
          <mc:Fallback>
            <w:drawing>
              <wp:anchor distT="0" distB="0" distL="114300" distR="114300" simplePos="0" relativeHeight="251730944" behindDoc="0" locked="0" layoutInCell="1" allowOverlap="1" wp14:anchorId="2AD5106F" wp14:editId="27EFDFB1">
                <wp:simplePos x="0" y="0"/>
                <wp:positionH relativeFrom="margin">
                  <wp:posOffset>-1009403</wp:posOffset>
                </wp:positionH>
                <wp:positionV relativeFrom="paragraph">
                  <wp:posOffset>273240</wp:posOffset>
                </wp:positionV>
                <wp:extent cx="4250055" cy="2671948"/>
                <wp:effectExtent l="0" t="0" r="17145" b="14605"/>
                <wp:wrapNone/>
                <wp:docPr id="1056504293" name="Chart 1">
                  <a:extLst xmlns:a="http://schemas.openxmlformats.org/drawingml/2006/main">
                    <a:ext uri="{FF2B5EF4-FFF2-40B4-BE49-F238E27FC236}">
                      <a16:creationId xmlns:a16="http://schemas.microsoft.com/office/drawing/2014/main" id="{70D36AF1-6B53-D24F-DAF5-6EBBC320C593}"/>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56504293" name="Chart 1">
                          <a:extLst>
                            <a:ext uri="{FF2B5EF4-FFF2-40B4-BE49-F238E27FC236}">
                              <a16:creationId xmlns:a16="http://schemas.microsoft.com/office/drawing/2014/main" id="{70D36AF1-6B53-D24F-DAF5-6EBBC320C593}"/>
                            </a:ext>
                          </a:extLst>
                        </pic:cNvPr>
                        <pic:cNvPicPr>
                          <a:picLocks noGrp="1" noRot="1" noChangeAspect="1" noMove="1" noResize="1" noEditPoints="1" noAdjustHandles="1" noChangeArrowheads="1" noChangeShapeType="1"/>
                        </pic:cNvPicPr>
                      </pic:nvPicPr>
                      <pic:blipFill>
                        <a:blip r:embed="rId29"/>
                        <a:stretch>
                          <a:fillRect/>
                        </a:stretch>
                      </pic:blipFill>
                      <pic:spPr>
                        <a:xfrm>
                          <a:off x="0" y="0"/>
                          <a:ext cx="4250055" cy="2671445"/>
                        </a:xfrm>
                        <a:prstGeom prst="rect">
                          <a:avLst/>
                        </a:prstGeom>
                      </pic:spPr>
                    </pic:pic>
                  </a:graphicData>
                </a:graphic>
                <wp14:sizeRelH relativeFrom="page">
                  <wp14:pctWidth>0</wp14:pctWidth>
                </wp14:sizeRelH>
                <wp14:sizeRelV relativeFrom="page">
                  <wp14:pctHeight>0</wp14:pctHeight>
                </wp14:sizeRelV>
              </wp:anchor>
            </w:drawing>
          </mc:Fallback>
        </mc:AlternateContent>
      </w:r>
      <w:r w:rsidR="007823EF">
        <w:t>Contributor information</w:t>
      </w:r>
      <w:r w:rsidR="00D76479">
        <w:t xml:space="preserve"> n</w:t>
      </w:r>
      <w:r w:rsidR="007E0C07">
        <w:t xml:space="preserve"> </w:t>
      </w:r>
      <w:r w:rsidR="00D76479">
        <w:t>= 3</w:t>
      </w:r>
      <w:r w:rsidR="0016136F">
        <w:t>3</w:t>
      </w:r>
      <w:r w:rsidR="00D76479">
        <w:t xml:space="preserve"> </w:t>
      </w:r>
      <w:r w:rsidR="007823EF">
        <w:t xml:space="preserve"> </w:t>
      </w:r>
    </w:p>
    <w:tbl>
      <w:tblPr>
        <w:tblpPr w:leftFromText="180" w:rightFromText="180" w:vertAnchor="text" w:horzAnchor="page" w:tblpX="6586" w:tblpY="-58"/>
        <w:tblW w:w="3977" w:type="dxa"/>
        <w:tblLook w:val="04A0" w:firstRow="1" w:lastRow="0" w:firstColumn="1" w:lastColumn="0" w:noHBand="0" w:noVBand="1"/>
      </w:tblPr>
      <w:tblGrid>
        <w:gridCol w:w="1530"/>
        <w:gridCol w:w="1187"/>
        <w:gridCol w:w="1260"/>
      </w:tblGrid>
      <w:tr w:rsidR="00E60B2E" w:rsidRPr="00DB50E5" w14:paraId="09D72CF6" w14:textId="77777777" w:rsidTr="0032728C">
        <w:trPr>
          <w:trHeight w:val="300"/>
        </w:trPr>
        <w:tc>
          <w:tcPr>
            <w:tcW w:w="15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17EFC6" w14:textId="77777777" w:rsidR="00E60B2E" w:rsidRPr="00DB50E5" w:rsidRDefault="00E60B2E" w:rsidP="0032728C">
            <w:pPr>
              <w:spacing w:after="0" w:line="240" w:lineRule="auto"/>
              <w:rPr>
                <w:rFonts w:ascii="Calibri" w:eastAsia="Times New Roman" w:hAnsi="Calibri" w:cs="Calibri"/>
                <w:color w:val="000000"/>
                <w:sz w:val="16"/>
                <w:szCs w:val="16"/>
                <w:lang w:eastAsia="en-US"/>
              </w:rPr>
            </w:pPr>
            <w:r w:rsidRPr="00DB50E5">
              <w:rPr>
                <w:rFonts w:ascii="Calibri" w:eastAsia="Times New Roman" w:hAnsi="Calibri" w:cs="Calibri"/>
                <w:color w:val="000000"/>
                <w:sz w:val="16"/>
                <w:szCs w:val="16"/>
                <w:lang w:eastAsia="en-US"/>
              </w:rPr>
              <w:t> </w:t>
            </w:r>
            <w:r>
              <w:rPr>
                <w:rFonts w:ascii="Calibri" w:eastAsia="Times New Roman" w:hAnsi="Calibri" w:cs="Calibri"/>
                <w:color w:val="000000"/>
                <w:sz w:val="16"/>
                <w:szCs w:val="16"/>
                <w:lang w:eastAsia="en-US"/>
              </w:rPr>
              <w:t xml:space="preserve">REGION </w:t>
            </w:r>
          </w:p>
        </w:tc>
        <w:tc>
          <w:tcPr>
            <w:tcW w:w="1187" w:type="dxa"/>
            <w:tcBorders>
              <w:top w:val="single" w:sz="4" w:space="0" w:color="auto"/>
              <w:left w:val="nil"/>
              <w:bottom w:val="single" w:sz="4" w:space="0" w:color="auto"/>
              <w:right w:val="single" w:sz="4" w:space="0" w:color="auto"/>
            </w:tcBorders>
            <w:shd w:val="clear" w:color="auto" w:fill="auto"/>
            <w:noWrap/>
            <w:vAlign w:val="bottom"/>
            <w:hideMark/>
          </w:tcPr>
          <w:p w14:paraId="1C567804" w14:textId="77777777" w:rsidR="00E60B2E" w:rsidRPr="00DB50E5" w:rsidRDefault="00E60B2E" w:rsidP="0032728C">
            <w:pPr>
              <w:spacing w:after="0" w:line="240" w:lineRule="auto"/>
              <w:rPr>
                <w:rFonts w:ascii="Calibri" w:eastAsia="Times New Roman" w:hAnsi="Calibri" w:cs="Calibri"/>
                <w:color w:val="000000"/>
                <w:sz w:val="16"/>
                <w:szCs w:val="16"/>
                <w:lang w:eastAsia="en-US"/>
              </w:rPr>
            </w:pPr>
            <w:r w:rsidRPr="00DB50E5">
              <w:rPr>
                <w:rFonts w:ascii="Calibri" w:eastAsia="Times New Roman" w:hAnsi="Calibri" w:cs="Calibri"/>
                <w:color w:val="000000"/>
                <w:sz w:val="16"/>
                <w:szCs w:val="16"/>
                <w:lang w:eastAsia="en-US"/>
              </w:rPr>
              <w:t>Contributor representation of workgroup</w:t>
            </w:r>
          </w:p>
        </w:tc>
        <w:tc>
          <w:tcPr>
            <w:tcW w:w="1260" w:type="dxa"/>
            <w:tcBorders>
              <w:top w:val="single" w:sz="4" w:space="0" w:color="auto"/>
              <w:left w:val="nil"/>
              <w:bottom w:val="single" w:sz="4" w:space="0" w:color="auto"/>
              <w:right w:val="single" w:sz="4" w:space="0" w:color="auto"/>
            </w:tcBorders>
            <w:shd w:val="clear" w:color="auto" w:fill="auto"/>
            <w:noWrap/>
            <w:vAlign w:val="bottom"/>
            <w:hideMark/>
          </w:tcPr>
          <w:p w14:paraId="3C46F94F" w14:textId="77777777" w:rsidR="00E60B2E" w:rsidRPr="00DB50E5" w:rsidRDefault="00E60B2E" w:rsidP="0032728C">
            <w:pPr>
              <w:spacing w:after="0" w:line="240" w:lineRule="auto"/>
              <w:rPr>
                <w:rFonts w:ascii="Calibri" w:eastAsia="Times New Roman" w:hAnsi="Calibri" w:cs="Calibri"/>
                <w:color w:val="000000"/>
                <w:sz w:val="16"/>
                <w:szCs w:val="16"/>
                <w:lang w:eastAsia="en-US"/>
              </w:rPr>
            </w:pPr>
            <w:r w:rsidRPr="00DB50E5">
              <w:rPr>
                <w:rFonts w:ascii="Calibri" w:eastAsia="Times New Roman" w:hAnsi="Calibri" w:cs="Calibri"/>
                <w:color w:val="000000"/>
                <w:sz w:val="16"/>
                <w:szCs w:val="16"/>
                <w:lang w:eastAsia="en-US"/>
              </w:rPr>
              <w:t>Portion of global chiropractic workforce in this country (WFC, 2017)</w:t>
            </w:r>
          </w:p>
        </w:tc>
      </w:tr>
      <w:tr w:rsidR="00E60B2E" w:rsidRPr="00DB50E5" w14:paraId="2F87C3E5" w14:textId="77777777" w:rsidTr="0032728C">
        <w:trPr>
          <w:trHeight w:val="300"/>
        </w:trPr>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1EE48401" w14:textId="77777777" w:rsidR="00E60B2E" w:rsidRPr="00DB50E5" w:rsidRDefault="00E60B2E" w:rsidP="0032728C">
            <w:pPr>
              <w:spacing w:after="0" w:line="240" w:lineRule="auto"/>
              <w:rPr>
                <w:rFonts w:ascii="Calibri" w:eastAsia="Times New Roman" w:hAnsi="Calibri" w:cs="Calibri"/>
                <w:color w:val="000000"/>
                <w:sz w:val="16"/>
                <w:szCs w:val="16"/>
                <w:lang w:eastAsia="en-US"/>
              </w:rPr>
            </w:pPr>
            <w:r w:rsidRPr="00DB50E5">
              <w:rPr>
                <w:rFonts w:ascii="Calibri" w:eastAsia="Times New Roman" w:hAnsi="Calibri" w:cs="Calibri"/>
                <w:color w:val="000000"/>
                <w:sz w:val="16"/>
                <w:szCs w:val="16"/>
                <w:lang w:eastAsia="en-US"/>
              </w:rPr>
              <w:t>Australia</w:t>
            </w:r>
          </w:p>
        </w:tc>
        <w:tc>
          <w:tcPr>
            <w:tcW w:w="1187" w:type="dxa"/>
            <w:tcBorders>
              <w:top w:val="nil"/>
              <w:left w:val="nil"/>
              <w:bottom w:val="single" w:sz="4" w:space="0" w:color="auto"/>
              <w:right w:val="single" w:sz="4" w:space="0" w:color="auto"/>
            </w:tcBorders>
            <w:shd w:val="clear" w:color="auto" w:fill="auto"/>
            <w:noWrap/>
            <w:vAlign w:val="center"/>
            <w:hideMark/>
          </w:tcPr>
          <w:p w14:paraId="3FA8DB67" w14:textId="77777777" w:rsidR="00E60B2E" w:rsidRPr="00660DC9" w:rsidRDefault="00E60B2E" w:rsidP="0032728C">
            <w:pPr>
              <w:spacing w:after="0" w:line="240" w:lineRule="auto"/>
              <w:jc w:val="right"/>
              <w:rPr>
                <w:rFonts w:ascii="Calibri" w:eastAsia="Times New Roman" w:hAnsi="Calibri" w:cs="Calibri"/>
                <w:color w:val="000000"/>
                <w:sz w:val="16"/>
                <w:szCs w:val="16"/>
                <w:lang w:eastAsia="en-US"/>
              </w:rPr>
            </w:pPr>
            <w:r w:rsidRPr="00660DC9">
              <w:rPr>
                <w:sz w:val="16"/>
                <w:szCs w:val="16"/>
              </w:rPr>
              <w:t>9.1%</w:t>
            </w:r>
          </w:p>
        </w:tc>
        <w:tc>
          <w:tcPr>
            <w:tcW w:w="1260" w:type="dxa"/>
            <w:tcBorders>
              <w:top w:val="nil"/>
              <w:left w:val="nil"/>
              <w:bottom w:val="single" w:sz="4" w:space="0" w:color="auto"/>
              <w:right w:val="single" w:sz="4" w:space="0" w:color="auto"/>
            </w:tcBorders>
            <w:shd w:val="clear" w:color="auto" w:fill="auto"/>
            <w:noWrap/>
            <w:vAlign w:val="center"/>
            <w:hideMark/>
          </w:tcPr>
          <w:p w14:paraId="4BF5CB5E" w14:textId="77777777" w:rsidR="00E60B2E" w:rsidRPr="00DB50E5" w:rsidRDefault="00E60B2E" w:rsidP="0032728C">
            <w:pPr>
              <w:spacing w:after="0" w:line="240" w:lineRule="auto"/>
              <w:jc w:val="right"/>
              <w:rPr>
                <w:rFonts w:ascii="Calibri" w:eastAsia="Times New Roman" w:hAnsi="Calibri" w:cs="Calibri"/>
                <w:color w:val="000000"/>
                <w:sz w:val="16"/>
                <w:szCs w:val="16"/>
                <w:lang w:eastAsia="en-US"/>
              </w:rPr>
            </w:pPr>
            <w:r w:rsidRPr="00DB50E5">
              <w:rPr>
                <w:rFonts w:ascii="Calibri" w:eastAsia="Times New Roman" w:hAnsi="Calibri" w:cs="Calibri"/>
                <w:color w:val="000000"/>
                <w:sz w:val="16"/>
                <w:szCs w:val="16"/>
                <w:lang w:eastAsia="en-US"/>
              </w:rPr>
              <w:t>5.20%</w:t>
            </w:r>
          </w:p>
        </w:tc>
      </w:tr>
      <w:tr w:rsidR="00E60B2E" w:rsidRPr="00DB50E5" w14:paraId="54ECAE33" w14:textId="77777777" w:rsidTr="0032728C">
        <w:trPr>
          <w:trHeight w:val="300"/>
        </w:trPr>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0672ED81" w14:textId="77777777" w:rsidR="00E60B2E" w:rsidRPr="00DB50E5" w:rsidRDefault="00E60B2E" w:rsidP="0032728C">
            <w:pPr>
              <w:spacing w:after="0" w:line="240" w:lineRule="auto"/>
              <w:rPr>
                <w:rFonts w:ascii="Calibri" w:eastAsia="Times New Roman" w:hAnsi="Calibri" w:cs="Calibri"/>
                <w:color w:val="000000"/>
                <w:sz w:val="16"/>
                <w:szCs w:val="16"/>
                <w:lang w:eastAsia="en-US"/>
              </w:rPr>
            </w:pPr>
            <w:r w:rsidRPr="00DB50E5">
              <w:rPr>
                <w:rFonts w:ascii="Calibri" w:eastAsia="Times New Roman" w:hAnsi="Calibri" w:cs="Calibri"/>
                <w:color w:val="000000"/>
                <w:sz w:val="16"/>
                <w:szCs w:val="16"/>
                <w:lang w:eastAsia="en-US"/>
              </w:rPr>
              <w:t>Brazil</w:t>
            </w:r>
          </w:p>
        </w:tc>
        <w:tc>
          <w:tcPr>
            <w:tcW w:w="1187" w:type="dxa"/>
            <w:tcBorders>
              <w:top w:val="nil"/>
              <w:left w:val="nil"/>
              <w:bottom w:val="single" w:sz="4" w:space="0" w:color="auto"/>
              <w:right w:val="single" w:sz="4" w:space="0" w:color="auto"/>
            </w:tcBorders>
            <w:shd w:val="clear" w:color="auto" w:fill="auto"/>
            <w:noWrap/>
            <w:vAlign w:val="center"/>
            <w:hideMark/>
          </w:tcPr>
          <w:p w14:paraId="020E2204" w14:textId="77777777" w:rsidR="00E60B2E" w:rsidRPr="00660DC9" w:rsidRDefault="00E60B2E" w:rsidP="0032728C">
            <w:pPr>
              <w:spacing w:after="0" w:line="240" w:lineRule="auto"/>
              <w:jc w:val="right"/>
              <w:rPr>
                <w:rFonts w:ascii="Calibri" w:eastAsia="Times New Roman" w:hAnsi="Calibri" w:cs="Calibri"/>
                <w:color w:val="000000"/>
                <w:sz w:val="16"/>
                <w:szCs w:val="16"/>
                <w:lang w:eastAsia="en-US"/>
              </w:rPr>
            </w:pPr>
            <w:r w:rsidRPr="00660DC9">
              <w:rPr>
                <w:sz w:val="16"/>
                <w:szCs w:val="16"/>
              </w:rPr>
              <w:t>3.0%</w:t>
            </w:r>
          </w:p>
        </w:tc>
        <w:tc>
          <w:tcPr>
            <w:tcW w:w="1260" w:type="dxa"/>
            <w:tcBorders>
              <w:top w:val="nil"/>
              <w:left w:val="nil"/>
              <w:bottom w:val="single" w:sz="4" w:space="0" w:color="auto"/>
              <w:right w:val="single" w:sz="4" w:space="0" w:color="auto"/>
            </w:tcBorders>
            <w:shd w:val="clear" w:color="auto" w:fill="auto"/>
            <w:noWrap/>
            <w:vAlign w:val="center"/>
            <w:hideMark/>
          </w:tcPr>
          <w:p w14:paraId="733BB71C" w14:textId="77777777" w:rsidR="00E60B2E" w:rsidRPr="00DB50E5" w:rsidRDefault="00E60B2E" w:rsidP="0032728C">
            <w:pPr>
              <w:spacing w:after="0" w:line="240" w:lineRule="auto"/>
              <w:jc w:val="right"/>
              <w:rPr>
                <w:rFonts w:ascii="Calibri" w:eastAsia="Times New Roman" w:hAnsi="Calibri" w:cs="Calibri"/>
                <w:color w:val="000000"/>
                <w:sz w:val="16"/>
                <w:szCs w:val="16"/>
                <w:lang w:eastAsia="en-US"/>
              </w:rPr>
            </w:pPr>
            <w:r w:rsidRPr="00DB50E5">
              <w:rPr>
                <w:rFonts w:ascii="Calibri" w:eastAsia="Times New Roman" w:hAnsi="Calibri" w:cs="Calibri"/>
                <w:color w:val="000000"/>
                <w:sz w:val="16"/>
                <w:szCs w:val="16"/>
                <w:lang w:eastAsia="en-US"/>
              </w:rPr>
              <w:t>1.00%</w:t>
            </w:r>
          </w:p>
        </w:tc>
      </w:tr>
      <w:tr w:rsidR="00E60B2E" w:rsidRPr="00DB50E5" w14:paraId="4C093995" w14:textId="77777777" w:rsidTr="0032728C">
        <w:trPr>
          <w:trHeight w:val="300"/>
        </w:trPr>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16E3C334" w14:textId="77777777" w:rsidR="00E60B2E" w:rsidRPr="00DB50E5" w:rsidRDefault="00E60B2E" w:rsidP="0032728C">
            <w:pPr>
              <w:spacing w:after="0" w:line="240" w:lineRule="auto"/>
              <w:rPr>
                <w:rFonts w:ascii="Calibri" w:eastAsia="Times New Roman" w:hAnsi="Calibri" w:cs="Calibri"/>
                <w:color w:val="000000"/>
                <w:sz w:val="16"/>
                <w:szCs w:val="16"/>
                <w:lang w:eastAsia="en-US"/>
              </w:rPr>
            </w:pPr>
            <w:r w:rsidRPr="00DB50E5">
              <w:rPr>
                <w:rFonts w:ascii="Calibri" w:eastAsia="Times New Roman" w:hAnsi="Calibri" w:cs="Calibri"/>
                <w:color w:val="000000"/>
                <w:sz w:val="16"/>
                <w:szCs w:val="16"/>
                <w:lang w:eastAsia="en-US"/>
              </w:rPr>
              <w:t>Canada</w:t>
            </w:r>
          </w:p>
        </w:tc>
        <w:tc>
          <w:tcPr>
            <w:tcW w:w="1187" w:type="dxa"/>
            <w:tcBorders>
              <w:top w:val="nil"/>
              <w:left w:val="nil"/>
              <w:bottom w:val="single" w:sz="4" w:space="0" w:color="auto"/>
              <w:right w:val="single" w:sz="4" w:space="0" w:color="auto"/>
            </w:tcBorders>
            <w:shd w:val="clear" w:color="auto" w:fill="auto"/>
            <w:noWrap/>
            <w:vAlign w:val="center"/>
            <w:hideMark/>
          </w:tcPr>
          <w:p w14:paraId="3AC47237" w14:textId="77777777" w:rsidR="00E60B2E" w:rsidRPr="00660DC9" w:rsidRDefault="00E60B2E" w:rsidP="0032728C">
            <w:pPr>
              <w:spacing w:after="0" w:line="240" w:lineRule="auto"/>
              <w:jc w:val="right"/>
              <w:rPr>
                <w:rFonts w:ascii="Calibri" w:eastAsia="Times New Roman" w:hAnsi="Calibri" w:cs="Calibri"/>
                <w:color w:val="000000"/>
                <w:sz w:val="16"/>
                <w:szCs w:val="16"/>
                <w:lang w:eastAsia="en-US"/>
              </w:rPr>
            </w:pPr>
            <w:r w:rsidRPr="00660DC9">
              <w:rPr>
                <w:sz w:val="16"/>
                <w:szCs w:val="16"/>
              </w:rPr>
              <w:t>6.1%</w:t>
            </w:r>
          </w:p>
        </w:tc>
        <w:tc>
          <w:tcPr>
            <w:tcW w:w="1260" w:type="dxa"/>
            <w:tcBorders>
              <w:top w:val="nil"/>
              <w:left w:val="nil"/>
              <w:bottom w:val="single" w:sz="4" w:space="0" w:color="auto"/>
              <w:right w:val="single" w:sz="4" w:space="0" w:color="auto"/>
            </w:tcBorders>
            <w:shd w:val="clear" w:color="auto" w:fill="auto"/>
            <w:noWrap/>
            <w:vAlign w:val="center"/>
            <w:hideMark/>
          </w:tcPr>
          <w:p w14:paraId="1D5E7708" w14:textId="77777777" w:rsidR="00E60B2E" w:rsidRPr="00DB50E5" w:rsidRDefault="00E60B2E" w:rsidP="0032728C">
            <w:pPr>
              <w:spacing w:after="0" w:line="240" w:lineRule="auto"/>
              <w:jc w:val="right"/>
              <w:rPr>
                <w:rFonts w:ascii="Calibri" w:eastAsia="Times New Roman" w:hAnsi="Calibri" w:cs="Calibri"/>
                <w:color w:val="000000"/>
                <w:sz w:val="16"/>
                <w:szCs w:val="16"/>
                <w:lang w:eastAsia="en-US"/>
              </w:rPr>
            </w:pPr>
            <w:r w:rsidRPr="00DB50E5">
              <w:rPr>
                <w:rFonts w:ascii="Calibri" w:eastAsia="Times New Roman" w:hAnsi="Calibri" w:cs="Calibri"/>
                <w:color w:val="000000"/>
                <w:sz w:val="16"/>
                <w:szCs w:val="16"/>
                <w:lang w:eastAsia="en-US"/>
              </w:rPr>
              <w:t>8.30%</w:t>
            </w:r>
          </w:p>
        </w:tc>
      </w:tr>
      <w:tr w:rsidR="00E60B2E" w:rsidRPr="00DB50E5" w14:paraId="4A66B9E4" w14:textId="77777777" w:rsidTr="0032728C">
        <w:trPr>
          <w:trHeight w:val="300"/>
        </w:trPr>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18F2F481" w14:textId="77777777" w:rsidR="00E60B2E" w:rsidRPr="00DB50E5" w:rsidRDefault="00E60B2E" w:rsidP="0032728C">
            <w:pPr>
              <w:spacing w:after="0" w:line="240" w:lineRule="auto"/>
              <w:rPr>
                <w:rFonts w:ascii="Calibri" w:eastAsia="Times New Roman" w:hAnsi="Calibri" w:cs="Calibri"/>
                <w:color w:val="000000"/>
                <w:sz w:val="16"/>
                <w:szCs w:val="16"/>
                <w:lang w:eastAsia="en-US"/>
              </w:rPr>
            </w:pPr>
            <w:r w:rsidRPr="00DB50E5">
              <w:rPr>
                <w:rFonts w:ascii="Calibri" w:eastAsia="Times New Roman" w:hAnsi="Calibri" w:cs="Calibri"/>
                <w:color w:val="000000"/>
                <w:sz w:val="16"/>
                <w:szCs w:val="16"/>
                <w:lang w:eastAsia="en-US"/>
              </w:rPr>
              <w:t>Malaysia</w:t>
            </w:r>
          </w:p>
        </w:tc>
        <w:tc>
          <w:tcPr>
            <w:tcW w:w="1187" w:type="dxa"/>
            <w:tcBorders>
              <w:top w:val="nil"/>
              <w:left w:val="nil"/>
              <w:bottom w:val="single" w:sz="4" w:space="0" w:color="auto"/>
              <w:right w:val="single" w:sz="4" w:space="0" w:color="auto"/>
            </w:tcBorders>
            <w:shd w:val="clear" w:color="auto" w:fill="auto"/>
            <w:noWrap/>
            <w:vAlign w:val="center"/>
            <w:hideMark/>
          </w:tcPr>
          <w:p w14:paraId="3B9AB781" w14:textId="23A1F2B9" w:rsidR="00E60B2E" w:rsidRPr="00660DC9" w:rsidRDefault="00E60B2E" w:rsidP="0032728C">
            <w:pPr>
              <w:spacing w:after="0" w:line="240" w:lineRule="auto"/>
              <w:jc w:val="right"/>
              <w:rPr>
                <w:rFonts w:ascii="Calibri" w:eastAsia="Times New Roman" w:hAnsi="Calibri" w:cs="Calibri"/>
                <w:color w:val="000000"/>
                <w:sz w:val="16"/>
                <w:szCs w:val="16"/>
                <w:lang w:eastAsia="en-US"/>
              </w:rPr>
            </w:pPr>
            <w:r w:rsidRPr="00660DC9">
              <w:rPr>
                <w:sz w:val="16"/>
                <w:szCs w:val="16"/>
              </w:rPr>
              <w:t>3.0%</w:t>
            </w:r>
          </w:p>
        </w:tc>
        <w:tc>
          <w:tcPr>
            <w:tcW w:w="1260" w:type="dxa"/>
            <w:tcBorders>
              <w:top w:val="nil"/>
              <w:left w:val="nil"/>
              <w:bottom w:val="single" w:sz="4" w:space="0" w:color="auto"/>
              <w:right w:val="single" w:sz="4" w:space="0" w:color="auto"/>
            </w:tcBorders>
            <w:shd w:val="clear" w:color="auto" w:fill="auto"/>
            <w:noWrap/>
            <w:vAlign w:val="center"/>
            <w:hideMark/>
          </w:tcPr>
          <w:p w14:paraId="397EA402" w14:textId="77777777" w:rsidR="00E60B2E" w:rsidRPr="00DB50E5" w:rsidRDefault="00E60B2E" w:rsidP="0032728C">
            <w:pPr>
              <w:spacing w:after="0" w:line="240" w:lineRule="auto"/>
              <w:jc w:val="right"/>
              <w:rPr>
                <w:rFonts w:ascii="Calibri" w:eastAsia="Times New Roman" w:hAnsi="Calibri" w:cs="Calibri"/>
                <w:color w:val="000000"/>
                <w:sz w:val="16"/>
                <w:szCs w:val="16"/>
                <w:lang w:eastAsia="en-US"/>
              </w:rPr>
            </w:pPr>
            <w:r w:rsidRPr="00DB50E5">
              <w:rPr>
                <w:rFonts w:ascii="Calibri" w:eastAsia="Times New Roman" w:hAnsi="Calibri" w:cs="Calibri"/>
                <w:color w:val="000000"/>
                <w:sz w:val="16"/>
                <w:szCs w:val="16"/>
                <w:lang w:eastAsia="en-US"/>
              </w:rPr>
              <w:t>0.20%</w:t>
            </w:r>
          </w:p>
        </w:tc>
      </w:tr>
      <w:tr w:rsidR="00E60B2E" w:rsidRPr="00DB50E5" w14:paraId="2A3B63C2" w14:textId="77777777" w:rsidTr="0032728C">
        <w:trPr>
          <w:trHeight w:val="300"/>
        </w:trPr>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61F63F83" w14:textId="4E0D1B44" w:rsidR="00E60B2E" w:rsidRPr="00DB50E5" w:rsidRDefault="00E60B2E" w:rsidP="0032728C">
            <w:pPr>
              <w:spacing w:after="0" w:line="240" w:lineRule="auto"/>
              <w:rPr>
                <w:rFonts w:ascii="Calibri" w:eastAsia="Times New Roman" w:hAnsi="Calibri" w:cs="Calibri"/>
                <w:color w:val="000000"/>
                <w:sz w:val="16"/>
                <w:szCs w:val="16"/>
                <w:lang w:eastAsia="en-US"/>
              </w:rPr>
            </w:pPr>
            <w:r w:rsidRPr="00DB50E5">
              <w:rPr>
                <w:rFonts w:ascii="Calibri" w:eastAsia="Times New Roman" w:hAnsi="Calibri" w:cs="Calibri"/>
                <w:color w:val="000000"/>
                <w:sz w:val="16"/>
                <w:szCs w:val="16"/>
                <w:lang w:eastAsia="en-US"/>
              </w:rPr>
              <w:t>New Zealand</w:t>
            </w:r>
          </w:p>
        </w:tc>
        <w:tc>
          <w:tcPr>
            <w:tcW w:w="1187" w:type="dxa"/>
            <w:tcBorders>
              <w:top w:val="nil"/>
              <w:left w:val="nil"/>
              <w:bottom w:val="single" w:sz="4" w:space="0" w:color="auto"/>
              <w:right w:val="single" w:sz="4" w:space="0" w:color="auto"/>
            </w:tcBorders>
            <w:shd w:val="clear" w:color="auto" w:fill="auto"/>
            <w:noWrap/>
            <w:vAlign w:val="center"/>
            <w:hideMark/>
          </w:tcPr>
          <w:p w14:paraId="3EEF5CB5" w14:textId="77777777" w:rsidR="00E60B2E" w:rsidRPr="00660DC9" w:rsidRDefault="00E60B2E" w:rsidP="0032728C">
            <w:pPr>
              <w:spacing w:after="0" w:line="240" w:lineRule="auto"/>
              <w:jc w:val="right"/>
              <w:rPr>
                <w:rFonts w:ascii="Calibri" w:eastAsia="Times New Roman" w:hAnsi="Calibri" w:cs="Calibri"/>
                <w:color w:val="000000"/>
                <w:sz w:val="16"/>
                <w:szCs w:val="16"/>
                <w:lang w:eastAsia="en-US"/>
              </w:rPr>
            </w:pPr>
            <w:r w:rsidRPr="00660DC9">
              <w:rPr>
                <w:sz w:val="16"/>
                <w:szCs w:val="16"/>
              </w:rPr>
              <w:t>3.0%</w:t>
            </w:r>
          </w:p>
        </w:tc>
        <w:tc>
          <w:tcPr>
            <w:tcW w:w="1260" w:type="dxa"/>
            <w:tcBorders>
              <w:top w:val="nil"/>
              <w:left w:val="nil"/>
              <w:bottom w:val="single" w:sz="4" w:space="0" w:color="auto"/>
              <w:right w:val="single" w:sz="4" w:space="0" w:color="auto"/>
            </w:tcBorders>
            <w:shd w:val="clear" w:color="auto" w:fill="auto"/>
            <w:noWrap/>
            <w:vAlign w:val="center"/>
            <w:hideMark/>
          </w:tcPr>
          <w:p w14:paraId="7FC4569B" w14:textId="77777777" w:rsidR="00E60B2E" w:rsidRPr="00DB50E5" w:rsidRDefault="00E60B2E" w:rsidP="0032728C">
            <w:pPr>
              <w:spacing w:after="0" w:line="240" w:lineRule="auto"/>
              <w:jc w:val="right"/>
              <w:rPr>
                <w:rFonts w:ascii="Calibri" w:eastAsia="Times New Roman" w:hAnsi="Calibri" w:cs="Calibri"/>
                <w:color w:val="000000"/>
                <w:sz w:val="16"/>
                <w:szCs w:val="16"/>
                <w:lang w:eastAsia="en-US"/>
              </w:rPr>
            </w:pPr>
            <w:r w:rsidRPr="00DB50E5">
              <w:rPr>
                <w:rFonts w:ascii="Calibri" w:eastAsia="Times New Roman" w:hAnsi="Calibri" w:cs="Calibri"/>
                <w:color w:val="000000"/>
                <w:sz w:val="16"/>
                <w:szCs w:val="16"/>
                <w:lang w:eastAsia="en-US"/>
              </w:rPr>
              <w:t>0.60%</w:t>
            </w:r>
          </w:p>
        </w:tc>
      </w:tr>
      <w:tr w:rsidR="00E60B2E" w:rsidRPr="00DB50E5" w14:paraId="7CCDFDD6" w14:textId="77777777" w:rsidTr="0032728C">
        <w:trPr>
          <w:trHeight w:val="300"/>
        </w:trPr>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436ECF3C" w14:textId="3EB05F8E" w:rsidR="00E60B2E" w:rsidRPr="00DB50E5" w:rsidRDefault="00E60B2E" w:rsidP="0032728C">
            <w:pPr>
              <w:spacing w:after="0" w:line="240" w:lineRule="auto"/>
              <w:rPr>
                <w:rFonts w:ascii="Calibri" w:eastAsia="Times New Roman" w:hAnsi="Calibri" w:cs="Calibri"/>
                <w:color w:val="000000"/>
                <w:sz w:val="16"/>
                <w:szCs w:val="16"/>
                <w:lang w:eastAsia="en-US"/>
              </w:rPr>
            </w:pPr>
            <w:r w:rsidRPr="00DB50E5">
              <w:rPr>
                <w:rFonts w:ascii="Calibri" w:eastAsia="Times New Roman" w:hAnsi="Calibri" w:cs="Calibri"/>
                <w:color w:val="000000"/>
                <w:sz w:val="16"/>
                <w:szCs w:val="16"/>
                <w:lang w:eastAsia="en-US"/>
              </w:rPr>
              <w:t>Puerto Rico</w:t>
            </w:r>
          </w:p>
        </w:tc>
        <w:tc>
          <w:tcPr>
            <w:tcW w:w="1187" w:type="dxa"/>
            <w:tcBorders>
              <w:top w:val="nil"/>
              <w:left w:val="nil"/>
              <w:bottom w:val="single" w:sz="4" w:space="0" w:color="auto"/>
              <w:right w:val="single" w:sz="4" w:space="0" w:color="auto"/>
            </w:tcBorders>
            <w:shd w:val="clear" w:color="auto" w:fill="auto"/>
            <w:noWrap/>
            <w:vAlign w:val="center"/>
            <w:hideMark/>
          </w:tcPr>
          <w:p w14:paraId="0D110EC3" w14:textId="77777777" w:rsidR="00E60B2E" w:rsidRPr="00660DC9" w:rsidRDefault="00E60B2E" w:rsidP="0032728C">
            <w:pPr>
              <w:spacing w:after="0" w:line="240" w:lineRule="auto"/>
              <w:jc w:val="right"/>
              <w:rPr>
                <w:rFonts w:ascii="Calibri" w:eastAsia="Times New Roman" w:hAnsi="Calibri" w:cs="Calibri"/>
                <w:color w:val="000000"/>
                <w:sz w:val="16"/>
                <w:szCs w:val="16"/>
                <w:lang w:eastAsia="en-US"/>
              </w:rPr>
            </w:pPr>
            <w:r w:rsidRPr="00660DC9">
              <w:rPr>
                <w:sz w:val="16"/>
                <w:szCs w:val="16"/>
              </w:rPr>
              <w:t>6.1%</w:t>
            </w:r>
          </w:p>
        </w:tc>
        <w:tc>
          <w:tcPr>
            <w:tcW w:w="1260" w:type="dxa"/>
            <w:tcBorders>
              <w:top w:val="nil"/>
              <w:left w:val="nil"/>
              <w:bottom w:val="single" w:sz="4" w:space="0" w:color="auto"/>
              <w:right w:val="single" w:sz="4" w:space="0" w:color="auto"/>
            </w:tcBorders>
            <w:shd w:val="clear" w:color="auto" w:fill="auto"/>
            <w:noWrap/>
            <w:vAlign w:val="center"/>
            <w:hideMark/>
          </w:tcPr>
          <w:p w14:paraId="626FF9C6" w14:textId="77777777" w:rsidR="00E60B2E" w:rsidRPr="00DB50E5" w:rsidRDefault="00E60B2E" w:rsidP="0032728C">
            <w:pPr>
              <w:spacing w:after="0" w:line="240" w:lineRule="auto"/>
              <w:rPr>
                <w:rFonts w:ascii="Calibri" w:eastAsia="Times New Roman" w:hAnsi="Calibri" w:cs="Calibri"/>
                <w:color w:val="000000"/>
                <w:sz w:val="16"/>
                <w:szCs w:val="16"/>
                <w:lang w:eastAsia="en-US"/>
              </w:rPr>
            </w:pPr>
            <w:r>
              <w:rPr>
                <w:rFonts w:ascii="Calibri" w:eastAsia="Times New Roman" w:hAnsi="Calibri" w:cs="Calibri"/>
                <w:color w:val="000000"/>
                <w:sz w:val="16"/>
                <w:szCs w:val="16"/>
                <w:lang w:eastAsia="en-US"/>
              </w:rPr>
              <w:t>Not available</w:t>
            </w:r>
          </w:p>
        </w:tc>
      </w:tr>
      <w:tr w:rsidR="00E60B2E" w:rsidRPr="00DB50E5" w14:paraId="158C348E" w14:textId="77777777" w:rsidTr="0032728C">
        <w:trPr>
          <w:trHeight w:val="300"/>
        </w:trPr>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059003F1" w14:textId="77777777" w:rsidR="00E60B2E" w:rsidRPr="00DB50E5" w:rsidRDefault="00E60B2E" w:rsidP="0032728C">
            <w:pPr>
              <w:spacing w:after="0" w:line="240" w:lineRule="auto"/>
              <w:rPr>
                <w:rFonts w:ascii="Calibri" w:eastAsia="Times New Roman" w:hAnsi="Calibri" w:cs="Calibri"/>
                <w:color w:val="000000"/>
                <w:sz w:val="16"/>
                <w:szCs w:val="16"/>
                <w:lang w:eastAsia="en-US"/>
              </w:rPr>
            </w:pPr>
            <w:r w:rsidRPr="00DB50E5">
              <w:rPr>
                <w:rFonts w:ascii="Calibri" w:eastAsia="Times New Roman" w:hAnsi="Calibri" w:cs="Calibri"/>
                <w:color w:val="000000"/>
                <w:sz w:val="16"/>
                <w:szCs w:val="16"/>
                <w:lang w:eastAsia="en-US"/>
              </w:rPr>
              <w:t>South Africa</w:t>
            </w:r>
          </w:p>
        </w:tc>
        <w:tc>
          <w:tcPr>
            <w:tcW w:w="1187" w:type="dxa"/>
            <w:tcBorders>
              <w:top w:val="nil"/>
              <w:left w:val="nil"/>
              <w:bottom w:val="single" w:sz="4" w:space="0" w:color="auto"/>
              <w:right w:val="single" w:sz="4" w:space="0" w:color="auto"/>
            </w:tcBorders>
            <w:shd w:val="clear" w:color="auto" w:fill="auto"/>
            <w:noWrap/>
            <w:vAlign w:val="center"/>
            <w:hideMark/>
          </w:tcPr>
          <w:p w14:paraId="00F3D825" w14:textId="77777777" w:rsidR="00E60B2E" w:rsidRPr="00660DC9" w:rsidRDefault="00E60B2E" w:rsidP="0032728C">
            <w:pPr>
              <w:spacing w:after="0" w:line="240" w:lineRule="auto"/>
              <w:jc w:val="right"/>
              <w:rPr>
                <w:rFonts w:ascii="Calibri" w:eastAsia="Times New Roman" w:hAnsi="Calibri" w:cs="Calibri"/>
                <w:color w:val="000000"/>
                <w:sz w:val="16"/>
                <w:szCs w:val="16"/>
                <w:lang w:eastAsia="en-US"/>
              </w:rPr>
            </w:pPr>
            <w:r w:rsidRPr="00660DC9">
              <w:rPr>
                <w:sz w:val="16"/>
                <w:szCs w:val="16"/>
              </w:rPr>
              <w:t>9.1%</w:t>
            </w:r>
          </w:p>
        </w:tc>
        <w:tc>
          <w:tcPr>
            <w:tcW w:w="1260" w:type="dxa"/>
            <w:tcBorders>
              <w:top w:val="nil"/>
              <w:left w:val="nil"/>
              <w:bottom w:val="single" w:sz="4" w:space="0" w:color="auto"/>
              <w:right w:val="single" w:sz="4" w:space="0" w:color="auto"/>
            </w:tcBorders>
            <w:shd w:val="clear" w:color="auto" w:fill="auto"/>
            <w:noWrap/>
            <w:vAlign w:val="center"/>
            <w:hideMark/>
          </w:tcPr>
          <w:p w14:paraId="25B7C1A2" w14:textId="77777777" w:rsidR="00E60B2E" w:rsidRPr="00DB50E5" w:rsidRDefault="00E60B2E" w:rsidP="0032728C">
            <w:pPr>
              <w:spacing w:after="0" w:line="240" w:lineRule="auto"/>
              <w:jc w:val="right"/>
              <w:rPr>
                <w:rFonts w:ascii="Calibri" w:eastAsia="Times New Roman" w:hAnsi="Calibri" w:cs="Calibri"/>
                <w:color w:val="000000"/>
                <w:sz w:val="16"/>
                <w:szCs w:val="16"/>
                <w:lang w:eastAsia="en-US"/>
              </w:rPr>
            </w:pPr>
            <w:r w:rsidRPr="00DB50E5">
              <w:rPr>
                <w:rFonts w:ascii="Calibri" w:eastAsia="Times New Roman" w:hAnsi="Calibri" w:cs="Calibri"/>
                <w:color w:val="000000"/>
                <w:sz w:val="16"/>
                <w:szCs w:val="16"/>
                <w:lang w:eastAsia="en-US"/>
              </w:rPr>
              <w:t>0.80%</w:t>
            </w:r>
          </w:p>
        </w:tc>
      </w:tr>
      <w:tr w:rsidR="00E60B2E" w:rsidRPr="00DB50E5" w14:paraId="5CE1C73E" w14:textId="77777777" w:rsidTr="0032728C">
        <w:trPr>
          <w:trHeight w:val="300"/>
        </w:trPr>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3EC8DC41" w14:textId="77777777" w:rsidR="00E60B2E" w:rsidRPr="00DB50E5" w:rsidRDefault="00E60B2E" w:rsidP="0032728C">
            <w:pPr>
              <w:spacing w:after="0" w:line="240" w:lineRule="auto"/>
              <w:rPr>
                <w:rFonts w:ascii="Calibri" w:eastAsia="Times New Roman" w:hAnsi="Calibri" w:cs="Calibri"/>
                <w:color w:val="000000"/>
                <w:sz w:val="16"/>
                <w:szCs w:val="16"/>
                <w:lang w:eastAsia="en-US"/>
              </w:rPr>
            </w:pPr>
            <w:r w:rsidRPr="00DB50E5">
              <w:rPr>
                <w:rFonts w:ascii="Calibri" w:eastAsia="Times New Roman" w:hAnsi="Calibri" w:cs="Calibri"/>
                <w:color w:val="000000"/>
                <w:sz w:val="16"/>
                <w:szCs w:val="16"/>
                <w:lang w:eastAsia="en-US"/>
              </w:rPr>
              <w:t>United Kingdom</w:t>
            </w:r>
          </w:p>
        </w:tc>
        <w:tc>
          <w:tcPr>
            <w:tcW w:w="1187" w:type="dxa"/>
            <w:tcBorders>
              <w:top w:val="nil"/>
              <w:left w:val="nil"/>
              <w:bottom w:val="single" w:sz="4" w:space="0" w:color="auto"/>
              <w:right w:val="single" w:sz="4" w:space="0" w:color="auto"/>
            </w:tcBorders>
            <w:shd w:val="clear" w:color="auto" w:fill="auto"/>
            <w:noWrap/>
            <w:vAlign w:val="center"/>
            <w:hideMark/>
          </w:tcPr>
          <w:p w14:paraId="3AB66F56" w14:textId="77777777" w:rsidR="00E60B2E" w:rsidRPr="00660DC9" w:rsidRDefault="00E60B2E" w:rsidP="0032728C">
            <w:pPr>
              <w:spacing w:after="0" w:line="240" w:lineRule="auto"/>
              <w:jc w:val="right"/>
              <w:rPr>
                <w:rFonts w:ascii="Calibri" w:eastAsia="Times New Roman" w:hAnsi="Calibri" w:cs="Calibri"/>
                <w:color w:val="000000"/>
                <w:sz w:val="16"/>
                <w:szCs w:val="16"/>
                <w:lang w:eastAsia="en-US"/>
              </w:rPr>
            </w:pPr>
            <w:r w:rsidRPr="00660DC9">
              <w:rPr>
                <w:sz w:val="16"/>
                <w:szCs w:val="16"/>
              </w:rPr>
              <w:t>15.2%</w:t>
            </w:r>
          </w:p>
        </w:tc>
        <w:tc>
          <w:tcPr>
            <w:tcW w:w="1260" w:type="dxa"/>
            <w:tcBorders>
              <w:top w:val="nil"/>
              <w:left w:val="nil"/>
              <w:bottom w:val="single" w:sz="4" w:space="0" w:color="auto"/>
              <w:right w:val="single" w:sz="4" w:space="0" w:color="auto"/>
            </w:tcBorders>
            <w:shd w:val="clear" w:color="auto" w:fill="auto"/>
            <w:noWrap/>
            <w:vAlign w:val="center"/>
            <w:hideMark/>
          </w:tcPr>
          <w:p w14:paraId="03D9FD94" w14:textId="77777777" w:rsidR="00E60B2E" w:rsidRPr="00DB50E5" w:rsidRDefault="00E60B2E" w:rsidP="0032728C">
            <w:pPr>
              <w:spacing w:after="0" w:line="240" w:lineRule="auto"/>
              <w:jc w:val="right"/>
              <w:rPr>
                <w:rFonts w:ascii="Calibri" w:eastAsia="Times New Roman" w:hAnsi="Calibri" w:cs="Calibri"/>
                <w:color w:val="000000"/>
                <w:sz w:val="16"/>
                <w:szCs w:val="16"/>
                <w:lang w:eastAsia="en-US"/>
              </w:rPr>
            </w:pPr>
            <w:r w:rsidRPr="00DB50E5">
              <w:rPr>
                <w:rFonts w:ascii="Calibri" w:eastAsia="Times New Roman" w:hAnsi="Calibri" w:cs="Calibri"/>
                <w:color w:val="000000"/>
                <w:sz w:val="16"/>
                <w:szCs w:val="16"/>
                <w:lang w:eastAsia="en-US"/>
              </w:rPr>
              <w:t>3.10%</w:t>
            </w:r>
          </w:p>
        </w:tc>
      </w:tr>
      <w:tr w:rsidR="00E60B2E" w:rsidRPr="00DB50E5" w14:paraId="7AA7B68D" w14:textId="77777777" w:rsidTr="0032728C">
        <w:trPr>
          <w:trHeight w:val="300"/>
        </w:trPr>
        <w:tc>
          <w:tcPr>
            <w:tcW w:w="1530" w:type="dxa"/>
            <w:tcBorders>
              <w:top w:val="nil"/>
              <w:left w:val="single" w:sz="4" w:space="0" w:color="auto"/>
              <w:bottom w:val="single" w:sz="4" w:space="0" w:color="auto"/>
              <w:right w:val="single" w:sz="4" w:space="0" w:color="auto"/>
            </w:tcBorders>
            <w:shd w:val="clear" w:color="auto" w:fill="auto"/>
            <w:noWrap/>
            <w:vAlign w:val="bottom"/>
            <w:hideMark/>
          </w:tcPr>
          <w:p w14:paraId="5CA5835E" w14:textId="77777777" w:rsidR="00E60B2E" w:rsidRPr="00DB50E5" w:rsidRDefault="00E60B2E" w:rsidP="0032728C">
            <w:pPr>
              <w:spacing w:after="0" w:line="240" w:lineRule="auto"/>
              <w:rPr>
                <w:rFonts w:ascii="Calibri" w:eastAsia="Times New Roman" w:hAnsi="Calibri" w:cs="Calibri"/>
                <w:color w:val="000000"/>
                <w:sz w:val="16"/>
                <w:szCs w:val="16"/>
                <w:lang w:eastAsia="en-US"/>
              </w:rPr>
            </w:pPr>
            <w:r w:rsidRPr="00DB50E5">
              <w:rPr>
                <w:rFonts w:ascii="Calibri" w:eastAsia="Times New Roman" w:hAnsi="Calibri" w:cs="Calibri"/>
                <w:color w:val="000000"/>
                <w:sz w:val="16"/>
                <w:szCs w:val="16"/>
                <w:lang w:eastAsia="en-US"/>
              </w:rPr>
              <w:t>United States of America</w:t>
            </w:r>
          </w:p>
        </w:tc>
        <w:tc>
          <w:tcPr>
            <w:tcW w:w="1187" w:type="dxa"/>
            <w:tcBorders>
              <w:top w:val="nil"/>
              <w:left w:val="nil"/>
              <w:bottom w:val="single" w:sz="4" w:space="0" w:color="auto"/>
              <w:right w:val="single" w:sz="4" w:space="0" w:color="auto"/>
            </w:tcBorders>
            <w:shd w:val="clear" w:color="auto" w:fill="auto"/>
            <w:noWrap/>
            <w:vAlign w:val="center"/>
            <w:hideMark/>
          </w:tcPr>
          <w:p w14:paraId="54AD91ED" w14:textId="77777777" w:rsidR="00E60B2E" w:rsidRPr="00660DC9" w:rsidRDefault="00E60B2E" w:rsidP="0032728C">
            <w:pPr>
              <w:spacing w:after="0" w:line="240" w:lineRule="auto"/>
              <w:jc w:val="right"/>
              <w:rPr>
                <w:rFonts w:ascii="Calibri" w:eastAsia="Times New Roman" w:hAnsi="Calibri" w:cs="Calibri"/>
                <w:color w:val="000000"/>
                <w:sz w:val="16"/>
                <w:szCs w:val="16"/>
                <w:lang w:eastAsia="en-US"/>
              </w:rPr>
            </w:pPr>
            <w:r w:rsidRPr="00660DC9">
              <w:rPr>
                <w:sz w:val="16"/>
                <w:szCs w:val="16"/>
              </w:rPr>
              <w:t>45.5%</w:t>
            </w:r>
          </w:p>
        </w:tc>
        <w:tc>
          <w:tcPr>
            <w:tcW w:w="1260" w:type="dxa"/>
            <w:tcBorders>
              <w:top w:val="nil"/>
              <w:left w:val="nil"/>
              <w:bottom w:val="single" w:sz="4" w:space="0" w:color="auto"/>
              <w:right w:val="single" w:sz="4" w:space="0" w:color="auto"/>
            </w:tcBorders>
            <w:shd w:val="clear" w:color="auto" w:fill="auto"/>
            <w:noWrap/>
            <w:vAlign w:val="center"/>
            <w:hideMark/>
          </w:tcPr>
          <w:p w14:paraId="21C416B4" w14:textId="77777777" w:rsidR="00E60B2E" w:rsidRPr="00DB50E5" w:rsidRDefault="00E60B2E" w:rsidP="0032728C">
            <w:pPr>
              <w:spacing w:after="0" w:line="240" w:lineRule="auto"/>
              <w:jc w:val="right"/>
              <w:rPr>
                <w:rFonts w:ascii="Calibri" w:eastAsia="Times New Roman" w:hAnsi="Calibri" w:cs="Calibri"/>
                <w:color w:val="000000"/>
                <w:sz w:val="16"/>
                <w:szCs w:val="16"/>
                <w:lang w:eastAsia="en-US"/>
              </w:rPr>
            </w:pPr>
            <w:r w:rsidRPr="00DB50E5">
              <w:rPr>
                <w:rFonts w:ascii="Calibri" w:eastAsia="Times New Roman" w:hAnsi="Calibri" w:cs="Calibri"/>
                <w:color w:val="000000"/>
                <w:sz w:val="16"/>
                <w:szCs w:val="16"/>
                <w:lang w:eastAsia="en-US"/>
              </w:rPr>
              <w:t>75.20%</w:t>
            </w:r>
          </w:p>
        </w:tc>
      </w:tr>
    </w:tbl>
    <w:p w14:paraId="6FD80998" w14:textId="17238553" w:rsidR="00E60B2E" w:rsidRDefault="00E60B2E" w:rsidP="00DB50E5"/>
    <w:p w14:paraId="1653D4C2" w14:textId="1C81030C" w:rsidR="00E60B2E" w:rsidRDefault="00E60B2E" w:rsidP="00DB50E5"/>
    <w:p w14:paraId="0587EFD1" w14:textId="77777777" w:rsidR="00E60B2E" w:rsidRDefault="00E60B2E" w:rsidP="00DB50E5"/>
    <w:p w14:paraId="5DBAB9DC" w14:textId="77777777" w:rsidR="00E60B2E" w:rsidRDefault="00E60B2E" w:rsidP="00DB50E5"/>
    <w:p w14:paraId="1EAA0C36" w14:textId="77777777" w:rsidR="00E60B2E" w:rsidRDefault="00E60B2E" w:rsidP="00DB50E5"/>
    <w:p w14:paraId="60C20978" w14:textId="2F50885F" w:rsidR="00DB50E5" w:rsidRDefault="00DB50E5" w:rsidP="00DB50E5"/>
    <w:p w14:paraId="1F92F154" w14:textId="77777777" w:rsidR="00E60B2E" w:rsidRDefault="00E60B2E" w:rsidP="00DB50E5"/>
    <w:p w14:paraId="3BF4E699" w14:textId="77777777" w:rsidR="00E60B2E" w:rsidRDefault="00E60B2E" w:rsidP="00DB50E5"/>
    <w:p w14:paraId="328AB308" w14:textId="77777777" w:rsidR="00E60B2E" w:rsidRDefault="00E60B2E" w:rsidP="00DB50E5"/>
    <w:p w14:paraId="48D15DA3" w14:textId="66D79C5A" w:rsidR="00874FE1" w:rsidRPr="00482D68" w:rsidRDefault="00286CDC" w:rsidP="00DB50E5">
      <w:pPr>
        <w:rPr>
          <w:u w:val="single"/>
        </w:rPr>
      </w:pPr>
      <w:r>
        <w:rPr>
          <w:u w:val="single"/>
        </w:rPr>
        <w:t>Author d</w:t>
      </w:r>
      <w:r w:rsidR="00874FE1" w:rsidRPr="00482D68">
        <w:rPr>
          <w:u w:val="single"/>
        </w:rPr>
        <w:t>iversity traits</w:t>
      </w:r>
    </w:p>
    <w:p w14:paraId="11F7D151" w14:textId="5772D8B4" w:rsidR="00874FE1" w:rsidRDefault="00E60B2E" w:rsidP="00DB50E5">
      <w:r>
        <w:t xml:space="preserve">Sex diversity female (14), male (19). </w:t>
      </w:r>
      <w:r w:rsidR="00482D68">
        <w:t>Self-</w:t>
      </w:r>
      <w:r w:rsidR="003E4DDC">
        <w:t xml:space="preserve">reported </w:t>
      </w:r>
      <w:r w:rsidR="00482D68">
        <w:t xml:space="preserve">race was: 30 </w:t>
      </w:r>
      <w:r w:rsidR="003E4DDC">
        <w:t xml:space="preserve">white, 1 Asian, 1 Chinese, 1 </w:t>
      </w:r>
      <w:r w:rsidR="003E4DDC" w:rsidRPr="003E4DDC">
        <w:t>Mix-race / Hispanic-Latin American</w:t>
      </w:r>
      <w:r w:rsidR="008E0C7F">
        <w:t xml:space="preserve">. </w:t>
      </w:r>
      <w:r w:rsidR="003E4DDC">
        <w:t>Additional s</w:t>
      </w:r>
      <w:r w:rsidR="00874FE1" w:rsidRPr="00874FE1">
        <w:t>elf-reported diversity traits: 30 heterosexual, 1 lesbian/gay, 2 declined to answer</w:t>
      </w:r>
      <w:r w:rsidR="003E4DDC">
        <w:t>. Other self-reported diversity traits included</w:t>
      </w:r>
      <w:r w:rsidR="00874FE1" w:rsidRPr="00874FE1">
        <w:t xml:space="preserve"> age over 60, religion (Hindu), Southern Slavic ethnic background, </w:t>
      </w:r>
      <w:r w:rsidR="003E4DDC">
        <w:t xml:space="preserve">and </w:t>
      </w:r>
      <w:r w:rsidR="00874FE1" w:rsidRPr="00874FE1">
        <w:t>Neurodiversity (autism</w:t>
      </w:r>
      <w:r w:rsidR="00874FE1">
        <w:t>)</w:t>
      </w:r>
      <w:r w:rsidR="003E4DDC">
        <w:t>.</w:t>
      </w:r>
    </w:p>
    <w:p w14:paraId="2E747AF6" w14:textId="1711C02A" w:rsidR="003E4DDC" w:rsidRDefault="003E4DDC" w:rsidP="00DB50E5">
      <w:r w:rsidRPr="00482D68">
        <w:rPr>
          <w:u w:val="single"/>
        </w:rPr>
        <w:t>Breadth and depth of topic experience by authorship group</w:t>
      </w:r>
      <w:r>
        <w:t xml:space="preserve"> </w:t>
      </w:r>
    </w:p>
    <w:p w14:paraId="2EC75534" w14:textId="19691497" w:rsidR="003E4DDC" w:rsidRDefault="00874FE1" w:rsidP="00DB50E5">
      <w:r>
        <w:t xml:space="preserve">In addition to 28 </w:t>
      </w:r>
      <w:r w:rsidRPr="00874FE1">
        <w:t>Chiropractors,</w:t>
      </w:r>
      <w:r>
        <w:t xml:space="preserve"> other professional degrees represented were</w:t>
      </w:r>
      <w:r w:rsidRPr="00874FE1">
        <w:t xml:space="preserve"> Physical therapist, Librarian, Dietician, Radiologist</w:t>
      </w:r>
      <w:r>
        <w:t xml:space="preserve">. </w:t>
      </w:r>
      <w:r w:rsidR="00517489">
        <w:t xml:space="preserve">Additional degrees include: </w:t>
      </w:r>
      <w:r w:rsidR="00517489" w:rsidRPr="00517489">
        <w:t>PhD or other doctorate (12), Doctorate in education (3), Master's degree in education (6), Master's or bachelor's degree in other area (24).</w:t>
      </w:r>
      <w:r w:rsidR="00517489">
        <w:t xml:space="preserve"> </w:t>
      </w:r>
      <w:r w:rsidR="003E4DDC">
        <w:t xml:space="preserve">Degrees represented include the fields of: </w:t>
      </w:r>
      <w:r w:rsidR="003E4DDC" w:rsidRPr="003E4DDC">
        <w:t>Biology, Biomedical Science, Chemistry, Clinical biochemistry, Clinical pharmacology, Clinical Research, Clinical Sciences, College Science Teaching, Earth Sciences, Educational Technology Leadership, Health Professions Education, Health Services Administration, Human Biology, Library Science, Medical Education, Microbiology, Neuroscience, Physiology, Public Health, and Rehabilitation.</w:t>
      </w:r>
    </w:p>
    <w:p w14:paraId="71B8EE13" w14:textId="77777777" w:rsidR="00517489" w:rsidRDefault="00517489" w:rsidP="00DB50E5"/>
    <w:p w14:paraId="5CD11266" w14:textId="77777777" w:rsidR="00517489" w:rsidRDefault="00517489" w:rsidP="00DB50E5"/>
    <w:p w14:paraId="5A01BC3A" w14:textId="77777777" w:rsidR="00715B5C" w:rsidRDefault="00715B5C" w:rsidP="007159BA">
      <w:pPr>
        <w:jc w:val="center"/>
      </w:pPr>
      <w:r>
        <w:rPr>
          <w:noProof/>
        </w:rPr>
        <w:lastRenderedPageBreak/>
        <w:drawing>
          <wp:inline distT="0" distB="0" distL="0" distR="0" wp14:anchorId="5AE9C2DA" wp14:editId="324AA3AF">
            <wp:extent cx="4088130" cy="1600200"/>
            <wp:effectExtent l="0" t="0" r="7620" b="0"/>
            <wp:docPr id="1244373962" name="Chart 1">
              <a:extLst xmlns:a="http://schemas.openxmlformats.org/drawingml/2006/main">
                <a:ext uri="{FF2B5EF4-FFF2-40B4-BE49-F238E27FC236}">
                  <a16:creationId xmlns:a16="http://schemas.microsoft.com/office/drawing/2014/main" id="{6A363AB1-7823-3DEB-B372-79A442D975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F9ED1F8" w14:textId="77777777" w:rsidR="00715B5C" w:rsidRPr="00874FE1" w:rsidRDefault="00715B5C" w:rsidP="00715B5C">
      <w:r w:rsidRPr="00874FE1">
        <w:t xml:space="preserve">Percentage of authors, </w:t>
      </w:r>
      <w:r>
        <w:t xml:space="preserve">and number of </w:t>
      </w:r>
      <w:r w:rsidRPr="00874FE1">
        <w:t>years employed in academia</w:t>
      </w:r>
      <w:r>
        <w:t xml:space="preserve">. Average: 21.4 years. Of the 33 authors, total 705 years employed in academia. </w:t>
      </w:r>
    </w:p>
    <w:p w14:paraId="29A93B88" w14:textId="3DCB5619" w:rsidR="00B800EF" w:rsidRDefault="00B800EF" w:rsidP="00AF2949">
      <w:pPr>
        <w:jc w:val="center"/>
      </w:pPr>
      <w:r>
        <w:rPr>
          <w:noProof/>
        </w:rPr>
        <w:drawing>
          <wp:inline distT="0" distB="0" distL="0" distR="0" wp14:anchorId="3CB2DEB7" wp14:editId="122E6163">
            <wp:extent cx="5369106" cy="1585595"/>
            <wp:effectExtent l="0" t="0" r="3175" b="14605"/>
            <wp:docPr id="1555495983" name="Chart 1">
              <a:extLst xmlns:a="http://schemas.openxmlformats.org/drawingml/2006/main">
                <a:ext uri="{FF2B5EF4-FFF2-40B4-BE49-F238E27FC236}">
                  <a16:creationId xmlns:a16="http://schemas.microsoft.com/office/drawing/2014/main" id="{FE6AF8B8-FD4E-5A09-BFDD-2F704758D9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3233EFF5" w14:textId="72E0474B" w:rsidR="00874FE1" w:rsidRDefault="0016136F" w:rsidP="00DB50E5">
      <w:r>
        <w:rPr>
          <w:noProof/>
        </w:rPr>
        <w:drawing>
          <wp:inline distT="0" distB="0" distL="0" distR="0" wp14:anchorId="371FE651" wp14:editId="357B1C47">
            <wp:extent cx="5762625" cy="3470987"/>
            <wp:effectExtent l="0" t="0" r="9525" b="15240"/>
            <wp:docPr id="968000099" name="Chart 1">
              <a:extLst xmlns:a="http://schemas.openxmlformats.org/drawingml/2006/main">
                <a:ext uri="{FF2B5EF4-FFF2-40B4-BE49-F238E27FC236}">
                  <a16:creationId xmlns:a16="http://schemas.microsoft.com/office/drawing/2014/main" id="{82EE35D4-3C80-B811-C0F8-2FAA72C885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F73ABF7" w14:textId="3757D020" w:rsidR="00630A51" w:rsidRDefault="009E3785">
      <w:r>
        <w:t xml:space="preserve">Self-reported author percent time assigned to </w:t>
      </w:r>
      <w:r w:rsidR="005C02CC">
        <w:t>job duties</w:t>
      </w:r>
      <w:r w:rsidR="0016136F">
        <w:t xml:space="preserve">, demonstrating </w:t>
      </w:r>
      <w:r w:rsidR="005C02CC">
        <w:t xml:space="preserve">the range of </w:t>
      </w:r>
      <w:r w:rsidR="0016136F">
        <w:t xml:space="preserve">work </w:t>
      </w:r>
      <w:r>
        <w:t>combinations</w:t>
      </w:r>
      <w:r w:rsidR="005C02CC">
        <w:t xml:space="preserve">. </w:t>
      </w:r>
      <w:r w:rsidR="006A28FC">
        <w:t xml:space="preserve">Representation of authors’ work duties as a group shows the breadth of experience and activities. </w:t>
      </w:r>
      <w:r w:rsidR="00630A51">
        <w:br w:type="page"/>
      </w:r>
    </w:p>
    <w:p w14:paraId="05773786" w14:textId="61F56D6C" w:rsidR="00FC3497" w:rsidRPr="00DA4C0F" w:rsidRDefault="00075E59" w:rsidP="007823EF">
      <w:pPr>
        <w:pStyle w:val="Heading1"/>
        <w:rPr>
          <w:rFonts w:asciiTheme="minorHAnsi" w:hAnsiTheme="minorHAnsi" w:cstheme="minorHAnsi"/>
        </w:rPr>
      </w:pPr>
      <w:bookmarkStart w:id="66" w:name="_Toc159148502"/>
      <w:r w:rsidRPr="00DA4C0F">
        <w:rPr>
          <w:rFonts w:asciiTheme="minorHAnsi" w:hAnsiTheme="minorHAnsi" w:cstheme="minorHAnsi"/>
        </w:rPr>
        <w:lastRenderedPageBreak/>
        <w:t>Appendix I</w:t>
      </w:r>
      <w:r w:rsidR="009C3E6A">
        <w:rPr>
          <w:rFonts w:asciiTheme="minorHAnsi" w:hAnsiTheme="minorHAnsi" w:cstheme="minorHAnsi"/>
        </w:rPr>
        <w:t>I</w:t>
      </w:r>
      <w:r w:rsidR="00FC3497" w:rsidRPr="00DA4C0F">
        <w:rPr>
          <w:rFonts w:asciiTheme="minorHAnsi" w:hAnsiTheme="minorHAnsi" w:cstheme="minorHAnsi"/>
        </w:rPr>
        <w:t xml:space="preserve">: </w:t>
      </w:r>
      <w:r w:rsidRPr="00DA4C0F">
        <w:rPr>
          <w:rFonts w:asciiTheme="minorHAnsi" w:hAnsiTheme="minorHAnsi" w:cstheme="minorHAnsi"/>
        </w:rPr>
        <w:t>Search strategy</w:t>
      </w:r>
      <w:r w:rsidR="00381053" w:rsidRPr="00DA4C0F">
        <w:rPr>
          <w:rFonts w:asciiTheme="minorHAnsi" w:hAnsiTheme="minorHAnsi" w:cstheme="minorHAnsi"/>
          <w:color w:val="A6A6A6" w:themeColor="background1" w:themeShade="A6"/>
          <w:szCs w:val="28"/>
        </w:rPr>
        <w:t>&lt;level 1 heading&gt;</w:t>
      </w:r>
      <w:bookmarkEnd w:id="66"/>
      <w:r w:rsidR="001159ED" w:rsidRPr="00DA4C0F">
        <w:rPr>
          <w:rFonts w:asciiTheme="minorHAnsi" w:hAnsiTheme="minorHAnsi" w:cstheme="minorHAnsi"/>
        </w:rPr>
        <w:t xml:space="preserve"> </w:t>
      </w:r>
    </w:p>
    <w:p w14:paraId="7C1612DE" w14:textId="11CD1FD9" w:rsidR="00EE66CB" w:rsidRDefault="00EE66CB" w:rsidP="00CF7F69">
      <w:pPr>
        <w:pStyle w:val="Heading2"/>
      </w:pPr>
      <w:bookmarkStart w:id="67" w:name="_Toc159148503"/>
      <w:bookmarkStart w:id="68" w:name="N1011B"/>
      <w:bookmarkEnd w:id="64"/>
      <w:r>
        <w:t>MEDLINE (PubMed)</w:t>
      </w:r>
      <w:bookmarkEnd w:id="67"/>
    </w:p>
    <w:p w14:paraId="75DEC927" w14:textId="77777777" w:rsidR="00EE66CB" w:rsidRPr="005F0C29" w:rsidRDefault="00EE66CB" w:rsidP="00EE66CB">
      <w:r>
        <w:t>Search conducted on November 5, 2023, from date of inception, no language limits</w:t>
      </w:r>
    </w:p>
    <w:tbl>
      <w:tblPr>
        <w:tblStyle w:val="TableGrid"/>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946"/>
        <w:gridCol w:w="6875"/>
        <w:gridCol w:w="1185"/>
      </w:tblGrid>
      <w:tr w:rsidR="00EE66CB" w:rsidRPr="00EE66CB" w14:paraId="328A8E99" w14:textId="77777777" w:rsidTr="003928EA">
        <w:trPr>
          <w:trHeight w:val="234"/>
        </w:trPr>
        <w:tc>
          <w:tcPr>
            <w:tcW w:w="946" w:type="dxa"/>
            <w:tcMar>
              <w:top w:w="57" w:type="dxa"/>
              <w:left w:w="57" w:type="dxa"/>
              <w:bottom w:w="57" w:type="dxa"/>
              <w:right w:w="57" w:type="dxa"/>
            </w:tcMar>
          </w:tcPr>
          <w:p w14:paraId="7ED7DCC4" w14:textId="77777777" w:rsidR="00EE66CB" w:rsidRPr="00EE66CB" w:rsidRDefault="00EE66CB" w:rsidP="00EE66CB">
            <w:pPr>
              <w:rPr>
                <w:rFonts w:asciiTheme="minorHAnsi" w:hAnsiTheme="minorHAnsi" w:cstheme="minorHAnsi"/>
                <w:b/>
              </w:rPr>
            </w:pPr>
            <w:r w:rsidRPr="00EE66CB">
              <w:rPr>
                <w:rFonts w:asciiTheme="minorHAnsi" w:hAnsiTheme="minorHAnsi" w:cstheme="minorHAnsi"/>
                <w:b/>
              </w:rPr>
              <w:t xml:space="preserve">Search </w:t>
            </w:r>
          </w:p>
        </w:tc>
        <w:tc>
          <w:tcPr>
            <w:tcW w:w="6875" w:type="dxa"/>
            <w:tcMar>
              <w:top w:w="57" w:type="dxa"/>
              <w:left w:w="57" w:type="dxa"/>
              <w:bottom w:w="57" w:type="dxa"/>
              <w:right w:w="57" w:type="dxa"/>
            </w:tcMar>
          </w:tcPr>
          <w:p w14:paraId="3A3D584B" w14:textId="77777777" w:rsidR="00EE66CB" w:rsidRPr="00EE66CB" w:rsidRDefault="00EE66CB" w:rsidP="00EE66CB">
            <w:pPr>
              <w:rPr>
                <w:rFonts w:asciiTheme="minorHAnsi" w:hAnsiTheme="minorHAnsi" w:cstheme="minorHAnsi"/>
                <w:b/>
                <w:bCs/>
              </w:rPr>
            </w:pPr>
            <w:r w:rsidRPr="00EE66CB">
              <w:rPr>
                <w:rFonts w:asciiTheme="minorHAnsi" w:hAnsiTheme="minorHAnsi" w:cstheme="minorHAnsi"/>
                <w:b/>
              </w:rPr>
              <w:t>Query</w:t>
            </w:r>
          </w:p>
        </w:tc>
        <w:tc>
          <w:tcPr>
            <w:tcW w:w="1185" w:type="dxa"/>
            <w:tcMar>
              <w:top w:w="57" w:type="dxa"/>
              <w:left w:w="57" w:type="dxa"/>
              <w:bottom w:w="57" w:type="dxa"/>
              <w:right w:w="57" w:type="dxa"/>
            </w:tcMar>
          </w:tcPr>
          <w:p w14:paraId="5E711048" w14:textId="77777777" w:rsidR="00EE66CB" w:rsidRPr="00EE66CB" w:rsidRDefault="00EE66CB" w:rsidP="00EE66CB">
            <w:pPr>
              <w:rPr>
                <w:rFonts w:asciiTheme="minorHAnsi" w:hAnsiTheme="minorHAnsi" w:cstheme="minorHAnsi"/>
                <w:b/>
              </w:rPr>
            </w:pPr>
            <w:r w:rsidRPr="00EE66CB">
              <w:rPr>
                <w:rFonts w:asciiTheme="minorHAnsi" w:hAnsiTheme="minorHAnsi" w:cstheme="minorHAnsi"/>
                <w:b/>
              </w:rPr>
              <w:t>Records retrieved</w:t>
            </w:r>
          </w:p>
        </w:tc>
      </w:tr>
      <w:tr w:rsidR="00EE66CB" w:rsidRPr="00EE66CB" w14:paraId="307342E0" w14:textId="77777777" w:rsidTr="003928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6" w:type="dxa"/>
          </w:tcPr>
          <w:p w14:paraId="088D4167" w14:textId="77777777" w:rsidR="00EE66CB" w:rsidRPr="00EE66CB" w:rsidRDefault="00EE66CB" w:rsidP="00EE66CB">
            <w:pPr>
              <w:rPr>
                <w:rFonts w:asciiTheme="minorHAnsi" w:hAnsiTheme="minorHAnsi" w:cstheme="minorHAnsi"/>
              </w:rPr>
            </w:pPr>
            <w:r w:rsidRPr="00EE66CB">
              <w:rPr>
                <w:rFonts w:asciiTheme="minorHAnsi" w:hAnsiTheme="minorHAnsi" w:cstheme="minorHAnsi"/>
              </w:rPr>
              <w:t>1</w:t>
            </w:r>
          </w:p>
        </w:tc>
        <w:tc>
          <w:tcPr>
            <w:tcW w:w="6875" w:type="dxa"/>
          </w:tcPr>
          <w:p w14:paraId="2E12BA47" w14:textId="77777777" w:rsidR="00EE66CB" w:rsidRPr="00EE66CB" w:rsidRDefault="00EE66CB" w:rsidP="00EE66CB">
            <w:pPr>
              <w:rPr>
                <w:rFonts w:asciiTheme="minorHAnsi" w:hAnsiTheme="minorHAnsi" w:cstheme="minorHAnsi"/>
              </w:rPr>
            </w:pPr>
            <w:r w:rsidRPr="00EE66CB">
              <w:rPr>
                <w:rFonts w:asciiTheme="minorHAnsi" w:hAnsiTheme="minorHAnsi" w:cstheme="minorHAnsi"/>
                <w:shd w:val="clear" w:color="auto" w:fill="FFFFFF"/>
              </w:rPr>
              <w:t>"chiropract*"[All Fields]</w:t>
            </w:r>
          </w:p>
        </w:tc>
        <w:tc>
          <w:tcPr>
            <w:tcW w:w="1185" w:type="dxa"/>
          </w:tcPr>
          <w:p w14:paraId="1F80EF91" w14:textId="77777777" w:rsidR="00EE66CB" w:rsidRPr="00EE66CB" w:rsidRDefault="00EE66CB" w:rsidP="00EE66CB">
            <w:pPr>
              <w:rPr>
                <w:rFonts w:asciiTheme="minorHAnsi" w:hAnsiTheme="minorHAnsi" w:cstheme="minorHAnsi"/>
                <w:bCs/>
              </w:rPr>
            </w:pPr>
            <w:r w:rsidRPr="00EE66CB">
              <w:rPr>
                <w:rFonts w:asciiTheme="minorHAnsi" w:hAnsiTheme="minorHAnsi" w:cstheme="minorHAnsi"/>
                <w:bCs/>
              </w:rPr>
              <w:t>10,296</w:t>
            </w:r>
          </w:p>
        </w:tc>
      </w:tr>
      <w:tr w:rsidR="00EE66CB" w:rsidRPr="00EE66CB" w14:paraId="06768A07" w14:textId="77777777" w:rsidTr="003928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6" w:type="dxa"/>
          </w:tcPr>
          <w:p w14:paraId="50D963DD" w14:textId="77777777" w:rsidR="00EE66CB" w:rsidRPr="00EE66CB" w:rsidRDefault="00EE66CB" w:rsidP="00EE66CB">
            <w:pPr>
              <w:rPr>
                <w:rFonts w:asciiTheme="minorHAnsi" w:hAnsiTheme="minorHAnsi" w:cstheme="minorHAnsi"/>
              </w:rPr>
            </w:pPr>
            <w:r w:rsidRPr="00EE66CB">
              <w:rPr>
                <w:rFonts w:asciiTheme="minorHAnsi" w:hAnsiTheme="minorHAnsi" w:cstheme="minorHAnsi"/>
              </w:rPr>
              <w:t>2</w:t>
            </w:r>
          </w:p>
        </w:tc>
        <w:tc>
          <w:tcPr>
            <w:tcW w:w="6875" w:type="dxa"/>
          </w:tcPr>
          <w:p w14:paraId="3ED902FB" w14:textId="77777777" w:rsidR="00EE66CB" w:rsidRPr="00EE66CB" w:rsidRDefault="00EE66CB" w:rsidP="00EE66CB">
            <w:pPr>
              <w:rPr>
                <w:rFonts w:asciiTheme="minorHAnsi" w:hAnsiTheme="minorHAnsi" w:cstheme="minorHAnsi"/>
              </w:rPr>
            </w:pPr>
            <w:r w:rsidRPr="00EE66CB">
              <w:rPr>
                <w:rFonts w:asciiTheme="minorHAnsi" w:hAnsiTheme="minorHAnsi" w:cstheme="minorHAnsi"/>
                <w:shd w:val="clear" w:color="auto" w:fill="FFFFFF"/>
              </w:rPr>
              <w:t>"education, professional"[</w:t>
            </w:r>
            <w:proofErr w:type="spellStart"/>
            <w:r w:rsidRPr="00EE66CB">
              <w:rPr>
                <w:rFonts w:asciiTheme="minorHAnsi" w:hAnsiTheme="minorHAnsi" w:cstheme="minorHAnsi"/>
                <w:shd w:val="clear" w:color="auto" w:fill="FFFFFF"/>
              </w:rPr>
              <w:t>MeSH</w:t>
            </w:r>
            <w:proofErr w:type="spellEnd"/>
            <w:r w:rsidRPr="00EE66CB">
              <w:rPr>
                <w:rFonts w:asciiTheme="minorHAnsi" w:hAnsiTheme="minorHAnsi" w:cstheme="minorHAnsi"/>
                <w:shd w:val="clear" w:color="auto" w:fill="FFFFFF"/>
              </w:rPr>
              <w:t xml:space="preserve"> Terms] OR ("education"[All Fields] AND "professional"[All Fields]) OR "professional education"[All Fields] OR ("education"[All Fields] AND "professional"[All Fields]) OR "education professional"[All Fields]</w:t>
            </w:r>
          </w:p>
        </w:tc>
        <w:tc>
          <w:tcPr>
            <w:tcW w:w="1185" w:type="dxa"/>
          </w:tcPr>
          <w:p w14:paraId="26542E07" w14:textId="77777777" w:rsidR="00EE66CB" w:rsidRPr="00EE66CB" w:rsidRDefault="00EE66CB" w:rsidP="00EE66CB">
            <w:pPr>
              <w:rPr>
                <w:rFonts w:asciiTheme="minorHAnsi" w:hAnsiTheme="minorHAnsi" w:cstheme="minorHAnsi"/>
                <w:b/>
                <w:bCs/>
              </w:rPr>
            </w:pPr>
            <w:r w:rsidRPr="00EE66CB">
              <w:rPr>
                <w:rFonts w:asciiTheme="minorHAnsi" w:hAnsiTheme="minorHAnsi" w:cstheme="minorHAnsi"/>
              </w:rPr>
              <w:t>398,862</w:t>
            </w:r>
          </w:p>
        </w:tc>
      </w:tr>
      <w:tr w:rsidR="00EE66CB" w:rsidRPr="00EE66CB" w14:paraId="35674B4D" w14:textId="77777777" w:rsidTr="003928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6" w:type="dxa"/>
          </w:tcPr>
          <w:p w14:paraId="0C99ECF6" w14:textId="77777777" w:rsidR="00EE66CB" w:rsidRPr="00EE66CB" w:rsidRDefault="00EE66CB" w:rsidP="00EE66CB">
            <w:pPr>
              <w:rPr>
                <w:rFonts w:asciiTheme="minorHAnsi" w:hAnsiTheme="minorHAnsi" w:cstheme="minorHAnsi"/>
              </w:rPr>
            </w:pPr>
            <w:r w:rsidRPr="00EE66CB">
              <w:rPr>
                <w:rFonts w:asciiTheme="minorHAnsi" w:hAnsiTheme="minorHAnsi" w:cstheme="minorHAnsi"/>
              </w:rPr>
              <w:t>3</w:t>
            </w:r>
          </w:p>
        </w:tc>
        <w:tc>
          <w:tcPr>
            <w:tcW w:w="6875" w:type="dxa"/>
          </w:tcPr>
          <w:p w14:paraId="0824589C" w14:textId="77777777" w:rsidR="00EE66CB" w:rsidRPr="00EE66CB" w:rsidRDefault="00EE66CB" w:rsidP="00EE66CB">
            <w:pPr>
              <w:rPr>
                <w:rFonts w:asciiTheme="minorHAnsi" w:hAnsiTheme="minorHAnsi" w:cstheme="minorHAnsi"/>
              </w:rPr>
            </w:pPr>
            <w:r w:rsidRPr="00EE66CB">
              <w:rPr>
                <w:rFonts w:asciiTheme="minorHAnsi" w:hAnsiTheme="minorHAnsi" w:cstheme="minorHAnsi"/>
                <w:shd w:val="clear" w:color="auto" w:fill="F6F6F6"/>
              </w:rPr>
              <w:t>"curriculum"[</w:t>
            </w:r>
            <w:proofErr w:type="spellStart"/>
            <w:r w:rsidRPr="00EE66CB">
              <w:rPr>
                <w:rFonts w:asciiTheme="minorHAnsi" w:hAnsiTheme="minorHAnsi" w:cstheme="minorHAnsi"/>
                <w:shd w:val="clear" w:color="auto" w:fill="F6F6F6"/>
              </w:rPr>
              <w:t>MeSH</w:t>
            </w:r>
            <w:proofErr w:type="spellEnd"/>
            <w:r w:rsidRPr="00EE66CB">
              <w:rPr>
                <w:rFonts w:asciiTheme="minorHAnsi" w:hAnsiTheme="minorHAnsi" w:cstheme="minorHAnsi"/>
                <w:shd w:val="clear" w:color="auto" w:fill="F6F6F6"/>
              </w:rPr>
              <w:t xml:space="preserve"> Terms] OR "curriculum"[All Fields] OR "curricula"[All Fields] OR "curriculums"[All Fields] OR "curriculum s"[All Fields] OR "education"[</w:t>
            </w:r>
            <w:proofErr w:type="spellStart"/>
            <w:r w:rsidRPr="00EE66CB">
              <w:rPr>
                <w:rFonts w:asciiTheme="minorHAnsi" w:hAnsiTheme="minorHAnsi" w:cstheme="minorHAnsi"/>
                <w:shd w:val="clear" w:color="auto" w:fill="F6F6F6"/>
              </w:rPr>
              <w:t>MeSH</w:t>
            </w:r>
            <w:proofErr w:type="spellEnd"/>
            <w:r w:rsidRPr="00EE66CB">
              <w:rPr>
                <w:rFonts w:asciiTheme="minorHAnsi" w:hAnsiTheme="minorHAnsi" w:cstheme="minorHAnsi"/>
                <w:shd w:val="clear" w:color="auto" w:fill="F6F6F6"/>
              </w:rPr>
              <w:t xml:space="preserve"> Subheading] OR "education"[All Fields]</w:t>
            </w:r>
          </w:p>
        </w:tc>
        <w:tc>
          <w:tcPr>
            <w:tcW w:w="1185" w:type="dxa"/>
          </w:tcPr>
          <w:p w14:paraId="756817D5" w14:textId="77777777" w:rsidR="00EE66CB" w:rsidRPr="00EE66CB" w:rsidRDefault="00EE66CB" w:rsidP="00EE66CB">
            <w:pPr>
              <w:rPr>
                <w:rFonts w:asciiTheme="minorHAnsi" w:hAnsiTheme="minorHAnsi" w:cstheme="minorHAnsi"/>
                <w:b/>
                <w:bCs/>
              </w:rPr>
            </w:pPr>
            <w:r w:rsidRPr="00EE66CB">
              <w:rPr>
                <w:rFonts w:asciiTheme="minorHAnsi" w:hAnsiTheme="minorHAnsi" w:cstheme="minorHAnsi"/>
              </w:rPr>
              <w:t>1,767,877</w:t>
            </w:r>
          </w:p>
        </w:tc>
      </w:tr>
      <w:tr w:rsidR="00EE66CB" w:rsidRPr="00EE66CB" w14:paraId="04588200" w14:textId="77777777" w:rsidTr="003928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6" w:type="dxa"/>
          </w:tcPr>
          <w:p w14:paraId="56C0ABCD" w14:textId="77777777" w:rsidR="00EE66CB" w:rsidRPr="00EE66CB" w:rsidRDefault="00EE66CB" w:rsidP="00EE66CB">
            <w:pPr>
              <w:rPr>
                <w:rFonts w:asciiTheme="minorHAnsi" w:hAnsiTheme="minorHAnsi" w:cstheme="minorHAnsi"/>
              </w:rPr>
            </w:pPr>
            <w:r w:rsidRPr="00EE66CB">
              <w:rPr>
                <w:rFonts w:asciiTheme="minorHAnsi" w:hAnsiTheme="minorHAnsi" w:cstheme="minorHAnsi"/>
              </w:rPr>
              <w:t>4</w:t>
            </w:r>
          </w:p>
        </w:tc>
        <w:tc>
          <w:tcPr>
            <w:tcW w:w="6875" w:type="dxa"/>
          </w:tcPr>
          <w:p w14:paraId="388BC7B7" w14:textId="77777777" w:rsidR="00EE66CB" w:rsidRPr="00EE66CB" w:rsidRDefault="00EE66CB" w:rsidP="00EE66CB">
            <w:pPr>
              <w:rPr>
                <w:rFonts w:asciiTheme="minorHAnsi" w:hAnsiTheme="minorHAnsi" w:cstheme="minorHAnsi"/>
              </w:rPr>
            </w:pPr>
            <w:r w:rsidRPr="00EE66CB">
              <w:rPr>
                <w:rFonts w:asciiTheme="minorHAnsi" w:hAnsiTheme="minorHAnsi" w:cstheme="minorHAnsi"/>
                <w:shd w:val="clear" w:color="auto" w:fill="F6F6F6"/>
              </w:rPr>
              <w:t>"education"[</w:t>
            </w:r>
            <w:proofErr w:type="spellStart"/>
            <w:r w:rsidRPr="00EE66CB">
              <w:rPr>
                <w:rFonts w:asciiTheme="minorHAnsi" w:hAnsiTheme="minorHAnsi" w:cstheme="minorHAnsi"/>
                <w:shd w:val="clear" w:color="auto" w:fill="F6F6F6"/>
              </w:rPr>
              <w:t>MeSH</w:t>
            </w:r>
            <w:proofErr w:type="spellEnd"/>
            <w:r w:rsidRPr="00EE66CB">
              <w:rPr>
                <w:rFonts w:asciiTheme="minorHAnsi" w:hAnsiTheme="minorHAnsi" w:cstheme="minorHAnsi"/>
                <w:shd w:val="clear" w:color="auto" w:fill="F6F6F6"/>
              </w:rPr>
              <w:t xml:space="preserve"> Subheading] OR "education"[All Fields] OR "teaching"[All Fields] OR "teaching"[</w:t>
            </w:r>
            <w:proofErr w:type="spellStart"/>
            <w:r w:rsidRPr="00EE66CB">
              <w:rPr>
                <w:rFonts w:asciiTheme="minorHAnsi" w:hAnsiTheme="minorHAnsi" w:cstheme="minorHAnsi"/>
                <w:shd w:val="clear" w:color="auto" w:fill="F6F6F6"/>
              </w:rPr>
              <w:t>MeSH</w:t>
            </w:r>
            <w:proofErr w:type="spellEnd"/>
            <w:r w:rsidRPr="00EE66CB">
              <w:rPr>
                <w:rFonts w:asciiTheme="minorHAnsi" w:hAnsiTheme="minorHAnsi" w:cstheme="minorHAnsi"/>
                <w:shd w:val="clear" w:color="auto" w:fill="F6F6F6"/>
              </w:rPr>
              <w:t xml:space="preserve"> Terms] OR "teaches"[All Fields] OR "teach"[All Fields] OR "teachings"[All Fields] OR "teaching s"[All Fields]</w:t>
            </w:r>
          </w:p>
        </w:tc>
        <w:tc>
          <w:tcPr>
            <w:tcW w:w="1185" w:type="dxa"/>
          </w:tcPr>
          <w:p w14:paraId="65799510" w14:textId="77777777" w:rsidR="00EE66CB" w:rsidRPr="00EE66CB" w:rsidRDefault="00EE66CB" w:rsidP="00EE66CB">
            <w:pPr>
              <w:rPr>
                <w:rFonts w:asciiTheme="minorHAnsi" w:hAnsiTheme="minorHAnsi" w:cstheme="minorHAnsi"/>
                <w:b/>
                <w:bCs/>
              </w:rPr>
            </w:pPr>
            <w:r w:rsidRPr="00EE66CB">
              <w:rPr>
                <w:rFonts w:asciiTheme="minorHAnsi" w:hAnsiTheme="minorHAnsi" w:cstheme="minorHAnsi"/>
              </w:rPr>
              <w:t>1,943,855</w:t>
            </w:r>
          </w:p>
        </w:tc>
      </w:tr>
      <w:tr w:rsidR="00EE66CB" w:rsidRPr="00EE66CB" w14:paraId="5154C73D" w14:textId="77777777" w:rsidTr="003928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6" w:type="dxa"/>
          </w:tcPr>
          <w:p w14:paraId="527FDECA" w14:textId="77777777" w:rsidR="00EE66CB" w:rsidRPr="00EE66CB" w:rsidRDefault="00EE66CB" w:rsidP="00EE66CB">
            <w:pPr>
              <w:rPr>
                <w:rFonts w:asciiTheme="minorHAnsi" w:hAnsiTheme="minorHAnsi" w:cstheme="minorHAnsi"/>
              </w:rPr>
            </w:pPr>
            <w:r w:rsidRPr="00EE66CB">
              <w:rPr>
                <w:rFonts w:asciiTheme="minorHAnsi" w:hAnsiTheme="minorHAnsi" w:cstheme="minorHAnsi"/>
              </w:rPr>
              <w:t>5</w:t>
            </w:r>
          </w:p>
        </w:tc>
        <w:tc>
          <w:tcPr>
            <w:tcW w:w="6875" w:type="dxa"/>
          </w:tcPr>
          <w:p w14:paraId="0E92CC58" w14:textId="77777777" w:rsidR="00EE66CB" w:rsidRPr="00EE66CB" w:rsidRDefault="00EE66CB" w:rsidP="00EE66CB">
            <w:pPr>
              <w:rPr>
                <w:rFonts w:asciiTheme="minorHAnsi" w:hAnsiTheme="minorHAnsi" w:cstheme="minorHAnsi"/>
              </w:rPr>
            </w:pPr>
            <w:r w:rsidRPr="00EE66CB">
              <w:rPr>
                <w:rFonts w:asciiTheme="minorHAnsi" w:hAnsiTheme="minorHAnsi" w:cstheme="minorHAnsi"/>
                <w:shd w:val="clear" w:color="auto" w:fill="FFFFFF"/>
              </w:rPr>
              <w:t>"educational measurement"[</w:t>
            </w:r>
            <w:proofErr w:type="spellStart"/>
            <w:r w:rsidRPr="00EE66CB">
              <w:rPr>
                <w:rFonts w:asciiTheme="minorHAnsi" w:hAnsiTheme="minorHAnsi" w:cstheme="minorHAnsi"/>
                <w:shd w:val="clear" w:color="auto" w:fill="FFFFFF"/>
              </w:rPr>
              <w:t>MeSH</w:t>
            </w:r>
            <w:proofErr w:type="spellEnd"/>
            <w:r w:rsidRPr="00EE66CB">
              <w:rPr>
                <w:rFonts w:asciiTheme="minorHAnsi" w:hAnsiTheme="minorHAnsi" w:cstheme="minorHAnsi"/>
                <w:shd w:val="clear" w:color="auto" w:fill="FFFFFF"/>
              </w:rPr>
              <w:t xml:space="preserve"> Terms] OR ("educational"[All Fields] AND "measurement"[All Fields]) OR "educational measurement"[All Fields]</w:t>
            </w:r>
          </w:p>
        </w:tc>
        <w:tc>
          <w:tcPr>
            <w:tcW w:w="1185" w:type="dxa"/>
          </w:tcPr>
          <w:p w14:paraId="30B60118" w14:textId="77777777" w:rsidR="00EE66CB" w:rsidRPr="00EE66CB" w:rsidRDefault="00EE66CB" w:rsidP="00EE66CB">
            <w:pPr>
              <w:rPr>
                <w:rFonts w:asciiTheme="minorHAnsi" w:hAnsiTheme="minorHAnsi" w:cstheme="minorHAnsi"/>
                <w:b/>
                <w:bCs/>
              </w:rPr>
            </w:pPr>
            <w:r w:rsidRPr="00EE66CB">
              <w:rPr>
                <w:rFonts w:asciiTheme="minorHAnsi" w:hAnsiTheme="minorHAnsi" w:cstheme="minorHAnsi"/>
              </w:rPr>
              <w:t>174,950</w:t>
            </w:r>
          </w:p>
        </w:tc>
      </w:tr>
      <w:tr w:rsidR="00EE66CB" w:rsidRPr="00EE66CB" w14:paraId="67B6E97C" w14:textId="77777777" w:rsidTr="003928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6" w:type="dxa"/>
          </w:tcPr>
          <w:p w14:paraId="3C6C60FA" w14:textId="77777777" w:rsidR="00EE66CB" w:rsidRPr="00EE66CB" w:rsidRDefault="00EE66CB" w:rsidP="00EE66CB">
            <w:pPr>
              <w:rPr>
                <w:rFonts w:asciiTheme="minorHAnsi" w:hAnsiTheme="minorHAnsi" w:cstheme="minorHAnsi"/>
              </w:rPr>
            </w:pPr>
            <w:r w:rsidRPr="00EE66CB">
              <w:rPr>
                <w:rFonts w:asciiTheme="minorHAnsi" w:hAnsiTheme="minorHAnsi" w:cstheme="minorHAnsi"/>
              </w:rPr>
              <w:t>6</w:t>
            </w:r>
          </w:p>
        </w:tc>
        <w:tc>
          <w:tcPr>
            <w:tcW w:w="6875" w:type="dxa"/>
          </w:tcPr>
          <w:p w14:paraId="24D12D4A" w14:textId="77777777" w:rsidR="00EE66CB" w:rsidRPr="00EE66CB" w:rsidRDefault="00EE66CB" w:rsidP="00EE66CB">
            <w:pPr>
              <w:rPr>
                <w:rFonts w:asciiTheme="minorHAnsi" w:hAnsiTheme="minorHAnsi" w:cstheme="minorHAnsi"/>
              </w:rPr>
            </w:pPr>
            <w:r w:rsidRPr="00EE66CB">
              <w:rPr>
                <w:rFonts w:asciiTheme="minorHAnsi" w:hAnsiTheme="minorHAnsi" w:cstheme="minorHAnsi"/>
                <w:shd w:val="clear" w:color="auto" w:fill="FFFFFF"/>
              </w:rPr>
              <w:t>"faculty"[</w:t>
            </w:r>
            <w:proofErr w:type="spellStart"/>
            <w:r w:rsidRPr="00EE66CB">
              <w:rPr>
                <w:rFonts w:asciiTheme="minorHAnsi" w:hAnsiTheme="minorHAnsi" w:cstheme="minorHAnsi"/>
                <w:shd w:val="clear" w:color="auto" w:fill="FFFFFF"/>
              </w:rPr>
              <w:t>MeSH</w:t>
            </w:r>
            <w:proofErr w:type="spellEnd"/>
            <w:r w:rsidRPr="00EE66CB">
              <w:rPr>
                <w:rFonts w:asciiTheme="minorHAnsi" w:hAnsiTheme="minorHAnsi" w:cstheme="minorHAnsi"/>
                <w:shd w:val="clear" w:color="auto" w:fill="FFFFFF"/>
              </w:rPr>
              <w:t xml:space="preserve"> Terms] OR "faculty"[All Fields] OR "faculties"[All Fields] OR "faculty s"[All Fields]</w:t>
            </w:r>
          </w:p>
        </w:tc>
        <w:tc>
          <w:tcPr>
            <w:tcW w:w="1185" w:type="dxa"/>
          </w:tcPr>
          <w:p w14:paraId="07C33AE4" w14:textId="77777777" w:rsidR="00EE66CB" w:rsidRPr="00EE66CB" w:rsidRDefault="00EE66CB" w:rsidP="00EE66CB">
            <w:pPr>
              <w:rPr>
                <w:rFonts w:asciiTheme="minorHAnsi" w:hAnsiTheme="minorHAnsi" w:cstheme="minorHAnsi"/>
                <w:b/>
                <w:bCs/>
              </w:rPr>
            </w:pPr>
            <w:r w:rsidRPr="00EE66CB">
              <w:rPr>
                <w:rFonts w:asciiTheme="minorHAnsi" w:hAnsiTheme="minorHAnsi" w:cstheme="minorHAnsi"/>
              </w:rPr>
              <w:t>2,047,654</w:t>
            </w:r>
          </w:p>
        </w:tc>
      </w:tr>
      <w:tr w:rsidR="00EE66CB" w:rsidRPr="00EE66CB" w14:paraId="0CF7119E" w14:textId="77777777" w:rsidTr="003928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6" w:type="dxa"/>
          </w:tcPr>
          <w:p w14:paraId="6F281DC6" w14:textId="77777777" w:rsidR="00EE66CB" w:rsidRPr="00EE66CB" w:rsidRDefault="00EE66CB" w:rsidP="00EE66CB">
            <w:pPr>
              <w:rPr>
                <w:rFonts w:asciiTheme="minorHAnsi" w:hAnsiTheme="minorHAnsi" w:cstheme="minorHAnsi"/>
              </w:rPr>
            </w:pPr>
            <w:r w:rsidRPr="00EE66CB">
              <w:rPr>
                <w:rFonts w:asciiTheme="minorHAnsi" w:hAnsiTheme="minorHAnsi" w:cstheme="minorHAnsi"/>
              </w:rPr>
              <w:t>7</w:t>
            </w:r>
          </w:p>
        </w:tc>
        <w:tc>
          <w:tcPr>
            <w:tcW w:w="6875" w:type="dxa"/>
          </w:tcPr>
          <w:p w14:paraId="710B2C10" w14:textId="77777777" w:rsidR="00EE66CB" w:rsidRPr="00EE66CB" w:rsidRDefault="00EE66CB" w:rsidP="00EE66CB">
            <w:pPr>
              <w:rPr>
                <w:rFonts w:asciiTheme="minorHAnsi" w:hAnsiTheme="minorHAnsi" w:cstheme="minorHAnsi"/>
              </w:rPr>
            </w:pPr>
            <w:r w:rsidRPr="00EE66CB">
              <w:rPr>
                <w:rFonts w:asciiTheme="minorHAnsi" w:hAnsiTheme="minorHAnsi" w:cstheme="minorHAnsi"/>
                <w:shd w:val="clear" w:color="auto" w:fill="FFFFFF"/>
              </w:rPr>
              <w:t>"student s"[All Fields] OR "students"[</w:t>
            </w:r>
            <w:proofErr w:type="spellStart"/>
            <w:r w:rsidRPr="00EE66CB">
              <w:rPr>
                <w:rFonts w:asciiTheme="minorHAnsi" w:hAnsiTheme="minorHAnsi" w:cstheme="minorHAnsi"/>
                <w:shd w:val="clear" w:color="auto" w:fill="FFFFFF"/>
              </w:rPr>
              <w:t>MeSH</w:t>
            </w:r>
            <w:proofErr w:type="spellEnd"/>
            <w:r w:rsidRPr="00EE66CB">
              <w:rPr>
                <w:rFonts w:asciiTheme="minorHAnsi" w:hAnsiTheme="minorHAnsi" w:cstheme="minorHAnsi"/>
                <w:shd w:val="clear" w:color="auto" w:fill="FFFFFF"/>
              </w:rPr>
              <w:t xml:space="preserve"> Terms] OR "students"[All Fields] OR "student"[All Fields] OR "students s"[All Fields]</w:t>
            </w:r>
          </w:p>
        </w:tc>
        <w:tc>
          <w:tcPr>
            <w:tcW w:w="1185" w:type="dxa"/>
          </w:tcPr>
          <w:p w14:paraId="54A65AD2" w14:textId="77777777" w:rsidR="00EE66CB" w:rsidRPr="00EE66CB" w:rsidRDefault="00EE66CB" w:rsidP="00EE66CB">
            <w:pPr>
              <w:rPr>
                <w:rFonts w:asciiTheme="minorHAnsi" w:hAnsiTheme="minorHAnsi" w:cstheme="minorHAnsi"/>
                <w:b/>
                <w:bCs/>
              </w:rPr>
            </w:pPr>
            <w:r w:rsidRPr="00EE66CB">
              <w:rPr>
                <w:rFonts w:asciiTheme="minorHAnsi" w:hAnsiTheme="minorHAnsi" w:cstheme="minorHAnsi"/>
              </w:rPr>
              <w:t>471,891</w:t>
            </w:r>
          </w:p>
        </w:tc>
      </w:tr>
      <w:tr w:rsidR="00EE66CB" w:rsidRPr="00EE66CB" w14:paraId="6E6242ED" w14:textId="77777777" w:rsidTr="003928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6" w:type="dxa"/>
          </w:tcPr>
          <w:p w14:paraId="7D6BA061" w14:textId="77777777" w:rsidR="00EE66CB" w:rsidRPr="00EE66CB" w:rsidRDefault="00EE66CB" w:rsidP="00EE66CB">
            <w:pPr>
              <w:rPr>
                <w:rFonts w:asciiTheme="minorHAnsi" w:hAnsiTheme="minorHAnsi" w:cstheme="minorHAnsi"/>
              </w:rPr>
            </w:pPr>
            <w:r w:rsidRPr="00EE66CB">
              <w:rPr>
                <w:rFonts w:asciiTheme="minorHAnsi" w:hAnsiTheme="minorHAnsi" w:cstheme="minorHAnsi"/>
              </w:rPr>
              <w:t>8</w:t>
            </w:r>
          </w:p>
        </w:tc>
        <w:tc>
          <w:tcPr>
            <w:tcW w:w="6875" w:type="dxa"/>
          </w:tcPr>
          <w:p w14:paraId="24F49C1B" w14:textId="77777777" w:rsidR="00EE66CB" w:rsidRPr="00EE66CB" w:rsidRDefault="00EE66CB" w:rsidP="00EE66CB">
            <w:pPr>
              <w:rPr>
                <w:rFonts w:asciiTheme="minorHAnsi" w:hAnsiTheme="minorHAnsi" w:cstheme="minorHAnsi"/>
              </w:rPr>
            </w:pPr>
            <w:r w:rsidRPr="00EE66CB">
              <w:rPr>
                <w:rFonts w:asciiTheme="minorHAnsi" w:hAnsiTheme="minorHAnsi" w:cstheme="minorHAnsi"/>
                <w:shd w:val="clear" w:color="auto" w:fill="FFFFFF"/>
              </w:rPr>
              <w:t>"educability"[All Fields] OR "educable"[All Fields] OR "educates"[All Fields] OR "education"[</w:t>
            </w:r>
            <w:proofErr w:type="spellStart"/>
            <w:r w:rsidRPr="00EE66CB">
              <w:rPr>
                <w:rFonts w:asciiTheme="minorHAnsi" w:hAnsiTheme="minorHAnsi" w:cstheme="minorHAnsi"/>
                <w:shd w:val="clear" w:color="auto" w:fill="FFFFFF"/>
              </w:rPr>
              <w:t>MeSH</w:t>
            </w:r>
            <w:proofErr w:type="spellEnd"/>
            <w:r w:rsidRPr="00EE66CB">
              <w:rPr>
                <w:rFonts w:asciiTheme="minorHAnsi" w:hAnsiTheme="minorHAnsi" w:cstheme="minorHAnsi"/>
                <w:shd w:val="clear" w:color="auto" w:fill="FFFFFF"/>
              </w:rPr>
              <w:t xml:space="preserve"> Subheading] OR "education"[All Fields] OR "educational status"[</w:t>
            </w:r>
            <w:proofErr w:type="spellStart"/>
            <w:r w:rsidRPr="00EE66CB">
              <w:rPr>
                <w:rFonts w:asciiTheme="minorHAnsi" w:hAnsiTheme="minorHAnsi" w:cstheme="minorHAnsi"/>
                <w:shd w:val="clear" w:color="auto" w:fill="FFFFFF"/>
              </w:rPr>
              <w:t>MeSH</w:t>
            </w:r>
            <w:proofErr w:type="spellEnd"/>
            <w:r w:rsidRPr="00EE66CB">
              <w:rPr>
                <w:rFonts w:asciiTheme="minorHAnsi" w:hAnsiTheme="minorHAnsi" w:cstheme="minorHAnsi"/>
                <w:shd w:val="clear" w:color="auto" w:fill="FFFFFF"/>
              </w:rPr>
              <w:t xml:space="preserve"> Terms] OR ("educational"[All Fields] AND "status"[All Fields]) OR "educational status"[All Fields] OR "education"[</w:t>
            </w:r>
            <w:proofErr w:type="spellStart"/>
            <w:r w:rsidRPr="00EE66CB">
              <w:rPr>
                <w:rFonts w:asciiTheme="minorHAnsi" w:hAnsiTheme="minorHAnsi" w:cstheme="minorHAnsi"/>
                <w:shd w:val="clear" w:color="auto" w:fill="FFFFFF"/>
              </w:rPr>
              <w:t>MeSH</w:t>
            </w:r>
            <w:proofErr w:type="spellEnd"/>
            <w:r w:rsidRPr="00EE66CB">
              <w:rPr>
                <w:rFonts w:asciiTheme="minorHAnsi" w:hAnsiTheme="minorHAnsi" w:cstheme="minorHAnsi"/>
                <w:shd w:val="clear" w:color="auto" w:fill="FFFFFF"/>
              </w:rPr>
              <w:t xml:space="preserve"> Terms] OR "education s"[All Fields] OR "educational"[All Fields] OR "educative"[All Fields] OR "educator"[All Fields] OR "educator s"[All Fields] OR "educators"[All Fields] OR "teaching"[</w:t>
            </w:r>
            <w:proofErr w:type="spellStart"/>
            <w:r w:rsidRPr="00EE66CB">
              <w:rPr>
                <w:rFonts w:asciiTheme="minorHAnsi" w:hAnsiTheme="minorHAnsi" w:cstheme="minorHAnsi"/>
                <w:shd w:val="clear" w:color="auto" w:fill="FFFFFF"/>
              </w:rPr>
              <w:t>MeSH</w:t>
            </w:r>
            <w:proofErr w:type="spellEnd"/>
            <w:r w:rsidRPr="00EE66CB">
              <w:rPr>
                <w:rFonts w:asciiTheme="minorHAnsi" w:hAnsiTheme="minorHAnsi" w:cstheme="minorHAnsi"/>
                <w:shd w:val="clear" w:color="auto" w:fill="FFFFFF"/>
              </w:rPr>
              <w:t xml:space="preserve"> Terms] OR "teaching"[All Fields] OR "educate"[All Fields] OR "educated"[All Fields] OR "educating"[All Fields] OR "educations"[All Fields]</w:t>
            </w:r>
          </w:p>
        </w:tc>
        <w:tc>
          <w:tcPr>
            <w:tcW w:w="1185" w:type="dxa"/>
          </w:tcPr>
          <w:p w14:paraId="57157CD1" w14:textId="77777777" w:rsidR="00EE66CB" w:rsidRPr="00EE66CB" w:rsidRDefault="00EE66CB" w:rsidP="00EE66CB">
            <w:pPr>
              <w:rPr>
                <w:rStyle w:val="value"/>
                <w:rFonts w:asciiTheme="minorHAnsi" w:hAnsiTheme="minorHAnsi" w:cstheme="minorHAnsi"/>
                <w:b/>
                <w:bCs/>
              </w:rPr>
            </w:pPr>
            <w:r w:rsidRPr="00EE66CB">
              <w:rPr>
                <w:rFonts w:asciiTheme="minorHAnsi" w:hAnsiTheme="minorHAnsi" w:cstheme="minorHAnsi"/>
              </w:rPr>
              <w:t>2,353,174</w:t>
            </w:r>
          </w:p>
        </w:tc>
      </w:tr>
      <w:tr w:rsidR="00EE66CB" w:rsidRPr="00EE66CB" w14:paraId="47577596" w14:textId="77777777" w:rsidTr="003928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6" w:type="dxa"/>
          </w:tcPr>
          <w:p w14:paraId="4AAE789B" w14:textId="77777777" w:rsidR="00EE66CB" w:rsidRPr="00EE66CB" w:rsidRDefault="00EE66CB" w:rsidP="00EE66CB">
            <w:pPr>
              <w:rPr>
                <w:rFonts w:asciiTheme="minorHAnsi" w:hAnsiTheme="minorHAnsi" w:cstheme="minorHAnsi"/>
              </w:rPr>
            </w:pPr>
            <w:r w:rsidRPr="00EE66CB">
              <w:rPr>
                <w:rFonts w:asciiTheme="minorHAnsi" w:hAnsiTheme="minorHAnsi" w:cstheme="minorHAnsi"/>
              </w:rPr>
              <w:t>9</w:t>
            </w:r>
          </w:p>
        </w:tc>
        <w:tc>
          <w:tcPr>
            <w:tcW w:w="6875" w:type="dxa"/>
          </w:tcPr>
          <w:p w14:paraId="2255AB8D" w14:textId="77777777" w:rsidR="00EE66CB" w:rsidRPr="00EE66CB" w:rsidRDefault="00EE66CB" w:rsidP="00EE66CB">
            <w:pPr>
              <w:rPr>
                <w:rFonts w:asciiTheme="minorHAnsi" w:hAnsiTheme="minorHAnsi" w:cstheme="minorHAnsi"/>
              </w:rPr>
            </w:pPr>
            <w:r w:rsidRPr="00EE66CB">
              <w:rPr>
                <w:rFonts w:asciiTheme="minorHAnsi" w:hAnsiTheme="minorHAnsi" w:cstheme="minorHAnsi"/>
                <w:shd w:val="clear" w:color="auto" w:fill="FFFFFF"/>
              </w:rPr>
              <w:t>"education"[</w:t>
            </w:r>
            <w:proofErr w:type="spellStart"/>
            <w:r w:rsidRPr="00EE66CB">
              <w:rPr>
                <w:rFonts w:asciiTheme="minorHAnsi" w:hAnsiTheme="minorHAnsi" w:cstheme="minorHAnsi"/>
                <w:shd w:val="clear" w:color="auto" w:fill="FFFFFF"/>
              </w:rPr>
              <w:t>MeSH</w:t>
            </w:r>
            <w:proofErr w:type="spellEnd"/>
            <w:r w:rsidRPr="00EE66CB">
              <w:rPr>
                <w:rFonts w:asciiTheme="minorHAnsi" w:hAnsiTheme="minorHAnsi" w:cstheme="minorHAnsi"/>
                <w:shd w:val="clear" w:color="auto" w:fill="FFFFFF"/>
              </w:rPr>
              <w:t xml:space="preserve"> Subheading] OR "education"[All Fields] OR "training"[All Fields] OR "education"[</w:t>
            </w:r>
            <w:proofErr w:type="spellStart"/>
            <w:r w:rsidRPr="00EE66CB">
              <w:rPr>
                <w:rFonts w:asciiTheme="minorHAnsi" w:hAnsiTheme="minorHAnsi" w:cstheme="minorHAnsi"/>
                <w:shd w:val="clear" w:color="auto" w:fill="FFFFFF"/>
              </w:rPr>
              <w:t>MeSH</w:t>
            </w:r>
            <w:proofErr w:type="spellEnd"/>
            <w:r w:rsidRPr="00EE66CB">
              <w:rPr>
                <w:rFonts w:asciiTheme="minorHAnsi" w:hAnsiTheme="minorHAnsi" w:cstheme="minorHAnsi"/>
                <w:shd w:val="clear" w:color="auto" w:fill="FFFFFF"/>
              </w:rPr>
              <w:t xml:space="preserve"> Terms] OR "train"[All Fields] OR "train s"[All Fields] OR "trained"[All Fields] OR "training s"[All Fields] OR "trainings"[All Fields] OR "trains"[All Fields]</w:t>
            </w:r>
          </w:p>
        </w:tc>
        <w:tc>
          <w:tcPr>
            <w:tcW w:w="1185" w:type="dxa"/>
          </w:tcPr>
          <w:p w14:paraId="4BA30083" w14:textId="77777777" w:rsidR="00EE66CB" w:rsidRPr="00EE66CB" w:rsidRDefault="00EE66CB" w:rsidP="00EE66CB">
            <w:pPr>
              <w:rPr>
                <w:rStyle w:val="value"/>
                <w:rFonts w:asciiTheme="minorHAnsi" w:hAnsiTheme="minorHAnsi" w:cstheme="minorHAnsi"/>
                <w:b/>
                <w:bCs/>
              </w:rPr>
            </w:pPr>
            <w:r w:rsidRPr="00EE66CB">
              <w:rPr>
                <w:rFonts w:asciiTheme="minorHAnsi" w:hAnsiTheme="minorHAnsi" w:cstheme="minorHAnsi"/>
              </w:rPr>
              <w:t>2,600,466</w:t>
            </w:r>
          </w:p>
        </w:tc>
      </w:tr>
      <w:tr w:rsidR="00EE66CB" w:rsidRPr="00EE66CB" w14:paraId="0127C23A" w14:textId="77777777" w:rsidTr="003928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6" w:type="dxa"/>
          </w:tcPr>
          <w:p w14:paraId="0146C6B9" w14:textId="77777777" w:rsidR="00EE66CB" w:rsidRPr="00EE66CB" w:rsidRDefault="00EE66CB" w:rsidP="00EE66CB">
            <w:pPr>
              <w:rPr>
                <w:rFonts w:asciiTheme="minorHAnsi" w:hAnsiTheme="minorHAnsi" w:cstheme="minorHAnsi"/>
              </w:rPr>
            </w:pPr>
            <w:r w:rsidRPr="00EE66CB">
              <w:rPr>
                <w:rFonts w:asciiTheme="minorHAnsi" w:hAnsiTheme="minorHAnsi" w:cstheme="minorHAnsi"/>
              </w:rPr>
              <w:t>10</w:t>
            </w:r>
          </w:p>
        </w:tc>
        <w:tc>
          <w:tcPr>
            <w:tcW w:w="6875" w:type="dxa"/>
          </w:tcPr>
          <w:p w14:paraId="134268C6" w14:textId="77777777" w:rsidR="00EE66CB" w:rsidRPr="00EE66CB" w:rsidRDefault="00EE66CB" w:rsidP="00EE66CB">
            <w:pPr>
              <w:rPr>
                <w:rFonts w:asciiTheme="minorHAnsi" w:hAnsiTheme="minorHAnsi" w:cstheme="minorHAnsi"/>
              </w:rPr>
            </w:pPr>
            <w:r w:rsidRPr="00EE66CB">
              <w:rPr>
                <w:rFonts w:asciiTheme="minorHAnsi" w:hAnsiTheme="minorHAnsi" w:cstheme="minorHAnsi"/>
              </w:rPr>
              <w:t>2 or 3 or 4 or 5 or 6 or 7 or 8 or 9</w:t>
            </w:r>
          </w:p>
        </w:tc>
        <w:tc>
          <w:tcPr>
            <w:tcW w:w="1185" w:type="dxa"/>
          </w:tcPr>
          <w:p w14:paraId="75BA24EE" w14:textId="77777777" w:rsidR="00EE66CB" w:rsidRPr="00EE66CB" w:rsidRDefault="00EE66CB" w:rsidP="00EE66CB">
            <w:pPr>
              <w:rPr>
                <w:rStyle w:val="value"/>
                <w:rFonts w:asciiTheme="minorHAnsi" w:hAnsiTheme="minorHAnsi" w:cstheme="minorHAnsi"/>
                <w:b/>
                <w:bCs/>
              </w:rPr>
            </w:pPr>
            <w:r w:rsidRPr="00EE66CB">
              <w:rPr>
                <w:rFonts w:asciiTheme="minorHAnsi" w:hAnsiTheme="minorHAnsi" w:cstheme="minorHAnsi"/>
              </w:rPr>
              <w:t>4,778,693</w:t>
            </w:r>
          </w:p>
        </w:tc>
      </w:tr>
      <w:tr w:rsidR="00EE66CB" w:rsidRPr="00EE66CB" w14:paraId="2B4277E7" w14:textId="77777777" w:rsidTr="003928E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46" w:type="dxa"/>
          </w:tcPr>
          <w:p w14:paraId="6D52DB66" w14:textId="77777777" w:rsidR="00EE66CB" w:rsidRPr="00EE66CB" w:rsidRDefault="00EE66CB" w:rsidP="00EE66CB">
            <w:pPr>
              <w:rPr>
                <w:rFonts w:asciiTheme="minorHAnsi" w:hAnsiTheme="minorHAnsi" w:cstheme="minorHAnsi"/>
              </w:rPr>
            </w:pPr>
            <w:r w:rsidRPr="00EE66CB">
              <w:rPr>
                <w:rFonts w:asciiTheme="minorHAnsi" w:hAnsiTheme="minorHAnsi" w:cstheme="minorHAnsi"/>
              </w:rPr>
              <w:t>11</w:t>
            </w:r>
          </w:p>
        </w:tc>
        <w:tc>
          <w:tcPr>
            <w:tcW w:w="6875" w:type="dxa"/>
          </w:tcPr>
          <w:p w14:paraId="1EB7B7F7" w14:textId="77777777" w:rsidR="00EE66CB" w:rsidRPr="00EE66CB" w:rsidRDefault="00EE66CB" w:rsidP="00EE66CB">
            <w:pPr>
              <w:rPr>
                <w:rFonts w:asciiTheme="minorHAnsi" w:hAnsiTheme="minorHAnsi" w:cstheme="minorHAnsi"/>
              </w:rPr>
            </w:pPr>
            <w:r w:rsidRPr="00EE66CB">
              <w:rPr>
                <w:rFonts w:asciiTheme="minorHAnsi" w:hAnsiTheme="minorHAnsi" w:cstheme="minorHAnsi"/>
              </w:rPr>
              <w:t>1 and 10</w:t>
            </w:r>
          </w:p>
        </w:tc>
        <w:tc>
          <w:tcPr>
            <w:tcW w:w="1185" w:type="dxa"/>
          </w:tcPr>
          <w:p w14:paraId="091950EE" w14:textId="77777777" w:rsidR="00EE66CB" w:rsidRPr="00EE66CB" w:rsidRDefault="00EE66CB" w:rsidP="00EE66CB">
            <w:pPr>
              <w:rPr>
                <w:rStyle w:val="value"/>
                <w:rFonts w:asciiTheme="minorHAnsi" w:hAnsiTheme="minorHAnsi" w:cstheme="minorHAnsi"/>
                <w:b/>
                <w:bCs/>
              </w:rPr>
            </w:pPr>
            <w:r w:rsidRPr="00EE66CB">
              <w:rPr>
                <w:rFonts w:asciiTheme="minorHAnsi" w:hAnsiTheme="minorHAnsi" w:cstheme="minorHAnsi"/>
              </w:rPr>
              <w:t>3650</w:t>
            </w:r>
          </w:p>
        </w:tc>
      </w:tr>
    </w:tbl>
    <w:p w14:paraId="58CC11C5" w14:textId="77777777" w:rsidR="00EE66CB" w:rsidRDefault="00EE66CB" w:rsidP="0084614D"/>
    <w:p w14:paraId="1EBD5B48" w14:textId="77777777" w:rsidR="0084614D" w:rsidRDefault="0084614D" w:rsidP="001F619E">
      <w:pPr>
        <w:pStyle w:val="Heading2"/>
      </w:pPr>
      <w:bookmarkStart w:id="69" w:name="_Toc159148504"/>
      <w:r w:rsidRPr="0084614D">
        <w:t>Educational Resources Information Center (ERIC)</w:t>
      </w:r>
      <w:bookmarkEnd w:id="69"/>
    </w:p>
    <w:p w14:paraId="535B83B6" w14:textId="7C5D34BE" w:rsidR="00EE66CB" w:rsidRDefault="00EE66CB" w:rsidP="00EE66CB">
      <w:r>
        <w:t>Search conducted on November 6, 2023, from date of inception, limited to peer reviewed only, no language limits</w:t>
      </w:r>
    </w:p>
    <w:tbl>
      <w:tblPr>
        <w:tblStyle w:val="TableGrid"/>
        <w:tblW w:w="0" w:type="auto"/>
        <w:tblLook w:val="04A0" w:firstRow="1" w:lastRow="0" w:firstColumn="1" w:lastColumn="0" w:noHBand="0" w:noVBand="1"/>
      </w:tblPr>
      <w:tblGrid>
        <w:gridCol w:w="7825"/>
        <w:gridCol w:w="1191"/>
      </w:tblGrid>
      <w:tr w:rsidR="008617F0" w:rsidRPr="008617F0" w14:paraId="37C24C4B" w14:textId="77777777" w:rsidTr="00E932EA">
        <w:tc>
          <w:tcPr>
            <w:tcW w:w="7825" w:type="dxa"/>
          </w:tcPr>
          <w:p w14:paraId="6A7AAFA1" w14:textId="77777777" w:rsidR="008617F0" w:rsidRPr="008617F0" w:rsidRDefault="008617F0" w:rsidP="00E932EA">
            <w:pPr>
              <w:rPr>
                <w:rFonts w:asciiTheme="minorHAnsi" w:hAnsiTheme="minorHAnsi" w:cstheme="minorHAnsi"/>
              </w:rPr>
            </w:pPr>
            <w:r w:rsidRPr="008617F0">
              <w:rPr>
                <w:rFonts w:asciiTheme="minorHAnsi" w:hAnsiTheme="minorHAnsi" w:cstheme="minorHAnsi"/>
              </w:rPr>
              <w:t>Search</w:t>
            </w:r>
          </w:p>
        </w:tc>
        <w:tc>
          <w:tcPr>
            <w:tcW w:w="1191" w:type="dxa"/>
          </w:tcPr>
          <w:p w14:paraId="7FB0ABF8" w14:textId="77777777" w:rsidR="008617F0" w:rsidRPr="008617F0" w:rsidRDefault="008617F0" w:rsidP="00E932EA">
            <w:pPr>
              <w:rPr>
                <w:rFonts w:asciiTheme="minorHAnsi" w:hAnsiTheme="minorHAnsi" w:cstheme="minorHAnsi"/>
              </w:rPr>
            </w:pPr>
            <w:r w:rsidRPr="008617F0">
              <w:rPr>
                <w:rFonts w:asciiTheme="minorHAnsi" w:hAnsiTheme="minorHAnsi" w:cstheme="minorHAnsi"/>
              </w:rPr>
              <w:t>Results</w:t>
            </w:r>
          </w:p>
        </w:tc>
      </w:tr>
      <w:tr w:rsidR="0084614D" w:rsidRPr="0084614D" w14:paraId="7DF2542F" w14:textId="77777777" w:rsidTr="0084614D">
        <w:tc>
          <w:tcPr>
            <w:tcW w:w="7825" w:type="dxa"/>
          </w:tcPr>
          <w:p w14:paraId="1ED671E7" w14:textId="77777777" w:rsidR="0084614D" w:rsidRPr="0084614D" w:rsidRDefault="0084614D" w:rsidP="0084614D">
            <w:pPr>
              <w:rPr>
                <w:rFonts w:asciiTheme="minorHAnsi" w:hAnsiTheme="minorHAnsi" w:cstheme="minorHAnsi"/>
              </w:rPr>
            </w:pPr>
            <w:r w:rsidRPr="0084614D">
              <w:rPr>
                <w:rFonts w:asciiTheme="minorHAnsi" w:hAnsiTheme="minorHAnsi" w:cstheme="minorHAnsi"/>
              </w:rPr>
              <w:t>“chiropractic” or “chiropractor”</w:t>
            </w:r>
          </w:p>
          <w:p w14:paraId="4DFE5685" w14:textId="77777777" w:rsidR="0084614D" w:rsidRPr="0084614D" w:rsidRDefault="0084614D" w:rsidP="00EE66CB">
            <w:pPr>
              <w:rPr>
                <w:rFonts w:asciiTheme="minorHAnsi" w:hAnsiTheme="minorHAnsi" w:cstheme="minorHAnsi"/>
              </w:rPr>
            </w:pPr>
          </w:p>
        </w:tc>
        <w:tc>
          <w:tcPr>
            <w:tcW w:w="1191" w:type="dxa"/>
          </w:tcPr>
          <w:p w14:paraId="3149F96B" w14:textId="58F40928" w:rsidR="0084614D" w:rsidRPr="0084614D" w:rsidRDefault="0084614D" w:rsidP="00EE66CB">
            <w:pPr>
              <w:rPr>
                <w:rFonts w:asciiTheme="minorHAnsi" w:hAnsiTheme="minorHAnsi" w:cstheme="minorHAnsi"/>
              </w:rPr>
            </w:pPr>
            <w:r w:rsidRPr="0084614D">
              <w:rPr>
                <w:rFonts w:asciiTheme="minorHAnsi" w:hAnsiTheme="minorHAnsi" w:cstheme="minorHAnsi"/>
              </w:rPr>
              <w:t>37</w:t>
            </w:r>
          </w:p>
        </w:tc>
      </w:tr>
    </w:tbl>
    <w:p w14:paraId="6EDE5FB8" w14:textId="234C1DAD" w:rsidR="0084614D" w:rsidRPr="00970959" w:rsidRDefault="0084614D" w:rsidP="001F619E">
      <w:pPr>
        <w:pStyle w:val="Heading2"/>
        <w:rPr>
          <w:lang w:val="es-ES"/>
        </w:rPr>
      </w:pPr>
      <w:bookmarkStart w:id="70" w:name="_Toc159148505"/>
      <w:r w:rsidRPr="00970959">
        <w:rPr>
          <w:lang w:val="es-ES"/>
        </w:rPr>
        <w:lastRenderedPageBreak/>
        <w:t xml:space="preserve">Biblioteca Virtual em </w:t>
      </w:r>
      <w:proofErr w:type="spellStart"/>
      <w:r w:rsidRPr="00970959">
        <w:rPr>
          <w:lang w:val="es-ES"/>
        </w:rPr>
        <w:t>Saúde</w:t>
      </w:r>
      <w:proofErr w:type="spellEnd"/>
      <w:r w:rsidRPr="00970959">
        <w:rPr>
          <w:lang w:val="es-ES"/>
        </w:rPr>
        <w:t xml:space="preserve"> (BVS)</w:t>
      </w:r>
      <w:bookmarkEnd w:id="70"/>
    </w:p>
    <w:p w14:paraId="204D8B37" w14:textId="4367596C" w:rsidR="00EE66CB" w:rsidRDefault="00EE66CB" w:rsidP="00EE66CB">
      <w:r>
        <w:t>Search conducted on November 6, 2023, from date of inception, limited to peer reviewed only, no language limits</w:t>
      </w:r>
    </w:p>
    <w:tbl>
      <w:tblPr>
        <w:tblStyle w:val="TableGrid"/>
        <w:tblW w:w="0" w:type="auto"/>
        <w:tblLook w:val="04A0" w:firstRow="1" w:lastRow="0" w:firstColumn="1" w:lastColumn="0" w:noHBand="0" w:noVBand="1"/>
      </w:tblPr>
      <w:tblGrid>
        <w:gridCol w:w="7825"/>
        <w:gridCol w:w="1191"/>
      </w:tblGrid>
      <w:tr w:rsidR="008617F0" w:rsidRPr="008617F0" w14:paraId="15A8FC10" w14:textId="77777777" w:rsidTr="00E932EA">
        <w:tc>
          <w:tcPr>
            <w:tcW w:w="7825" w:type="dxa"/>
          </w:tcPr>
          <w:p w14:paraId="0A268548" w14:textId="77777777" w:rsidR="008617F0" w:rsidRPr="008617F0" w:rsidRDefault="008617F0" w:rsidP="00E932EA">
            <w:pPr>
              <w:rPr>
                <w:rFonts w:asciiTheme="minorHAnsi" w:hAnsiTheme="minorHAnsi" w:cstheme="minorHAnsi"/>
              </w:rPr>
            </w:pPr>
            <w:r w:rsidRPr="008617F0">
              <w:rPr>
                <w:rFonts w:asciiTheme="minorHAnsi" w:hAnsiTheme="minorHAnsi" w:cstheme="minorHAnsi"/>
              </w:rPr>
              <w:t>Search</w:t>
            </w:r>
          </w:p>
        </w:tc>
        <w:tc>
          <w:tcPr>
            <w:tcW w:w="1191" w:type="dxa"/>
          </w:tcPr>
          <w:p w14:paraId="02D3E29B" w14:textId="77777777" w:rsidR="008617F0" w:rsidRPr="008617F0" w:rsidRDefault="008617F0" w:rsidP="00E932EA">
            <w:pPr>
              <w:rPr>
                <w:rFonts w:asciiTheme="minorHAnsi" w:hAnsiTheme="minorHAnsi" w:cstheme="minorHAnsi"/>
              </w:rPr>
            </w:pPr>
            <w:r w:rsidRPr="008617F0">
              <w:rPr>
                <w:rFonts w:asciiTheme="minorHAnsi" w:hAnsiTheme="minorHAnsi" w:cstheme="minorHAnsi"/>
              </w:rPr>
              <w:t>Results</w:t>
            </w:r>
          </w:p>
        </w:tc>
      </w:tr>
      <w:tr w:rsidR="0084614D" w:rsidRPr="0084614D" w14:paraId="473CC4AD" w14:textId="77777777" w:rsidTr="0084614D">
        <w:tc>
          <w:tcPr>
            <w:tcW w:w="7825" w:type="dxa"/>
          </w:tcPr>
          <w:p w14:paraId="2EFE5028" w14:textId="77777777" w:rsidR="0084614D" w:rsidRPr="0084614D" w:rsidRDefault="0084614D" w:rsidP="0084614D">
            <w:pPr>
              <w:rPr>
                <w:rFonts w:asciiTheme="minorHAnsi" w:hAnsiTheme="minorHAnsi" w:cstheme="minorHAnsi"/>
              </w:rPr>
            </w:pPr>
            <w:r w:rsidRPr="0084614D">
              <w:rPr>
                <w:rFonts w:asciiTheme="minorHAnsi" w:hAnsiTheme="minorHAnsi" w:cstheme="minorHAnsi"/>
              </w:rPr>
              <w:t>“</w:t>
            </w:r>
            <w:proofErr w:type="spellStart"/>
            <w:r w:rsidRPr="0084614D">
              <w:rPr>
                <w:rFonts w:asciiTheme="minorHAnsi" w:hAnsiTheme="minorHAnsi" w:cstheme="minorHAnsi"/>
              </w:rPr>
              <w:t>quiropraxia</w:t>
            </w:r>
            <w:proofErr w:type="spellEnd"/>
            <w:r w:rsidRPr="0084614D">
              <w:rPr>
                <w:rFonts w:asciiTheme="minorHAnsi" w:hAnsiTheme="minorHAnsi" w:cstheme="minorHAnsi"/>
              </w:rPr>
              <w:t>” and “</w:t>
            </w:r>
            <w:proofErr w:type="spellStart"/>
            <w:r w:rsidRPr="0084614D">
              <w:rPr>
                <w:rFonts w:asciiTheme="minorHAnsi" w:hAnsiTheme="minorHAnsi" w:cstheme="minorHAnsi"/>
              </w:rPr>
              <w:t>educação</w:t>
            </w:r>
            <w:proofErr w:type="spellEnd"/>
            <w:r w:rsidRPr="0084614D">
              <w:rPr>
                <w:rFonts w:asciiTheme="minorHAnsi" w:hAnsiTheme="minorHAnsi" w:cstheme="minorHAnsi"/>
              </w:rPr>
              <w:t>”</w:t>
            </w:r>
          </w:p>
          <w:p w14:paraId="6E5A749A" w14:textId="77777777" w:rsidR="0084614D" w:rsidRPr="0084614D" w:rsidRDefault="0084614D" w:rsidP="00EE66CB">
            <w:pPr>
              <w:rPr>
                <w:rFonts w:asciiTheme="minorHAnsi" w:hAnsiTheme="minorHAnsi" w:cstheme="minorHAnsi"/>
              </w:rPr>
            </w:pPr>
          </w:p>
        </w:tc>
        <w:tc>
          <w:tcPr>
            <w:tcW w:w="1191" w:type="dxa"/>
          </w:tcPr>
          <w:p w14:paraId="1F382053" w14:textId="6096AFFE" w:rsidR="0084614D" w:rsidRPr="0084614D" w:rsidRDefault="0084614D" w:rsidP="00EE66CB">
            <w:pPr>
              <w:rPr>
                <w:rFonts w:asciiTheme="minorHAnsi" w:hAnsiTheme="minorHAnsi" w:cstheme="minorHAnsi"/>
              </w:rPr>
            </w:pPr>
            <w:r w:rsidRPr="0084614D">
              <w:rPr>
                <w:rFonts w:asciiTheme="minorHAnsi" w:hAnsiTheme="minorHAnsi" w:cstheme="minorHAnsi"/>
              </w:rPr>
              <w:t>74</w:t>
            </w:r>
          </w:p>
        </w:tc>
      </w:tr>
    </w:tbl>
    <w:p w14:paraId="649CB4F9" w14:textId="77777777" w:rsidR="00EE66CB" w:rsidRDefault="00EE66CB" w:rsidP="00EE66CB"/>
    <w:p w14:paraId="6AD79051" w14:textId="77777777" w:rsidR="00EE66CB" w:rsidRPr="001F619E" w:rsidRDefault="00EE66CB" w:rsidP="001F619E">
      <w:pPr>
        <w:pStyle w:val="Heading2"/>
      </w:pPr>
      <w:bookmarkStart w:id="71" w:name="_Toc159148506"/>
      <w:r w:rsidRPr="001F619E">
        <w:t>Scopus</w:t>
      </w:r>
      <w:bookmarkEnd w:id="71"/>
      <w:r w:rsidRPr="001F619E">
        <w:t xml:space="preserve"> </w:t>
      </w:r>
    </w:p>
    <w:p w14:paraId="6AC867CA" w14:textId="77777777" w:rsidR="00EE66CB" w:rsidRDefault="00EE66CB" w:rsidP="00EE66CB">
      <w:r>
        <w:t>Search conducted on November 5, 2023, from date of inception, no language limits</w:t>
      </w:r>
    </w:p>
    <w:tbl>
      <w:tblPr>
        <w:tblStyle w:val="TableGrid"/>
        <w:tblW w:w="0" w:type="auto"/>
        <w:tblLook w:val="04A0" w:firstRow="1" w:lastRow="0" w:firstColumn="1" w:lastColumn="0" w:noHBand="0" w:noVBand="1"/>
      </w:tblPr>
      <w:tblGrid>
        <w:gridCol w:w="7825"/>
        <w:gridCol w:w="1191"/>
      </w:tblGrid>
      <w:tr w:rsidR="008617F0" w:rsidRPr="008617F0" w14:paraId="34733C9A" w14:textId="77777777" w:rsidTr="008617F0">
        <w:tc>
          <w:tcPr>
            <w:tcW w:w="7825" w:type="dxa"/>
          </w:tcPr>
          <w:p w14:paraId="421D0C2F" w14:textId="6903C0C1" w:rsidR="008617F0" w:rsidRPr="008617F0" w:rsidRDefault="008617F0" w:rsidP="0084614D">
            <w:pPr>
              <w:rPr>
                <w:rFonts w:asciiTheme="minorHAnsi" w:hAnsiTheme="minorHAnsi" w:cstheme="minorHAnsi"/>
              </w:rPr>
            </w:pPr>
            <w:r w:rsidRPr="008617F0">
              <w:rPr>
                <w:rFonts w:asciiTheme="minorHAnsi" w:hAnsiTheme="minorHAnsi" w:cstheme="minorHAnsi"/>
              </w:rPr>
              <w:t>Search</w:t>
            </w:r>
          </w:p>
        </w:tc>
        <w:tc>
          <w:tcPr>
            <w:tcW w:w="1191" w:type="dxa"/>
          </w:tcPr>
          <w:p w14:paraId="6F69446F" w14:textId="1BC79D68" w:rsidR="008617F0" w:rsidRPr="008617F0" w:rsidRDefault="008617F0" w:rsidP="0084614D">
            <w:pPr>
              <w:rPr>
                <w:rFonts w:asciiTheme="minorHAnsi" w:hAnsiTheme="minorHAnsi" w:cstheme="minorHAnsi"/>
              </w:rPr>
            </w:pPr>
            <w:r w:rsidRPr="008617F0">
              <w:rPr>
                <w:rFonts w:asciiTheme="minorHAnsi" w:hAnsiTheme="minorHAnsi" w:cstheme="minorHAnsi"/>
              </w:rPr>
              <w:t>Results</w:t>
            </w:r>
          </w:p>
        </w:tc>
      </w:tr>
      <w:tr w:rsidR="0084614D" w:rsidRPr="0084614D" w14:paraId="6FBAC5BE" w14:textId="77777777" w:rsidTr="008617F0">
        <w:tc>
          <w:tcPr>
            <w:tcW w:w="7825" w:type="dxa"/>
          </w:tcPr>
          <w:p w14:paraId="41A5303A" w14:textId="77777777" w:rsidR="0084614D" w:rsidRPr="0084614D" w:rsidRDefault="0084614D" w:rsidP="0084614D">
            <w:pPr>
              <w:rPr>
                <w:rFonts w:asciiTheme="minorHAnsi" w:hAnsiTheme="minorHAnsi" w:cstheme="minorHAnsi"/>
              </w:rPr>
            </w:pPr>
            <w:r w:rsidRPr="0084614D">
              <w:rPr>
                <w:rFonts w:asciiTheme="minorHAnsi" w:hAnsiTheme="minorHAnsi" w:cstheme="minorHAnsi"/>
              </w:rPr>
              <w:t xml:space="preserve">TITLE-ABS ( educ* ) OR TITLE-ABS ( learn* ) OR TITLE-ABS ( teach* ) OR TITLE-ABS ( train* ) OR TITLE-ABS ( student* ) OR TITLE-ABS ( </w:t>
            </w:r>
            <w:proofErr w:type="spellStart"/>
            <w:r w:rsidRPr="0084614D">
              <w:rPr>
                <w:rFonts w:asciiTheme="minorHAnsi" w:hAnsiTheme="minorHAnsi" w:cstheme="minorHAnsi"/>
              </w:rPr>
              <w:t>curricul</w:t>
            </w:r>
            <w:proofErr w:type="spellEnd"/>
            <w:r w:rsidRPr="0084614D">
              <w:rPr>
                <w:rFonts w:asciiTheme="minorHAnsi" w:hAnsiTheme="minorHAnsi" w:cstheme="minorHAnsi"/>
              </w:rPr>
              <w:t>* ) AND TITLE-ABS ( chiropract* ) AND ( LIMIT-TO ( DOCTYPE , "</w:t>
            </w:r>
            <w:proofErr w:type="spellStart"/>
            <w:r w:rsidRPr="0084614D">
              <w:rPr>
                <w:rFonts w:asciiTheme="minorHAnsi" w:hAnsiTheme="minorHAnsi" w:cstheme="minorHAnsi"/>
              </w:rPr>
              <w:t>ar</w:t>
            </w:r>
            <w:proofErr w:type="spellEnd"/>
            <w:r w:rsidRPr="0084614D">
              <w:rPr>
                <w:rFonts w:asciiTheme="minorHAnsi" w:hAnsiTheme="minorHAnsi" w:cstheme="minorHAnsi"/>
              </w:rPr>
              <w:t>" ) OR LIMIT-TO ( DOCTYPE , "re" ) OR LIMIT-TO ( DOCTYPE , "ed" ) OR LIMIT-TO ( DOCTYPE , "</w:t>
            </w:r>
            <w:proofErr w:type="spellStart"/>
            <w:r w:rsidRPr="0084614D">
              <w:rPr>
                <w:rFonts w:asciiTheme="minorHAnsi" w:hAnsiTheme="minorHAnsi" w:cstheme="minorHAnsi"/>
              </w:rPr>
              <w:t>sh</w:t>
            </w:r>
            <w:proofErr w:type="spellEnd"/>
            <w:r w:rsidRPr="0084614D">
              <w:rPr>
                <w:rFonts w:asciiTheme="minorHAnsi" w:hAnsiTheme="minorHAnsi" w:cstheme="minorHAnsi"/>
              </w:rPr>
              <w:t>" ) ) AND ( LIMIT-TO ( SRCTYPE , "j" ) )</w:t>
            </w:r>
          </w:p>
          <w:p w14:paraId="2600EEC9" w14:textId="77777777" w:rsidR="0084614D" w:rsidRPr="0084614D" w:rsidRDefault="0084614D" w:rsidP="00EE66CB">
            <w:pPr>
              <w:rPr>
                <w:rFonts w:asciiTheme="minorHAnsi" w:hAnsiTheme="minorHAnsi" w:cstheme="minorHAnsi"/>
              </w:rPr>
            </w:pPr>
          </w:p>
        </w:tc>
        <w:tc>
          <w:tcPr>
            <w:tcW w:w="1191" w:type="dxa"/>
          </w:tcPr>
          <w:p w14:paraId="09B02C8C" w14:textId="54E4A7B5" w:rsidR="0084614D" w:rsidRPr="0084614D" w:rsidRDefault="0084614D" w:rsidP="0084614D">
            <w:pPr>
              <w:rPr>
                <w:rFonts w:asciiTheme="minorHAnsi" w:hAnsiTheme="minorHAnsi" w:cstheme="minorHAnsi"/>
              </w:rPr>
            </w:pPr>
            <w:r w:rsidRPr="0084614D">
              <w:rPr>
                <w:rFonts w:asciiTheme="minorHAnsi" w:hAnsiTheme="minorHAnsi" w:cstheme="minorHAnsi"/>
              </w:rPr>
              <w:t>1643</w:t>
            </w:r>
          </w:p>
          <w:p w14:paraId="0CD558C2" w14:textId="77777777" w:rsidR="0084614D" w:rsidRPr="0084614D" w:rsidRDefault="0084614D" w:rsidP="00EE66CB">
            <w:pPr>
              <w:rPr>
                <w:rFonts w:asciiTheme="minorHAnsi" w:hAnsiTheme="minorHAnsi" w:cstheme="minorHAnsi"/>
              </w:rPr>
            </w:pPr>
          </w:p>
        </w:tc>
      </w:tr>
    </w:tbl>
    <w:p w14:paraId="1875D377" w14:textId="77777777" w:rsidR="0084614D" w:rsidRPr="005F0C29" w:rsidRDefault="0084614D" w:rsidP="00EE66CB"/>
    <w:p w14:paraId="0B75094F" w14:textId="77777777" w:rsidR="00E87537" w:rsidRDefault="00E87537" w:rsidP="001F619E">
      <w:pPr>
        <w:pStyle w:val="Heading2"/>
      </w:pPr>
      <w:bookmarkStart w:id="72" w:name="_Toc159148507"/>
      <w:r>
        <w:t>T</w:t>
      </w:r>
      <w:r w:rsidRPr="00E87537">
        <w:t>he Cumulated Index to Nursing and Allied Health Literature (CINAHL via EBSCO)</w:t>
      </w:r>
      <w:bookmarkEnd w:id="72"/>
    </w:p>
    <w:p w14:paraId="2E36A4D7" w14:textId="5DEDEB9F" w:rsidR="00EE66CB" w:rsidRDefault="00EE66CB" w:rsidP="0084614D">
      <w:r>
        <w:t>Search conducted on November 6, 2023, from date of inception, no language limits</w:t>
      </w:r>
    </w:p>
    <w:tbl>
      <w:tblPr>
        <w:tblW w:w="0" w:type="auto"/>
        <w:tblInd w:w="-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6"/>
        <w:gridCol w:w="2450"/>
        <w:gridCol w:w="2355"/>
        <w:gridCol w:w="2592"/>
        <w:gridCol w:w="1191"/>
      </w:tblGrid>
      <w:tr w:rsidR="00EE66CB" w14:paraId="08D93FC3" w14:textId="77777777" w:rsidTr="008617F0">
        <w:trPr>
          <w:trHeight w:val="152"/>
        </w:trPr>
        <w:tc>
          <w:tcPr>
            <w:tcW w:w="0" w:type="auto"/>
          </w:tcPr>
          <w:p w14:paraId="2215C1E6" w14:textId="77777777" w:rsidR="00EE66CB" w:rsidRDefault="00EE66CB" w:rsidP="00EE66CB">
            <w:pPr>
              <w:rPr>
                <w:color w:val="323232"/>
                <w:sz w:val="21"/>
                <w:szCs w:val="21"/>
              </w:rPr>
            </w:pPr>
            <w:r>
              <w:t xml:space="preserve"> </w:t>
            </w:r>
            <w:r>
              <w:rPr>
                <w:b/>
                <w:bCs/>
                <w:color w:val="323232"/>
                <w:sz w:val="21"/>
                <w:szCs w:val="21"/>
              </w:rPr>
              <w:t>#</w:t>
            </w:r>
          </w:p>
        </w:tc>
        <w:tc>
          <w:tcPr>
            <w:tcW w:w="0" w:type="auto"/>
          </w:tcPr>
          <w:p w14:paraId="37BC59AD" w14:textId="77777777" w:rsidR="00EE66CB" w:rsidRDefault="00EE66CB" w:rsidP="00EE66CB">
            <w:pPr>
              <w:rPr>
                <w:color w:val="323232"/>
                <w:sz w:val="21"/>
                <w:szCs w:val="21"/>
              </w:rPr>
            </w:pPr>
            <w:r>
              <w:rPr>
                <w:b/>
                <w:bCs/>
                <w:color w:val="323232"/>
                <w:sz w:val="21"/>
                <w:szCs w:val="21"/>
              </w:rPr>
              <w:t>Query</w:t>
            </w:r>
          </w:p>
        </w:tc>
        <w:tc>
          <w:tcPr>
            <w:tcW w:w="0" w:type="auto"/>
          </w:tcPr>
          <w:p w14:paraId="4FC91E1F" w14:textId="77777777" w:rsidR="00EE66CB" w:rsidRDefault="00EE66CB" w:rsidP="00EE66CB">
            <w:pPr>
              <w:rPr>
                <w:color w:val="323232"/>
                <w:sz w:val="21"/>
                <w:szCs w:val="21"/>
              </w:rPr>
            </w:pPr>
            <w:r>
              <w:rPr>
                <w:b/>
                <w:bCs/>
                <w:color w:val="323232"/>
                <w:sz w:val="21"/>
                <w:szCs w:val="21"/>
              </w:rPr>
              <w:t>Limiters/Expanders</w:t>
            </w:r>
          </w:p>
        </w:tc>
        <w:tc>
          <w:tcPr>
            <w:tcW w:w="2592" w:type="dxa"/>
          </w:tcPr>
          <w:p w14:paraId="71956C5E" w14:textId="77777777" w:rsidR="00EE66CB" w:rsidRDefault="00EE66CB" w:rsidP="00EE66CB">
            <w:pPr>
              <w:rPr>
                <w:color w:val="323232"/>
                <w:sz w:val="21"/>
                <w:szCs w:val="21"/>
              </w:rPr>
            </w:pPr>
            <w:r>
              <w:rPr>
                <w:b/>
                <w:bCs/>
                <w:color w:val="323232"/>
                <w:sz w:val="21"/>
                <w:szCs w:val="21"/>
              </w:rPr>
              <w:t>Last Run Via</w:t>
            </w:r>
          </w:p>
        </w:tc>
        <w:tc>
          <w:tcPr>
            <w:tcW w:w="1191" w:type="dxa"/>
          </w:tcPr>
          <w:p w14:paraId="0C6B3B93" w14:textId="77777777" w:rsidR="00EE66CB" w:rsidRDefault="00EE66CB" w:rsidP="00EE66CB">
            <w:pPr>
              <w:rPr>
                <w:color w:val="323232"/>
                <w:sz w:val="21"/>
                <w:szCs w:val="21"/>
              </w:rPr>
            </w:pPr>
            <w:r>
              <w:rPr>
                <w:b/>
                <w:bCs/>
                <w:color w:val="323232"/>
                <w:sz w:val="21"/>
                <w:szCs w:val="21"/>
              </w:rPr>
              <w:t>Results</w:t>
            </w:r>
          </w:p>
        </w:tc>
      </w:tr>
      <w:tr w:rsidR="00EE66CB" w:rsidRPr="008617F0" w14:paraId="3875F662" w14:textId="77777777" w:rsidTr="008617F0">
        <w:trPr>
          <w:trHeight w:val="953"/>
        </w:trPr>
        <w:tc>
          <w:tcPr>
            <w:tcW w:w="0" w:type="auto"/>
          </w:tcPr>
          <w:p w14:paraId="116FC8A6" w14:textId="77777777" w:rsidR="00EE66CB" w:rsidRPr="008617F0" w:rsidRDefault="00EE66CB" w:rsidP="00EE66CB">
            <w:pPr>
              <w:rPr>
                <w:color w:val="323232"/>
                <w:sz w:val="20"/>
                <w:szCs w:val="20"/>
              </w:rPr>
            </w:pPr>
            <w:r w:rsidRPr="008617F0">
              <w:rPr>
                <w:color w:val="323232"/>
                <w:sz w:val="20"/>
                <w:szCs w:val="20"/>
              </w:rPr>
              <w:t>S1</w:t>
            </w:r>
          </w:p>
        </w:tc>
        <w:tc>
          <w:tcPr>
            <w:tcW w:w="0" w:type="auto"/>
          </w:tcPr>
          <w:p w14:paraId="0871539D" w14:textId="77777777" w:rsidR="00EE66CB" w:rsidRPr="008617F0" w:rsidRDefault="00EE66CB" w:rsidP="008617F0">
            <w:pPr>
              <w:spacing w:after="0" w:line="240" w:lineRule="auto"/>
              <w:rPr>
                <w:color w:val="323232"/>
                <w:sz w:val="20"/>
                <w:szCs w:val="20"/>
              </w:rPr>
            </w:pPr>
            <w:r w:rsidRPr="008617F0">
              <w:rPr>
                <w:color w:val="323232"/>
                <w:sz w:val="20"/>
                <w:szCs w:val="20"/>
              </w:rPr>
              <w:t>MH Education, Chiropractic</w:t>
            </w:r>
          </w:p>
        </w:tc>
        <w:tc>
          <w:tcPr>
            <w:tcW w:w="0" w:type="auto"/>
          </w:tcPr>
          <w:p w14:paraId="187BCD44" w14:textId="77777777" w:rsidR="008617F0" w:rsidRDefault="00EE66CB" w:rsidP="008617F0">
            <w:pPr>
              <w:spacing w:after="0" w:line="240" w:lineRule="auto"/>
              <w:rPr>
                <w:color w:val="323232"/>
                <w:sz w:val="20"/>
                <w:szCs w:val="20"/>
              </w:rPr>
            </w:pPr>
            <w:r w:rsidRPr="008617F0">
              <w:rPr>
                <w:color w:val="323232"/>
                <w:sz w:val="20"/>
                <w:szCs w:val="20"/>
              </w:rPr>
              <w:t xml:space="preserve">Limiters </w:t>
            </w:r>
          </w:p>
          <w:p w14:paraId="0D8EAE24" w14:textId="09E104A4" w:rsidR="00EE66CB" w:rsidRPr="008617F0" w:rsidRDefault="00EE66CB" w:rsidP="008617F0">
            <w:pPr>
              <w:spacing w:after="0" w:line="240" w:lineRule="auto"/>
              <w:rPr>
                <w:color w:val="323232"/>
                <w:sz w:val="20"/>
                <w:szCs w:val="20"/>
              </w:rPr>
            </w:pPr>
            <w:r w:rsidRPr="008617F0">
              <w:rPr>
                <w:color w:val="323232"/>
                <w:sz w:val="20"/>
                <w:szCs w:val="20"/>
              </w:rPr>
              <w:t>- Peer Reviewed</w:t>
            </w:r>
          </w:p>
          <w:p w14:paraId="35BB4710" w14:textId="77777777" w:rsidR="00EE66CB" w:rsidRPr="008617F0" w:rsidRDefault="00EE66CB" w:rsidP="008617F0">
            <w:pPr>
              <w:spacing w:after="0" w:line="240" w:lineRule="auto"/>
              <w:rPr>
                <w:color w:val="323232"/>
                <w:sz w:val="20"/>
                <w:szCs w:val="20"/>
              </w:rPr>
            </w:pPr>
            <w:r w:rsidRPr="008617F0">
              <w:rPr>
                <w:color w:val="323232"/>
                <w:sz w:val="20"/>
                <w:szCs w:val="20"/>
              </w:rPr>
              <w:t xml:space="preserve">Expanders </w:t>
            </w:r>
          </w:p>
          <w:p w14:paraId="6CA1FC30" w14:textId="77777777" w:rsidR="00EE66CB" w:rsidRPr="008617F0" w:rsidRDefault="00EE66CB" w:rsidP="008617F0">
            <w:pPr>
              <w:spacing w:after="0" w:line="240" w:lineRule="auto"/>
              <w:rPr>
                <w:color w:val="323232"/>
                <w:sz w:val="20"/>
                <w:szCs w:val="20"/>
              </w:rPr>
            </w:pPr>
            <w:r w:rsidRPr="008617F0">
              <w:rPr>
                <w:color w:val="323232"/>
                <w:sz w:val="20"/>
                <w:szCs w:val="20"/>
              </w:rPr>
              <w:t xml:space="preserve">- </w:t>
            </w:r>
            <w:proofErr w:type="spellStart"/>
            <w:r w:rsidRPr="008617F0">
              <w:rPr>
                <w:color w:val="323232"/>
                <w:sz w:val="20"/>
                <w:szCs w:val="20"/>
              </w:rPr>
              <w:t>Applyequivalent</w:t>
            </w:r>
            <w:proofErr w:type="spellEnd"/>
            <w:r w:rsidRPr="008617F0">
              <w:rPr>
                <w:color w:val="323232"/>
                <w:sz w:val="20"/>
                <w:szCs w:val="20"/>
              </w:rPr>
              <w:t xml:space="preserve"> subjects</w:t>
            </w:r>
          </w:p>
          <w:p w14:paraId="1D54B34D" w14:textId="77777777" w:rsidR="00EE66CB" w:rsidRPr="008617F0" w:rsidRDefault="00EE66CB" w:rsidP="008617F0">
            <w:pPr>
              <w:spacing w:after="0" w:line="240" w:lineRule="auto"/>
              <w:rPr>
                <w:color w:val="323232"/>
                <w:sz w:val="20"/>
                <w:szCs w:val="20"/>
              </w:rPr>
            </w:pPr>
            <w:r w:rsidRPr="008617F0">
              <w:rPr>
                <w:color w:val="323232"/>
                <w:sz w:val="20"/>
                <w:szCs w:val="20"/>
              </w:rPr>
              <w:t xml:space="preserve">Search modes </w:t>
            </w:r>
          </w:p>
          <w:p w14:paraId="556F602C" w14:textId="77777777" w:rsidR="00EE66CB" w:rsidRPr="008617F0" w:rsidRDefault="00EE66CB" w:rsidP="008617F0">
            <w:pPr>
              <w:spacing w:after="0" w:line="240" w:lineRule="auto"/>
              <w:rPr>
                <w:color w:val="323232"/>
                <w:sz w:val="20"/>
                <w:szCs w:val="20"/>
              </w:rPr>
            </w:pPr>
            <w:r w:rsidRPr="008617F0">
              <w:rPr>
                <w:color w:val="323232"/>
                <w:sz w:val="20"/>
                <w:szCs w:val="20"/>
              </w:rPr>
              <w:t>-Boolean/Phrase</w:t>
            </w:r>
          </w:p>
        </w:tc>
        <w:tc>
          <w:tcPr>
            <w:tcW w:w="2592" w:type="dxa"/>
          </w:tcPr>
          <w:p w14:paraId="2CC9519A" w14:textId="77777777" w:rsidR="00EE66CB" w:rsidRPr="008617F0" w:rsidRDefault="00EE66CB" w:rsidP="008617F0">
            <w:pPr>
              <w:spacing w:after="0" w:line="240" w:lineRule="auto"/>
              <w:rPr>
                <w:color w:val="323232"/>
                <w:sz w:val="20"/>
                <w:szCs w:val="20"/>
              </w:rPr>
            </w:pPr>
            <w:r w:rsidRPr="008617F0">
              <w:rPr>
                <w:color w:val="323232"/>
                <w:sz w:val="20"/>
                <w:szCs w:val="20"/>
              </w:rPr>
              <w:t xml:space="preserve">Interface </w:t>
            </w:r>
          </w:p>
          <w:p w14:paraId="424C3DB6" w14:textId="77777777" w:rsidR="00EE66CB" w:rsidRPr="008617F0" w:rsidRDefault="00EE66CB" w:rsidP="008617F0">
            <w:pPr>
              <w:spacing w:after="0" w:line="240" w:lineRule="auto"/>
              <w:rPr>
                <w:color w:val="323232"/>
                <w:sz w:val="20"/>
                <w:szCs w:val="20"/>
              </w:rPr>
            </w:pPr>
            <w:r w:rsidRPr="008617F0">
              <w:rPr>
                <w:color w:val="323232"/>
                <w:sz w:val="20"/>
                <w:szCs w:val="20"/>
              </w:rPr>
              <w:t xml:space="preserve">- EBSCOhost </w:t>
            </w:r>
            <w:proofErr w:type="spellStart"/>
            <w:r w:rsidRPr="008617F0">
              <w:rPr>
                <w:color w:val="323232"/>
                <w:sz w:val="20"/>
                <w:szCs w:val="20"/>
              </w:rPr>
              <w:t>ResearchDatabases</w:t>
            </w:r>
            <w:proofErr w:type="spellEnd"/>
          </w:p>
          <w:p w14:paraId="01E854E0" w14:textId="77777777" w:rsidR="00EE66CB" w:rsidRPr="008617F0" w:rsidRDefault="00EE66CB" w:rsidP="008617F0">
            <w:pPr>
              <w:spacing w:after="0" w:line="240" w:lineRule="auto"/>
              <w:rPr>
                <w:color w:val="323232"/>
                <w:sz w:val="20"/>
                <w:szCs w:val="20"/>
              </w:rPr>
            </w:pPr>
            <w:r w:rsidRPr="008617F0">
              <w:rPr>
                <w:color w:val="323232"/>
                <w:sz w:val="20"/>
                <w:szCs w:val="20"/>
              </w:rPr>
              <w:t xml:space="preserve">Search Screen </w:t>
            </w:r>
          </w:p>
          <w:p w14:paraId="490CBC1D" w14:textId="77777777" w:rsidR="00EE66CB" w:rsidRPr="008617F0" w:rsidRDefault="00EE66CB" w:rsidP="008617F0">
            <w:pPr>
              <w:spacing w:after="0" w:line="240" w:lineRule="auto"/>
              <w:rPr>
                <w:color w:val="323232"/>
                <w:sz w:val="20"/>
                <w:szCs w:val="20"/>
              </w:rPr>
            </w:pPr>
            <w:r w:rsidRPr="008617F0">
              <w:rPr>
                <w:color w:val="323232"/>
                <w:sz w:val="20"/>
                <w:szCs w:val="20"/>
              </w:rPr>
              <w:t xml:space="preserve">- </w:t>
            </w:r>
            <w:proofErr w:type="spellStart"/>
            <w:r w:rsidRPr="008617F0">
              <w:rPr>
                <w:color w:val="323232"/>
                <w:sz w:val="20"/>
                <w:szCs w:val="20"/>
              </w:rPr>
              <w:t>AdvancedSearch</w:t>
            </w:r>
            <w:proofErr w:type="spellEnd"/>
          </w:p>
          <w:p w14:paraId="08997ADC" w14:textId="77777777" w:rsidR="00EE66CB" w:rsidRPr="008617F0" w:rsidRDefault="00EE66CB" w:rsidP="008617F0">
            <w:pPr>
              <w:spacing w:after="0" w:line="240" w:lineRule="auto"/>
              <w:rPr>
                <w:color w:val="323232"/>
                <w:sz w:val="20"/>
                <w:szCs w:val="20"/>
              </w:rPr>
            </w:pPr>
            <w:r w:rsidRPr="008617F0">
              <w:rPr>
                <w:color w:val="323232"/>
                <w:sz w:val="20"/>
                <w:szCs w:val="20"/>
              </w:rPr>
              <w:t xml:space="preserve">Database </w:t>
            </w:r>
          </w:p>
          <w:p w14:paraId="030AF7A2" w14:textId="77777777" w:rsidR="00EE66CB" w:rsidRPr="008617F0" w:rsidRDefault="00EE66CB" w:rsidP="008617F0">
            <w:pPr>
              <w:spacing w:after="0" w:line="240" w:lineRule="auto"/>
              <w:rPr>
                <w:color w:val="323232"/>
                <w:sz w:val="20"/>
                <w:szCs w:val="20"/>
              </w:rPr>
            </w:pPr>
            <w:r w:rsidRPr="008617F0">
              <w:rPr>
                <w:color w:val="323232"/>
                <w:sz w:val="20"/>
                <w:szCs w:val="20"/>
              </w:rPr>
              <w:t xml:space="preserve">- CINAHL with </w:t>
            </w:r>
            <w:proofErr w:type="spellStart"/>
            <w:r w:rsidRPr="008617F0">
              <w:rPr>
                <w:color w:val="323232"/>
                <w:sz w:val="20"/>
                <w:szCs w:val="20"/>
              </w:rPr>
              <w:t>FullText</w:t>
            </w:r>
            <w:proofErr w:type="spellEnd"/>
          </w:p>
        </w:tc>
        <w:tc>
          <w:tcPr>
            <w:tcW w:w="1191" w:type="dxa"/>
          </w:tcPr>
          <w:p w14:paraId="56CAADAF" w14:textId="77777777" w:rsidR="00EE66CB" w:rsidRPr="008617F0" w:rsidRDefault="00EE66CB" w:rsidP="008617F0">
            <w:pPr>
              <w:spacing w:after="0" w:line="240" w:lineRule="auto"/>
              <w:rPr>
                <w:color w:val="323232"/>
                <w:sz w:val="20"/>
                <w:szCs w:val="20"/>
              </w:rPr>
            </w:pPr>
            <w:r w:rsidRPr="008617F0">
              <w:rPr>
                <w:color w:val="323232"/>
                <w:sz w:val="20"/>
                <w:szCs w:val="20"/>
              </w:rPr>
              <w:t>925</w:t>
            </w:r>
          </w:p>
        </w:tc>
      </w:tr>
    </w:tbl>
    <w:p w14:paraId="1018F2AE" w14:textId="77777777" w:rsidR="00CF7F69" w:rsidRDefault="00CF7F69" w:rsidP="00CF7F69">
      <w:pPr>
        <w:pStyle w:val="Heading2"/>
      </w:pPr>
    </w:p>
    <w:p w14:paraId="01F4F091" w14:textId="77777777" w:rsidR="00E87537" w:rsidRDefault="00E87537" w:rsidP="001F619E">
      <w:pPr>
        <w:pStyle w:val="Heading2"/>
      </w:pPr>
      <w:bookmarkStart w:id="73" w:name="_Toc159148508"/>
      <w:r w:rsidRPr="00E87537">
        <w:t>Index to Chiropractic Literature (ICL)</w:t>
      </w:r>
      <w:bookmarkEnd w:id="73"/>
    </w:p>
    <w:p w14:paraId="430D0990" w14:textId="3D51B0B5" w:rsidR="00EE66CB" w:rsidRDefault="00EE66CB" w:rsidP="00EE66CB">
      <w:r>
        <w:t xml:space="preserve">Search conducted on November 17, 2023, from date of inception, </w:t>
      </w:r>
      <w:r w:rsidR="0084614D">
        <w:t xml:space="preserve">peer review only, </w:t>
      </w:r>
      <w:r>
        <w:t>no language limits</w:t>
      </w:r>
    </w:p>
    <w:tbl>
      <w:tblPr>
        <w:tblStyle w:val="TableGrid"/>
        <w:tblW w:w="0" w:type="auto"/>
        <w:tblLook w:val="04A0" w:firstRow="1" w:lastRow="0" w:firstColumn="1" w:lastColumn="0" w:noHBand="0" w:noVBand="1"/>
      </w:tblPr>
      <w:tblGrid>
        <w:gridCol w:w="7825"/>
        <w:gridCol w:w="1191"/>
      </w:tblGrid>
      <w:tr w:rsidR="008617F0" w:rsidRPr="008617F0" w14:paraId="5DE4FC7D" w14:textId="77777777" w:rsidTr="00E932EA">
        <w:tc>
          <w:tcPr>
            <w:tcW w:w="7825" w:type="dxa"/>
          </w:tcPr>
          <w:p w14:paraId="61A83AAC" w14:textId="77777777" w:rsidR="008617F0" w:rsidRPr="008617F0" w:rsidRDefault="008617F0" w:rsidP="00E932EA">
            <w:pPr>
              <w:rPr>
                <w:rFonts w:asciiTheme="minorHAnsi" w:hAnsiTheme="minorHAnsi" w:cstheme="minorHAnsi"/>
              </w:rPr>
            </w:pPr>
            <w:r w:rsidRPr="008617F0">
              <w:rPr>
                <w:rFonts w:asciiTheme="minorHAnsi" w:hAnsiTheme="minorHAnsi" w:cstheme="minorHAnsi"/>
              </w:rPr>
              <w:t>Search</w:t>
            </w:r>
          </w:p>
        </w:tc>
        <w:tc>
          <w:tcPr>
            <w:tcW w:w="1191" w:type="dxa"/>
          </w:tcPr>
          <w:p w14:paraId="0DDFCDC0" w14:textId="77777777" w:rsidR="008617F0" w:rsidRPr="008617F0" w:rsidRDefault="008617F0" w:rsidP="00E932EA">
            <w:pPr>
              <w:rPr>
                <w:rFonts w:asciiTheme="minorHAnsi" w:hAnsiTheme="minorHAnsi" w:cstheme="minorHAnsi"/>
              </w:rPr>
            </w:pPr>
            <w:r w:rsidRPr="008617F0">
              <w:rPr>
                <w:rFonts w:asciiTheme="minorHAnsi" w:hAnsiTheme="minorHAnsi" w:cstheme="minorHAnsi"/>
              </w:rPr>
              <w:t>Results</w:t>
            </w:r>
          </w:p>
        </w:tc>
      </w:tr>
      <w:tr w:rsidR="0084614D" w:rsidRPr="0084614D" w14:paraId="249093ED" w14:textId="77777777" w:rsidTr="008617F0">
        <w:tc>
          <w:tcPr>
            <w:tcW w:w="7825" w:type="dxa"/>
          </w:tcPr>
          <w:p w14:paraId="11A271FF" w14:textId="77777777" w:rsidR="0084614D" w:rsidRPr="0084614D" w:rsidRDefault="0084614D" w:rsidP="0084614D">
            <w:pPr>
              <w:rPr>
                <w:rFonts w:asciiTheme="minorHAnsi" w:hAnsiTheme="minorHAnsi" w:cstheme="minorHAnsi"/>
                <w:color w:val="212529"/>
                <w:sz w:val="18"/>
                <w:szCs w:val="18"/>
                <w:shd w:val="clear" w:color="auto" w:fill="FFFFFF"/>
              </w:rPr>
            </w:pPr>
            <w:r w:rsidRPr="0084614D">
              <w:rPr>
                <w:rFonts w:asciiTheme="minorHAnsi" w:hAnsiTheme="minorHAnsi" w:cstheme="minorHAnsi"/>
                <w:color w:val="212529"/>
                <w:sz w:val="18"/>
                <w:szCs w:val="18"/>
                <w:shd w:val="clear" w:color="auto" w:fill="FFFFFF"/>
              </w:rPr>
              <w:t xml:space="preserve">All </w:t>
            </w:r>
            <w:proofErr w:type="spellStart"/>
            <w:r w:rsidRPr="0084614D">
              <w:rPr>
                <w:rFonts w:asciiTheme="minorHAnsi" w:hAnsiTheme="minorHAnsi" w:cstheme="minorHAnsi"/>
                <w:color w:val="212529"/>
                <w:sz w:val="18"/>
                <w:szCs w:val="18"/>
                <w:shd w:val="clear" w:color="auto" w:fill="FFFFFF"/>
              </w:rPr>
              <w:t>Fields:chiro</w:t>
            </w:r>
            <w:proofErr w:type="spellEnd"/>
            <w:r w:rsidRPr="0084614D">
              <w:rPr>
                <w:rFonts w:asciiTheme="minorHAnsi" w:hAnsiTheme="minorHAnsi" w:cstheme="minorHAnsi"/>
                <w:color w:val="212529"/>
                <w:sz w:val="18"/>
                <w:szCs w:val="18"/>
                <w:shd w:val="clear" w:color="auto" w:fill="FFFFFF"/>
              </w:rPr>
              <w:t xml:space="preserve"> AND All </w:t>
            </w:r>
            <w:proofErr w:type="spellStart"/>
            <w:r w:rsidRPr="0084614D">
              <w:rPr>
                <w:rFonts w:asciiTheme="minorHAnsi" w:hAnsiTheme="minorHAnsi" w:cstheme="minorHAnsi"/>
                <w:color w:val="212529"/>
                <w:sz w:val="18"/>
                <w:szCs w:val="18"/>
                <w:shd w:val="clear" w:color="auto" w:fill="FFFFFF"/>
              </w:rPr>
              <w:t>Fields:education</w:t>
            </w:r>
            <w:proofErr w:type="spellEnd"/>
            <w:r w:rsidRPr="0084614D">
              <w:rPr>
                <w:rFonts w:asciiTheme="minorHAnsi" w:hAnsiTheme="minorHAnsi" w:cstheme="minorHAnsi"/>
                <w:color w:val="212529"/>
                <w:sz w:val="18"/>
                <w:szCs w:val="18"/>
                <w:shd w:val="clear" w:color="auto" w:fill="FFFFFF"/>
              </w:rPr>
              <w:t xml:space="preserve"> OR All </w:t>
            </w:r>
            <w:proofErr w:type="spellStart"/>
            <w:r w:rsidRPr="0084614D">
              <w:rPr>
                <w:rFonts w:asciiTheme="minorHAnsi" w:hAnsiTheme="minorHAnsi" w:cstheme="minorHAnsi"/>
                <w:color w:val="212529"/>
                <w:sz w:val="18"/>
                <w:szCs w:val="18"/>
                <w:shd w:val="clear" w:color="auto" w:fill="FFFFFF"/>
              </w:rPr>
              <w:t>Fields:training</w:t>
            </w:r>
            <w:proofErr w:type="spellEnd"/>
            <w:r w:rsidRPr="0084614D">
              <w:rPr>
                <w:rFonts w:asciiTheme="minorHAnsi" w:hAnsiTheme="minorHAnsi" w:cstheme="minorHAnsi"/>
                <w:color w:val="212529"/>
                <w:sz w:val="18"/>
                <w:szCs w:val="18"/>
                <w:shd w:val="clear" w:color="auto" w:fill="FFFFFF"/>
              </w:rPr>
              <w:t xml:space="preserve">, </w:t>
            </w:r>
          </w:p>
          <w:p w14:paraId="7BEB4551" w14:textId="77777777" w:rsidR="0084614D" w:rsidRPr="0084614D" w:rsidRDefault="0084614D" w:rsidP="00EE66CB">
            <w:pPr>
              <w:rPr>
                <w:rFonts w:asciiTheme="minorHAnsi" w:hAnsiTheme="minorHAnsi" w:cstheme="minorHAnsi"/>
              </w:rPr>
            </w:pPr>
          </w:p>
        </w:tc>
        <w:tc>
          <w:tcPr>
            <w:tcW w:w="1191" w:type="dxa"/>
          </w:tcPr>
          <w:p w14:paraId="0BCF2379" w14:textId="4AB81D52" w:rsidR="0084614D" w:rsidRPr="0084614D" w:rsidRDefault="0084614D" w:rsidP="00EE66CB">
            <w:pPr>
              <w:rPr>
                <w:rFonts w:asciiTheme="minorHAnsi" w:hAnsiTheme="minorHAnsi" w:cstheme="minorHAnsi"/>
              </w:rPr>
            </w:pPr>
            <w:r w:rsidRPr="0084614D">
              <w:rPr>
                <w:rFonts w:asciiTheme="minorHAnsi" w:hAnsiTheme="minorHAnsi" w:cstheme="minorHAnsi"/>
              </w:rPr>
              <w:t>567</w:t>
            </w:r>
          </w:p>
        </w:tc>
      </w:tr>
    </w:tbl>
    <w:p w14:paraId="651F592B" w14:textId="2FCFF891" w:rsidR="007C194A" w:rsidRPr="00DA4C0F" w:rsidRDefault="00EE66CB" w:rsidP="002E6CCB">
      <w:pPr>
        <w:rPr>
          <w:rFonts w:cstheme="minorHAnsi"/>
        </w:rPr>
        <w:sectPr w:rsidR="007C194A" w:rsidRPr="00DA4C0F" w:rsidSect="00F64E58">
          <w:pgSz w:w="11906" w:h="16838"/>
          <w:pgMar w:top="1798" w:right="1440" w:bottom="1797" w:left="1440" w:header="709" w:footer="850" w:gutter="0"/>
          <w:lnNumType w:countBy="1" w:restart="continuous"/>
          <w:cols w:space="720"/>
          <w:noEndnote/>
          <w:docGrid w:linePitch="299"/>
        </w:sectPr>
      </w:pPr>
      <w:bookmarkStart w:id="74" w:name="N10149"/>
      <w:bookmarkEnd w:id="68"/>
      <w:r>
        <w:rPr>
          <w:rFonts w:cstheme="minorHAnsi"/>
        </w:rPr>
        <w:br w:type="page"/>
      </w:r>
      <w:bookmarkEnd w:id="74"/>
    </w:p>
    <w:p w14:paraId="101C1A07" w14:textId="61F7C4DE" w:rsidR="00A93C20" w:rsidRPr="00DA4C0F" w:rsidRDefault="00A93C20" w:rsidP="00A93C20">
      <w:pPr>
        <w:pStyle w:val="Heading1"/>
        <w:rPr>
          <w:rFonts w:asciiTheme="minorHAnsi" w:hAnsiTheme="minorHAnsi" w:cstheme="minorHAnsi"/>
        </w:rPr>
      </w:pPr>
      <w:bookmarkStart w:id="75" w:name="_Toc159148509"/>
      <w:r w:rsidRPr="00DA4C0F">
        <w:rPr>
          <w:rFonts w:asciiTheme="minorHAnsi" w:hAnsiTheme="minorHAnsi" w:cstheme="minorHAnsi"/>
        </w:rPr>
        <w:lastRenderedPageBreak/>
        <w:t>Appendix I</w:t>
      </w:r>
      <w:r w:rsidR="00B25D32">
        <w:rPr>
          <w:rFonts w:asciiTheme="minorHAnsi" w:hAnsiTheme="minorHAnsi" w:cstheme="minorHAnsi"/>
        </w:rPr>
        <w:t>II</w:t>
      </w:r>
      <w:r w:rsidRPr="00DA4C0F">
        <w:rPr>
          <w:rFonts w:asciiTheme="minorHAnsi" w:hAnsiTheme="minorHAnsi" w:cstheme="minorHAnsi"/>
        </w:rPr>
        <w:t>: Data extraction instrument</w:t>
      </w:r>
      <w:r w:rsidR="00D76850">
        <w:rPr>
          <w:rFonts w:asciiTheme="minorHAnsi" w:hAnsiTheme="minorHAnsi" w:cstheme="minorHAnsi"/>
        </w:rPr>
        <w:t xml:space="preserve"> and coding tool</w:t>
      </w:r>
      <w:r w:rsidRPr="00DA4C0F">
        <w:rPr>
          <w:rFonts w:asciiTheme="minorHAnsi" w:hAnsiTheme="minorHAnsi" w:cstheme="minorHAnsi"/>
          <w:color w:val="A6A6A6" w:themeColor="background1" w:themeShade="A6"/>
          <w:szCs w:val="28"/>
        </w:rPr>
        <w:t>&lt;level 1 heading&gt;</w:t>
      </w:r>
      <w:bookmarkEnd w:id="75"/>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4312"/>
        <w:gridCol w:w="4698"/>
      </w:tblGrid>
      <w:tr w:rsidR="00A93C20" w:rsidRPr="00816766" w14:paraId="46CE6478" w14:textId="77777777" w:rsidTr="002C0B75">
        <w:tc>
          <w:tcPr>
            <w:tcW w:w="0" w:type="auto"/>
            <w:gridSpan w:val="2"/>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hideMark/>
          </w:tcPr>
          <w:p w14:paraId="211F3F5C"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b/>
                <w:bCs/>
                <w:color w:val="365F91" w:themeColor="accent1" w:themeShade="BF"/>
                <w:sz w:val="18"/>
                <w:szCs w:val="18"/>
              </w:rPr>
              <w:t>Evidence Source Details and Characteristics</w:t>
            </w:r>
          </w:p>
        </w:tc>
      </w:tr>
      <w:tr w:rsidR="00A93C20" w:rsidRPr="00816766" w14:paraId="0EE1E79D" w14:textId="77777777" w:rsidTr="002C0B75">
        <w:tc>
          <w:tcPr>
            <w:tcW w:w="4312"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hideMark/>
          </w:tcPr>
          <w:p w14:paraId="76F12456"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 xml:space="preserve">Citation details </w:t>
            </w:r>
          </w:p>
        </w:tc>
        <w:tc>
          <w:tcPr>
            <w:tcW w:w="4698"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hideMark/>
          </w:tcPr>
          <w:p w14:paraId="1C0BE1CB"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Author/s, date, title, journal, volume, issue, pages</w:t>
            </w:r>
          </w:p>
        </w:tc>
      </w:tr>
      <w:tr w:rsidR="00A93C20" w:rsidRPr="00816766" w14:paraId="0CBEF14B" w14:textId="77777777" w:rsidTr="002C0B75">
        <w:tc>
          <w:tcPr>
            <w:tcW w:w="4312"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hideMark/>
          </w:tcPr>
          <w:p w14:paraId="0B7F34BA"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 xml:space="preserve">Participants </w:t>
            </w:r>
          </w:p>
          <w:p w14:paraId="74EFDA2C" w14:textId="77777777" w:rsidR="00A1134A" w:rsidRPr="00A1134A" w:rsidRDefault="00A1134A" w:rsidP="00A1134A">
            <w:pPr>
              <w:spacing w:after="0" w:line="240" w:lineRule="auto"/>
              <w:rPr>
                <w:rFonts w:eastAsia="Times New Roman" w:cstheme="minorHAnsi"/>
                <w:color w:val="365F91" w:themeColor="accent1" w:themeShade="BF"/>
                <w:sz w:val="18"/>
                <w:szCs w:val="18"/>
              </w:rPr>
            </w:pPr>
            <w:r w:rsidRPr="00A1134A">
              <w:rPr>
                <w:rFonts w:eastAsia="Times New Roman" w:cstheme="minorHAnsi"/>
                <w:color w:val="365F91" w:themeColor="accent1" w:themeShade="BF"/>
                <w:sz w:val="18"/>
                <w:szCs w:val="18"/>
              </w:rPr>
              <w:t>What or who was the primary focus of the study?</w:t>
            </w:r>
          </w:p>
          <w:p w14:paraId="2A166A03" w14:textId="599AD913" w:rsidR="00A93C20" w:rsidRPr="00816766" w:rsidRDefault="00A93C20" w:rsidP="00A1134A">
            <w:pPr>
              <w:spacing w:after="0" w:line="240" w:lineRule="auto"/>
              <w:rPr>
                <w:rFonts w:eastAsia="Times New Roman" w:cstheme="minorHAnsi"/>
                <w:color w:val="365F91" w:themeColor="accent1" w:themeShade="BF"/>
                <w:sz w:val="18"/>
                <w:szCs w:val="18"/>
              </w:rPr>
            </w:pPr>
          </w:p>
        </w:tc>
        <w:tc>
          <w:tcPr>
            <w:tcW w:w="4698"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hideMark/>
          </w:tcPr>
          <w:p w14:paraId="38EDAF89"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 xml:space="preserve">Student/graduate competencies (knowledge, skills, attitudes, </w:t>
            </w:r>
            <w:proofErr w:type="spellStart"/>
            <w:r w:rsidRPr="00816766">
              <w:rPr>
                <w:rFonts w:eastAsia="Times New Roman" w:cstheme="minorHAnsi"/>
                <w:color w:val="365F91" w:themeColor="accent1" w:themeShade="BF"/>
                <w:sz w:val="18"/>
                <w:szCs w:val="18"/>
              </w:rPr>
              <w:t>etc</w:t>
            </w:r>
            <w:proofErr w:type="spellEnd"/>
            <w:r w:rsidRPr="00816766">
              <w:rPr>
                <w:rFonts w:eastAsia="Times New Roman" w:cstheme="minorHAnsi"/>
                <w:color w:val="365F91" w:themeColor="accent1" w:themeShade="BF"/>
                <w:sz w:val="18"/>
                <w:szCs w:val="18"/>
              </w:rPr>
              <w:t>)</w:t>
            </w:r>
          </w:p>
          <w:p w14:paraId="1173E853"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 xml:space="preserve">Program (curriculum, infrastructure, faculty, accreditation, </w:t>
            </w:r>
            <w:proofErr w:type="spellStart"/>
            <w:r w:rsidRPr="00816766">
              <w:rPr>
                <w:rFonts w:eastAsia="Times New Roman" w:cstheme="minorHAnsi"/>
                <w:color w:val="365F91" w:themeColor="accent1" w:themeShade="BF"/>
                <w:sz w:val="18"/>
                <w:szCs w:val="18"/>
              </w:rPr>
              <w:t>etc</w:t>
            </w:r>
            <w:proofErr w:type="spellEnd"/>
            <w:r w:rsidRPr="00816766">
              <w:rPr>
                <w:rFonts w:eastAsia="Times New Roman" w:cstheme="minorHAnsi"/>
                <w:color w:val="365F91" w:themeColor="accent1" w:themeShade="BF"/>
                <w:sz w:val="18"/>
                <w:szCs w:val="18"/>
              </w:rPr>
              <w:t>)</w:t>
            </w:r>
          </w:p>
          <w:p w14:paraId="26A46B8E"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Other</w:t>
            </w:r>
          </w:p>
        </w:tc>
      </w:tr>
      <w:tr w:rsidR="00A93C20" w:rsidRPr="00816766" w14:paraId="44E49AD0" w14:textId="77777777" w:rsidTr="002C0B75">
        <w:tc>
          <w:tcPr>
            <w:tcW w:w="4312"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hideMark/>
          </w:tcPr>
          <w:p w14:paraId="143B8165"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 xml:space="preserve">Concept </w:t>
            </w:r>
          </w:p>
          <w:p w14:paraId="49DFCD8B" w14:textId="77777777" w:rsidR="00A93C20" w:rsidRPr="00816766" w:rsidRDefault="00A93C20" w:rsidP="00E932EA">
            <w:pPr>
              <w:spacing w:after="0" w:line="240" w:lineRule="auto"/>
              <w:rPr>
                <w:rFonts w:eastAsia="Times New Roman" w:cstheme="minorHAnsi"/>
                <w:color w:val="365F91" w:themeColor="accent1" w:themeShade="BF"/>
                <w:sz w:val="18"/>
                <w:szCs w:val="18"/>
              </w:rPr>
            </w:pPr>
          </w:p>
        </w:tc>
        <w:tc>
          <w:tcPr>
            <w:tcW w:w="4698"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hideMark/>
          </w:tcPr>
          <w:p w14:paraId="29DD1CC6"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Competencies (knowledge, skills, attitudes)</w:t>
            </w:r>
          </w:p>
          <w:p w14:paraId="22A59227"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Program (curriculum, infrastructure, faculty, accreditation)</w:t>
            </w:r>
          </w:p>
        </w:tc>
      </w:tr>
      <w:tr w:rsidR="00A93C20" w:rsidRPr="00816766" w14:paraId="1717C0E0" w14:textId="77777777" w:rsidTr="002C0B75">
        <w:tc>
          <w:tcPr>
            <w:tcW w:w="4312"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tcPr>
          <w:p w14:paraId="111403B1"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 xml:space="preserve">Context  </w:t>
            </w:r>
          </w:p>
        </w:tc>
        <w:tc>
          <w:tcPr>
            <w:tcW w:w="4698"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hideMark/>
          </w:tcPr>
          <w:p w14:paraId="47DE66E1"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Australia</w:t>
            </w:r>
          </w:p>
          <w:p w14:paraId="3A1DADD0"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Brazil</w:t>
            </w:r>
          </w:p>
          <w:p w14:paraId="1FA1E9DE"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Canada</w:t>
            </w:r>
          </w:p>
          <w:p w14:paraId="2195B34E"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Denmark</w:t>
            </w:r>
          </w:p>
          <w:p w14:paraId="070C8005"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France</w:t>
            </w:r>
          </w:p>
          <w:p w14:paraId="0597FAA4"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New Zealand</w:t>
            </w:r>
          </w:p>
          <w:p w14:paraId="3277093F"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South Africa</w:t>
            </w:r>
          </w:p>
          <w:p w14:paraId="1BAA7B0C"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Spain</w:t>
            </w:r>
          </w:p>
          <w:p w14:paraId="763F47EF"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Sweden</w:t>
            </w:r>
          </w:p>
          <w:p w14:paraId="74B78E16"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Switzerland</w:t>
            </w:r>
          </w:p>
          <w:p w14:paraId="40D2E258"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United Kingdom</w:t>
            </w:r>
          </w:p>
          <w:p w14:paraId="754229A6"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United States of America</w:t>
            </w:r>
          </w:p>
          <w:p w14:paraId="0644C3CA"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Other</w:t>
            </w:r>
          </w:p>
        </w:tc>
      </w:tr>
      <w:tr w:rsidR="00A93C20" w:rsidRPr="00816766" w14:paraId="461D727A" w14:textId="77777777" w:rsidTr="002C0B75">
        <w:tc>
          <w:tcPr>
            <w:tcW w:w="0" w:type="auto"/>
            <w:gridSpan w:val="2"/>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hideMark/>
          </w:tcPr>
          <w:p w14:paraId="054F1676"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b/>
                <w:bCs/>
                <w:color w:val="365F91" w:themeColor="accent1" w:themeShade="BF"/>
                <w:sz w:val="18"/>
                <w:szCs w:val="18"/>
              </w:rPr>
              <w:t>Details extracted from source of evidence</w:t>
            </w:r>
          </w:p>
        </w:tc>
      </w:tr>
      <w:tr w:rsidR="00A93C20" w:rsidRPr="00816766" w14:paraId="29CBC4E7" w14:textId="77777777" w:rsidTr="002C0B75">
        <w:tc>
          <w:tcPr>
            <w:tcW w:w="4312"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hideMark/>
          </w:tcPr>
          <w:p w14:paraId="72BD8257"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 xml:space="preserve">Study design </w:t>
            </w:r>
          </w:p>
        </w:tc>
        <w:tc>
          <w:tcPr>
            <w:tcW w:w="4698"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hideMark/>
          </w:tcPr>
          <w:p w14:paraId="6B3E4381"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Literature review (</w:t>
            </w:r>
            <w:proofErr w:type="spellStart"/>
            <w:r w:rsidRPr="00816766">
              <w:rPr>
                <w:rFonts w:eastAsia="Times New Roman" w:cstheme="minorHAnsi"/>
                <w:color w:val="365F91" w:themeColor="accent1" w:themeShade="BF"/>
                <w:sz w:val="18"/>
                <w:szCs w:val="18"/>
              </w:rPr>
              <w:t>eg</w:t>
            </w:r>
            <w:proofErr w:type="spellEnd"/>
            <w:r w:rsidRPr="00816766">
              <w:rPr>
                <w:rFonts w:eastAsia="Times New Roman" w:cstheme="minorHAnsi"/>
                <w:color w:val="365F91" w:themeColor="accent1" w:themeShade="BF"/>
                <w:sz w:val="18"/>
                <w:szCs w:val="18"/>
              </w:rPr>
              <w:t>, systematic, scoping)</w:t>
            </w:r>
          </w:p>
          <w:p w14:paraId="4EB0AE76"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Quantitative</w:t>
            </w:r>
          </w:p>
          <w:p w14:paraId="6B21D5C8"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Qualitative</w:t>
            </w:r>
          </w:p>
          <w:p w14:paraId="0C134F99"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Mixed methods</w:t>
            </w:r>
          </w:p>
          <w:p w14:paraId="5BE15076"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Descriptive report</w:t>
            </w:r>
          </w:p>
          <w:p w14:paraId="6DD89B54"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Other</w:t>
            </w:r>
          </w:p>
        </w:tc>
      </w:tr>
      <w:tr w:rsidR="00A93C20" w:rsidRPr="00816766" w14:paraId="32FDA946" w14:textId="77777777" w:rsidTr="002C0B75">
        <w:tc>
          <w:tcPr>
            <w:tcW w:w="4312"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hideMark/>
          </w:tcPr>
          <w:p w14:paraId="094D8E3D"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 xml:space="preserve">Code: Type in one letter and one number from the topic tool that best fits the study. </w:t>
            </w:r>
          </w:p>
        </w:tc>
        <w:tc>
          <w:tcPr>
            <w:tcW w:w="4698"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hideMark/>
          </w:tcPr>
          <w:p w14:paraId="7F567619"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Code (see Topic Tool below)</w:t>
            </w:r>
          </w:p>
        </w:tc>
      </w:tr>
      <w:tr w:rsidR="00A93C20" w:rsidRPr="00816766" w14:paraId="0525E05D" w14:textId="77777777" w:rsidTr="002C0B75">
        <w:tc>
          <w:tcPr>
            <w:tcW w:w="4312"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tcPr>
          <w:p w14:paraId="4853B693" w14:textId="2D7D49C9" w:rsidR="00A93C20" w:rsidRPr="00816766" w:rsidRDefault="00A1134A" w:rsidP="00E932EA">
            <w:pPr>
              <w:spacing w:after="0" w:line="240" w:lineRule="auto"/>
              <w:rPr>
                <w:rFonts w:eastAsia="Times New Roman" w:cstheme="minorHAnsi"/>
                <w:color w:val="365F91" w:themeColor="accent1" w:themeShade="BF"/>
                <w:sz w:val="18"/>
                <w:szCs w:val="18"/>
              </w:rPr>
            </w:pPr>
            <w:r w:rsidRPr="00A1134A">
              <w:rPr>
                <w:rFonts w:eastAsia="Times New Roman" w:cstheme="minorHAnsi"/>
                <w:color w:val="365F91" w:themeColor="accent1" w:themeShade="BF"/>
                <w:sz w:val="18"/>
                <w:szCs w:val="18"/>
              </w:rPr>
              <w:t xml:space="preserve">List the </w:t>
            </w:r>
            <w:r>
              <w:rPr>
                <w:rFonts w:eastAsia="Times New Roman" w:cstheme="minorHAnsi"/>
                <w:color w:val="365F91" w:themeColor="accent1" w:themeShade="BF"/>
                <w:sz w:val="18"/>
                <w:szCs w:val="18"/>
              </w:rPr>
              <w:t>primary</w:t>
            </w:r>
            <w:r w:rsidRPr="00A1134A">
              <w:rPr>
                <w:rFonts w:eastAsia="Times New Roman" w:cstheme="minorHAnsi"/>
                <w:color w:val="365F91" w:themeColor="accent1" w:themeShade="BF"/>
                <w:sz w:val="18"/>
                <w:szCs w:val="18"/>
              </w:rPr>
              <w:t xml:space="preserve"> topics and key words for this paper in 10 words or less. Do not include the following terms we have already accounted for: chiropractic, education, teaching, training, research, student, or program. Key words are terms used in indexing or searches to find important information.</w:t>
            </w:r>
          </w:p>
        </w:tc>
        <w:tc>
          <w:tcPr>
            <w:tcW w:w="4698" w:type="dxa"/>
            <w:tcBorders>
              <w:top w:val="single" w:sz="6" w:space="0" w:color="C1C7D0"/>
              <w:left w:val="single" w:sz="6" w:space="0" w:color="C1C7D0"/>
              <w:bottom w:val="single" w:sz="6" w:space="0" w:color="C1C7D0"/>
              <w:right w:val="single" w:sz="6" w:space="0" w:color="C1C7D0"/>
            </w:tcBorders>
            <w:shd w:val="clear" w:color="auto" w:fill="FFFFFF"/>
            <w:tcMar>
              <w:top w:w="105" w:type="dxa"/>
              <w:left w:w="150" w:type="dxa"/>
              <w:bottom w:w="105" w:type="dxa"/>
              <w:right w:w="150" w:type="dxa"/>
            </w:tcMar>
          </w:tcPr>
          <w:p w14:paraId="4E8FFE91" w14:textId="77777777" w:rsidR="00A93C20" w:rsidRPr="00816766" w:rsidRDefault="00A93C20" w:rsidP="00E932EA">
            <w:pPr>
              <w:spacing w:after="0" w:line="240" w:lineRule="auto"/>
              <w:rPr>
                <w:rFonts w:eastAsia="Times New Roman" w:cstheme="minorHAnsi"/>
                <w:color w:val="365F91" w:themeColor="accent1" w:themeShade="BF"/>
                <w:sz w:val="18"/>
                <w:szCs w:val="18"/>
              </w:rPr>
            </w:pPr>
            <w:r w:rsidRPr="00816766">
              <w:rPr>
                <w:rFonts w:eastAsia="Times New Roman" w:cstheme="minorHAnsi"/>
                <w:color w:val="365F91" w:themeColor="accent1" w:themeShade="BF"/>
                <w:sz w:val="18"/>
                <w:szCs w:val="18"/>
              </w:rPr>
              <w:t>(free text entry)</w:t>
            </w:r>
          </w:p>
        </w:tc>
      </w:tr>
    </w:tbl>
    <w:p w14:paraId="191D018A" w14:textId="77777777" w:rsidR="00A93C20" w:rsidRPr="00DA4C0F" w:rsidRDefault="00A93C20" w:rsidP="00A93C20">
      <w:pPr>
        <w:widowControl w:val="0"/>
        <w:autoSpaceDE w:val="0"/>
        <w:autoSpaceDN w:val="0"/>
        <w:adjustRightInd w:val="0"/>
        <w:spacing w:before="240" w:after="0" w:line="360" w:lineRule="auto"/>
        <w:rPr>
          <w:rFonts w:cstheme="minorHAnsi"/>
          <w:i/>
          <w:iCs/>
          <w:color w:val="1F497D" w:themeColor="text2"/>
        </w:rPr>
      </w:pPr>
      <w:r w:rsidRPr="007260E2">
        <w:rPr>
          <w:rFonts w:cstheme="minorHAnsi"/>
          <w:i/>
          <w:iCs/>
          <w:noProof/>
          <w:color w:val="1F497D" w:themeColor="text2"/>
        </w:rPr>
        <w:lastRenderedPageBreak/>
        <w:drawing>
          <wp:inline distT="0" distB="0" distL="0" distR="0" wp14:anchorId="4EAE0FFE" wp14:editId="34479126">
            <wp:extent cx="5817905" cy="4603531"/>
            <wp:effectExtent l="0" t="0" r="0" b="6985"/>
            <wp:docPr id="2143015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01538" name="Picture 1" descr="A screenshot of a computer&#10;&#10;Description automatically generated"/>
                    <pic:cNvPicPr/>
                  </pic:nvPicPr>
                  <pic:blipFill>
                    <a:blip r:embed="rId33"/>
                    <a:stretch>
                      <a:fillRect/>
                    </a:stretch>
                  </pic:blipFill>
                  <pic:spPr>
                    <a:xfrm>
                      <a:off x="0" y="0"/>
                      <a:ext cx="5844289" cy="4624408"/>
                    </a:xfrm>
                    <a:prstGeom prst="rect">
                      <a:avLst/>
                    </a:prstGeom>
                  </pic:spPr>
                </pic:pic>
              </a:graphicData>
            </a:graphic>
          </wp:inline>
        </w:drawing>
      </w:r>
    </w:p>
    <w:p w14:paraId="08D0D5FD" w14:textId="77777777" w:rsidR="00A93C20" w:rsidRPr="00DA4C0F" w:rsidRDefault="00A93C20" w:rsidP="00A93C20">
      <w:pPr>
        <w:rPr>
          <w:rFonts w:cstheme="minorHAnsi"/>
          <w:sz w:val="24"/>
          <w:szCs w:val="24"/>
        </w:rPr>
      </w:pPr>
      <w:r w:rsidRPr="00DA4C0F">
        <w:rPr>
          <w:rFonts w:cstheme="minorHAnsi"/>
          <w:sz w:val="24"/>
          <w:szCs w:val="24"/>
        </w:rPr>
        <w:br w:type="page"/>
      </w:r>
    </w:p>
    <w:p w14:paraId="49058463" w14:textId="21D87755" w:rsidR="00246FD1" w:rsidRDefault="00246FD1" w:rsidP="00246FD1">
      <w:pPr>
        <w:pStyle w:val="Heading1"/>
        <w:rPr>
          <w:rFonts w:asciiTheme="minorHAnsi" w:hAnsiTheme="minorHAnsi" w:cstheme="minorHAnsi"/>
          <w:color w:val="A6A6A6" w:themeColor="background1" w:themeShade="A6"/>
          <w:szCs w:val="28"/>
        </w:rPr>
      </w:pPr>
      <w:bookmarkStart w:id="76" w:name="_Toc159148510"/>
      <w:r w:rsidRPr="00DA4C0F">
        <w:rPr>
          <w:rFonts w:asciiTheme="minorHAnsi" w:hAnsiTheme="minorHAnsi" w:cstheme="minorHAnsi"/>
        </w:rPr>
        <w:lastRenderedPageBreak/>
        <w:t>Appendix I</w:t>
      </w:r>
      <w:r w:rsidR="00B25D32">
        <w:rPr>
          <w:rFonts w:asciiTheme="minorHAnsi" w:hAnsiTheme="minorHAnsi" w:cstheme="minorHAnsi"/>
        </w:rPr>
        <w:t>V</w:t>
      </w:r>
      <w:r w:rsidRPr="00DA4C0F">
        <w:rPr>
          <w:rFonts w:asciiTheme="minorHAnsi" w:hAnsiTheme="minorHAnsi" w:cstheme="minorHAnsi"/>
        </w:rPr>
        <w:t>: Studies ineligible following full-text review</w:t>
      </w:r>
      <w:r w:rsidRPr="00DA4C0F">
        <w:rPr>
          <w:rFonts w:asciiTheme="minorHAnsi" w:hAnsiTheme="minorHAnsi" w:cstheme="minorHAnsi"/>
          <w:color w:val="A6A6A6" w:themeColor="background1" w:themeShade="A6"/>
          <w:szCs w:val="28"/>
        </w:rPr>
        <w:t>&lt;level 1 heading&gt;</w:t>
      </w:r>
      <w:bookmarkEnd w:id="76"/>
    </w:p>
    <w:tbl>
      <w:tblPr>
        <w:tblW w:w="8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2"/>
        <w:gridCol w:w="2463"/>
        <w:gridCol w:w="1890"/>
        <w:gridCol w:w="1629"/>
        <w:gridCol w:w="2241"/>
      </w:tblGrid>
      <w:tr w:rsidR="00246FD1" w:rsidRPr="006E344A" w14:paraId="13248FC7" w14:textId="77777777" w:rsidTr="003865B2">
        <w:trPr>
          <w:trHeight w:val="315"/>
        </w:trPr>
        <w:tc>
          <w:tcPr>
            <w:tcW w:w="772" w:type="dxa"/>
            <w:shd w:val="clear" w:color="auto" w:fill="auto"/>
            <w:noWrap/>
            <w:vAlign w:val="center"/>
            <w:hideMark/>
          </w:tcPr>
          <w:p w14:paraId="73B4A7FF"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Published Year</w:t>
            </w:r>
          </w:p>
        </w:tc>
        <w:tc>
          <w:tcPr>
            <w:tcW w:w="2463" w:type="dxa"/>
            <w:shd w:val="clear" w:color="auto" w:fill="auto"/>
            <w:noWrap/>
            <w:vAlign w:val="center"/>
            <w:hideMark/>
          </w:tcPr>
          <w:p w14:paraId="749DE043"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Title</w:t>
            </w:r>
          </w:p>
        </w:tc>
        <w:tc>
          <w:tcPr>
            <w:tcW w:w="1890" w:type="dxa"/>
            <w:shd w:val="clear" w:color="auto" w:fill="auto"/>
            <w:noWrap/>
            <w:vAlign w:val="center"/>
            <w:hideMark/>
          </w:tcPr>
          <w:p w14:paraId="67B169A4"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Authors</w:t>
            </w:r>
          </w:p>
        </w:tc>
        <w:tc>
          <w:tcPr>
            <w:tcW w:w="1629" w:type="dxa"/>
            <w:shd w:val="clear" w:color="auto" w:fill="auto"/>
            <w:noWrap/>
            <w:vAlign w:val="center"/>
            <w:hideMark/>
          </w:tcPr>
          <w:p w14:paraId="1C2EA9CC"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w:t>
            </w:r>
          </w:p>
        </w:tc>
        <w:tc>
          <w:tcPr>
            <w:tcW w:w="2241" w:type="dxa"/>
            <w:shd w:val="clear" w:color="auto" w:fill="auto"/>
            <w:noWrap/>
            <w:vAlign w:val="center"/>
            <w:hideMark/>
          </w:tcPr>
          <w:p w14:paraId="4534BC31"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Reason</w:t>
            </w:r>
          </w:p>
        </w:tc>
      </w:tr>
      <w:tr w:rsidR="00246FD1" w:rsidRPr="006E344A" w14:paraId="71DCECBB" w14:textId="77777777" w:rsidTr="003865B2">
        <w:trPr>
          <w:trHeight w:val="315"/>
        </w:trPr>
        <w:tc>
          <w:tcPr>
            <w:tcW w:w="772" w:type="dxa"/>
            <w:shd w:val="clear" w:color="auto" w:fill="auto"/>
            <w:noWrap/>
            <w:vAlign w:val="center"/>
            <w:hideMark/>
          </w:tcPr>
          <w:p w14:paraId="7CAC6EF3"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1952</w:t>
            </w:r>
          </w:p>
        </w:tc>
        <w:tc>
          <w:tcPr>
            <w:tcW w:w="2463" w:type="dxa"/>
            <w:shd w:val="clear" w:color="auto" w:fill="auto"/>
            <w:noWrap/>
            <w:vAlign w:val="center"/>
            <w:hideMark/>
          </w:tcPr>
          <w:p w14:paraId="7E29602D"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CHIROPRACTIC: applicant must obtain preliminary education in proper sequence</w:t>
            </w:r>
          </w:p>
        </w:tc>
        <w:tc>
          <w:tcPr>
            <w:tcW w:w="1890" w:type="dxa"/>
            <w:shd w:val="clear" w:color="auto" w:fill="auto"/>
            <w:noWrap/>
            <w:vAlign w:val="center"/>
            <w:hideMark/>
          </w:tcPr>
          <w:p w14:paraId="145BA0F3"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proofErr w:type="spellStart"/>
            <w:r w:rsidRPr="006E344A">
              <w:rPr>
                <w:rFonts w:ascii="Calibri" w:eastAsia="Times New Roman" w:hAnsi="Calibri" w:cs="Calibri"/>
                <w:color w:val="000000"/>
                <w:sz w:val="14"/>
                <w:szCs w:val="14"/>
                <w:lang w:eastAsia="en-US"/>
              </w:rPr>
              <w:t>na</w:t>
            </w:r>
            <w:proofErr w:type="spellEnd"/>
          </w:p>
        </w:tc>
        <w:tc>
          <w:tcPr>
            <w:tcW w:w="1629" w:type="dxa"/>
            <w:shd w:val="clear" w:color="auto" w:fill="auto"/>
            <w:noWrap/>
            <w:vAlign w:val="center"/>
            <w:hideMark/>
          </w:tcPr>
          <w:p w14:paraId="1A3A54D5"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 Am Med Assoc</w:t>
            </w:r>
          </w:p>
        </w:tc>
        <w:tc>
          <w:tcPr>
            <w:tcW w:w="2241" w:type="dxa"/>
            <w:shd w:val="clear" w:color="auto" w:fill="auto"/>
            <w:noWrap/>
            <w:vAlign w:val="center"/>
            <w:hideMark/>
          </w:tcPr>
          <w:p w14:paraId="4AD53EF4"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Exclusion reason: Not about chiropractic education or training;  not education research </w:t>
            </w:r>
          </w:p>
        </w:tc>
      </w:tr>
      <w:tr w:rsidR="00246FD1" w:rsidRPr="006E344A" w14:paraId="37A6CC68" w14:textId="77777777" w:rsidTr="003865B2">
        <w:trPr>
          <w:trHeight w:val="315"/>
        </w:trPr>
        <w:tc>
          <w:tcPr>
            <w:tcW w:w="772" w:type="dxa"/>
            <w:shd w:val="clear" w:color="auto" w:fill="auto"/>
            <w:noWrap/>
            <w:vAlign w:val="center"/>
            <w:hideMark/>
          </w:tcPr>
          <w:p w14:paraId="4372B6D2"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1964</w:t>
            </w:r>
          </w:p>
        </w:tc>
        <w:tc>
          <w:tcPr>
            <w:tcW w:w="2463" w:type="dxa"/>
            <w:shd w:val="clear" w:color="auto" w:fill="auto"/>
            <w:noWrap/>
            <w:vAlign w:val="center"/>
            <w:hideMark/>
          </w:tcPr>
          <w:p w14:paraId="22DC7DEB" w14:textId="7598B8AF" w:rsidR="00246FD1" w:rsidRPr="006E344A" w:rsidRDefault="00CD3AC4"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Requirements For Admission To Schools Of Chiropractic</w:t>
            </w:r>
          </w:p>
        </w:tc>
        <w:tc>
          <w:tcPr>
            <w:tcW w:w="1890" w:type="dxa"/>
            <w:shd w:val="clear" w:color="auto" w:fill="auto"/>
            <w:noWrap/>
            <w:vAlign w:val="center"/>
            <w:hideMark/>
          </w:tcPr>
          <w:p w14:paraId="7FD75BDC"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Wisowaty, K. W.; Edwards, C. C.; White, R. L.</w:t>
            </w:r>
          </w:p>
        </w:tc>
        <w:tc>
          <w:tcPr>
            <w:tcW w:w="1629" w:type="dxa"/>
            <w:shd w:val="clear" w:color="auto" w:fill="auto"/>
            <w:noWrap/>
            <w:vAlign w:val="center"/>
            <w:hideMark/>
          </w:tcPr>
          <w:p w14:paraId="03EC0FAC"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Jama</w:t>
            </w:r>
          </w:p>
        </w:tc>
        <w:tc>
          <w:tcPr>
            <w:tcW w:w="2241" w:type="dxa"/>
            <w:shd w:val="clear" w:color="auto" w:fill="auto"/>
            <w:noWrap/>
            <w:vAlign w:val="center"/>
            <w:hideMark/>
          </w:tcPr>
          <w:p w14:paraId="1221D9A2"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Other reason; This studies program. Historical; background</w:t>
            </w:r>
          </w:p>
        </w:tc>
      </w:tr>
      <w:tr w:rsidR="00246FD1" w:rsidRPr="006E344A" w14:paraId="0A0C416E" w14:textId="77777777" w:rsidTr="003865B2">
        <w:trPr>
          <w:trHeight w:val="315"/>
        </w:trPr>
        <w:tc>
          <w:tcPr>
            <w:tcW w:w="772" w:type="dxa"/>
            <w:shd w:val="clear" w:color="auto" w:fill="auto"/>
            <w:noWrap/>
            <w:vAlign w:val="center"/>
            <w:hideMark/>
          </w:tcPr>
          <w:p w14:paraId="14FC803C"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1982</w:t>
            </w:r>
          </w:p>
        </w:tc>
        <w:tc>
          <w:tcPr>
            <w:tcW w:w="2463" w:type="dxa"/>
            <w:shd w:val="clear" w:color="auto" w:fill="auto"/>
            <w:noWrap/>
            <w:vAlign w:val="center"/>
            <w:hideMark/>
          </w:tcPr>
          <w:p w14:paraId="35D03818"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Creation science and chiropractic curriculum alternatives</w:t>
            </w:r>
          </w:p>
        </w:tc>
        <w:tc>
          <w:tcPr>
            <w:tcW w:w="1890" w:type="dxa"/>
            <w:shd w:val="clear" w:color="auto" w:fill="auto"/>
            <w:noWrap/>
            <w:vAlign w:val="center"/>
            <w:hideMark/>
          </w:tcPr>
          <w:p w14:paraId="1004B056"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Hildebrandt, R. W.</w:t>
            </w:r>
          </w:p>
        </w:tc>
        <w:tc>
          <w:tcPr>
            <w:tcW w:w="1629" w:type="dxa"/>
            <w:shd w:val="clear" w:color="auto" w:fill="auto"/>
            <w:noWrap/>
            <w:vAlign w:val="center"/>
            <w:hideMark/>
          </w:tcPr>
          <w:p w14:paraId="1EED8EE3" w14:textId="0DB9B67B"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J </w:t>
            </w:r>
            <w:r w:rsidR="00CD3AC4" w:rsidRPr="006E344A">
              <w:rPr>
                <w:rFonts w:ascii="Calibri" w:eastAsia="Times New Roman" w:hAnsi="Calibri" w:cs="Calibri"/>
                <w:color w:val="000000"/>
                <w:sz w:val="14"/>
                <w:szCs w:val="14"/>
                <w:lang w:eastAsia="en-US"/>
              </w:rPr>
              <w:t>Manipul</w:t>
            </w:r>
            <w:r w:rsidR="00CD3AC4">
              <w:rPr>
                <w:rFonts w:ascii="Calibri" w:eastAsia="Times New Roman" w:hAnsi="Calibri" w:cs="Calibri"/>
                <w:color w:val="000000"/>
                <w:sz w:val="14"/>
                <w:szCs w:val="14"/>
                <w:lang w:eastAsia="en-US"/>
              </w:rPr>
              <w:t>a</w:t>
            </w:r>
            <w:r w:rsidR="00CD3AC4" w:rsidRPr="006E344A">
              <w:rPr>
                <w:rFonts w:ascii="Calibri" w:eastAsia="Times New Roman" w:hAnsi="Calibri" w:cs="Calibri"/>
                <w:color w:val="000000"/>
                <w:sz w:val="14"/>
                <w:szCs w:val="14"/>
                <w:lang w:eastAsia="en-US"/>
              </w:rPr>
              <w:t>tive</w:t>
            </w:r>
            <w:r w:rsidRPr="006E344A">
              <w:rPr>
                <w:rFonts w:ascii="Calibri" w:eastAsia="Times New Roman" w:hAnsi="Calibri" w:cs="Calibri"/>
                <w:color w:val="000000"/>
                <w:sz w:val="14"/>
                <w:szCs w:val="14"/>
                <w:lang w:eastAsia="en-US"/>
              </w:rPr>
              <w:t xml:space="preserve"> </w:t>
            </w:r>
            <w:proofErr w:type="spellStart"/>
            <w:r w:rsidRPr="006E344A">
              <w:rPr>
                <w:rFonts w:ascii="Calibri" w:eastAsia="Times New Roman" w:hAnsi="Calibri" w:cs="Calibri"/>
                <w:color w:val="000000"/>
                <w:sz w:val="14"/>
                <w:szCs w:val="14"/>
                <w:lang w:eastAsia="en-US"/>
              </w:rPr>
              <w:t>Physiol</w:t>
            </w:r>
            <w:proofErr w:type="spellEnd"/>
            <w:r w:rsidRPr="006E344A">
              <w:rPr>
                <w:rFonts w:ascii="Calibri" w:eastAsia="Times New Roman" w:hAnsi="Calibri" w:cs="Calibri"/>
                <w:color w:val="000000"/>
                <w:sz w:val="14"/>
                <w:szCs w:val="14"/>
                <w:lang w:eastAsia="en-US"/>
              </w:rPr>
              <w:t xml:space="preserve"> Ther</w:t>
            </w:r>
          </w:p>
        </w:tc>
        <w:tc>
          <w:tcPr>
            <w:tcW w:w="2241" w:type="dxa"/>
            <w:shd w:val="clear" w:color="auto" w:fill="auto"/>
            <w:noWrap/>
            <w:vAlign w:val="center"/>
            <w:hideMark/>
          </w:tcPr>
          <w:p w14:paraId="1A8F646C"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This is not education research. It barely mentions education</w:t>
            </w:r>
          </w:p>
        </w:tc>
      </w:tr>
      <w:tr w:rsidR="00246FD1" w:rsidRPr="006E344A" w14:paraId="489D961B" w14:textId="77777777" w:rsidTr="003865B2">
        <w:trPr>
          <w:trHeight w:val="315"/>
        </w:trPr>
        <w:tc>
          <w:tcPr>
            <w:tcW w:w="772" w:type="dxa"/>
            <w:shd w:val="clear" w:color="auto" w:fill="auto"/>
            <w:noWrap/>
            <w:vAlign w:val="center"/>
            <w:hideMark/>
          </w:tcPr>
          <w:p w14:paraId="1336C34C"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1984</w:t>
            </w:r>
          </w:p>
        </w:tc>
        <w:tc>
          <w:tcPr>
            <w:tcW w:w="2463" w:type="dxa"/>
            <w:shd w:val="clear" w:color="auto" w:fill="auto"/>
            <w:noWrap/>
            <w:vAlign w:val="center"/>
            <w:hideMark/>
          </w:tcPr>
          <w:p w14:paraId="36EF0623"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Chiropractic college libraries in the United States and Canada, 1981-1982</w:t>
            </w:r>
          </w:p>
        </w:tc>
        <w:tc>
          <w:tcPr>
            <w:tcW w:w="1890" w:type="dxa"/>
            <w:shd w:val="clear" w:color="auto" w:fill="auto"/>
            <w:noWrap/>
            <w:vAlign w:val="center"/>
            <w:hideMark/>
          </w:tcPr>
          <w:p w14:paraId="0ACB4A27"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Peterson, D. R.; Wiese, G. C.</w:t>
            </w:r>
          </w:p>
        </w:tc>
        <w:tc>
          <w:tcPr>
            <w:tcW w:w="1629" w:type="dxa"/>
            <w:shd w:val="clear" w:color="auto" w:fill="auto"/>
            <w:noWrap/>
            <w:vAlign w:val="center"/>
            <w:hideMark/>
          </w:tcPr>
          <w:p w14:paraId="33E8810D"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Bull Med </w:t>
            </w:r>
            <w:proofErr w:type="spellStart"/>
            <w:r w:rsidRPr="006E344A">
              <w:rPr>
                <w:rFonts w:ascii="Calibri" w:eastAsia="Times New Roman" w:hAnsi="Calibri" w:cs="Calibri"/>
                <w:color w:val="000000"/>
                <w:sz w:val="14"/>
                <w:szCs w:val="14"/>
                <w:lang w:eastAsia="en-US"/>
              </w:rPr>
              <w:t>Libr</w:t>
            </w:r>
            <w:proofErr w:type="spellEnd"/>
            <w:r w:rsidRPr="006E344A">
              <w:rPr>
                <w:rFonts w:ascii="Calibri" w:eastAsia="Times New Roman" w:hAnsi="Calibri" w:cs="Calibri"/>
                <w:color w:val="000000"/>
                <w:sz w:val="14"/>
                <w:szCs w:val="14"/>
                <w:lang w:eastAsia="en-US"/>
              </w:rPr>
              <w:t xml:space="preserve"> Assoc</w:t>
            </w:r>
          </w:p>
        </w:tc>
        <w:tc>
          <w:tcPr>
            <w:tcW w:w="2241" w:type="dxa"/>
            <w:shd w:val="clear" w:color="auto" w:fill="auto"/>
            <w:noWrap/>
            <w:vAlign w:val="center"/>
            <w:hideMark/>
          </w:tcPr>
          <w:p w14:paraId="79ABA31D"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Peripherally related to chiropractic education</w:t>
            </w:r>
          </w:p>
        </w:tc>
      </w:tr>
      <w:tr w:rsidR="00246FD1" w:rsidRPr="006E344A" w14:paraId="6F146ED4" w14:textId="77777777" w:rsidTr="003865B2">
        <w:trPr>
          <w:trHeight w:val="315"/>
        </w:trPr>
        <w:tc>
          <w:tcPr>
            <w:tcW w:w="772" w:type="dxa"/>
            <w:shd w:val="clear" w:color="auto" w:fill="auto"/>
            <w:noWrap/>
            <w:vAlign w:val="center"/>
            <w:hideMark/>
          </w:tcPr>
          <w:p w14:paraId="60946C56"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1985</w:t>
            </w:r>
          </w:p>
        </w:tc>
        <w:tc>
          <w:tcPr>
            <w:tcW w:w="2463" w:type="dxa"/>
            <w:shd w:val="clear" w:color="auto" w:fill="auto"/>
            <w:noWrap/>
            <w:vAlign w:val="center"/>
            <w:hideMark/>
          </w:tcPr>
          <w:p w14:paraId="390D19FA"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Chiropractic's Abraham Flexner: the lonely journey of John J. Nugent, 1935-1963</w:t>
            </w:r>
          </w:p>
        </w:tc>
        <w:tc>
          <w:tcPr>
            <w:tcW w:w="1890" w:type="dxa"/>
            <w:shd w:val="clear" w:color="auto" w:fill="auto"/>
            <w:noWrap/>
            <w:vAlign w:val="center"/>
            <w:hideMark/>
          </w:tcPr>
          <w:p w14:paraId="46AA5387"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Gibbons, R. W.</w:t>
            </w:r>
          </w:p>
        </w:tc>
        <w:tc>
          <w:tcPr>
            <w:tcW w:w="1629" w:type="dxa"/>
            <w:shd w:val="clear" w:color="auto" w:fill="auto"/>
            <w:noWrap/>
            <w:vAlign w:val="center"/>
            <w:hideMark/>
          </w:tcPr>
          <w:p w14:paraId="0F53355E"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proofErr w:type="spellStart"/>
            <w:r w:rsidRPr="006E344A">
              <w:rPr>
                <w:rFonts w:ascii="Calibri" w:eastAsia="Times New Roman" w:hAnsi="Calibri" w:cs="Calibri"/>
                <w:color w:val="000000"/>
                <w:sz w:val="14"/>
                <w:szCs w:val="14"/>
                <w:lang w:eastAsia="en-US"/>
              </w:rPr>
              <w:t>Chiropr</w:t>
            </w:r>
            <w:proofErr w:type="spellEnd"/>
            <w:r w:rsidRPr="006E344A">
              <w:rPr>
                <w:rFonts w:ascii="Calibri" w:eastAsia="Times New Roman" w:hAnsi="Calibri" w:cs="Calibri"/>
                <w:color w:val="000000"/>
                <w:sz w:val="14"/>
                <w:szCs w:val="14"/>
                <w:lang w:eastAsia="en-US"/>
              </w:rPr>
              <w:t xml:space="preserve"> Hist</w:t>
            </w:r>
          </w:p>
        </w:tc>
        <w:tc>
          <w:tcPr>
            <w:tcW w:w="2241" w:type="dxa"/>
            <w:shd w:val="clear" w:color="auto" w:fill="auto"/>
            <w:noWrap/>
            <w:vAlign w:val="center"/>
            <w:hideMark/>
          </w:tcPr>
          <w:p w14:paraId="06330A07"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research about chiropractic education or training; history, not ed research</w:t>
            </w:r>
          </w:p>
        </w:tc>
      </w:tr>
      <w:tr w:rsidR="00246FD1" w:rsidRPr="006E344A" w14:paraId="2C1D969C" w14:textId="77777777" w:rsidTr="003865B2">
        <w:trPr>
          <w:trHeight w:val="315"/>
        </w:trPr>
        <w:tc>
          <w:tcPr>
            <w:tcW w:w="772" w:type="dxa"/>
            <w:shd w:val="clear" w:color="auto" w:fill="auto"/>
            <w:noWrap/>
            <w:vAlign w:val="center"/>
            <w:hideMark/>
          </w:tcPr>
          <w:p w14:paraId="7DECB55F"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1988</w:t>
            </w:r>
          </w:p>
        </w:tc>
        <w:tc>
          <w:tcPr>
            <w:tcW w:w="2463" w:type="dxa"/>
            <w:shd w:val="clear" w:color="auto" w:fill="auto"/>
            <w:noWrap/>
            <w:vAlign w:val="center"/>
            <w:hideMark/>
          </w:tcPr>
          <w:p w14:paraId="7CF6EF2D"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Clinical research preparation for chiropractors: implementing a scientist-practitioner model</w:t>
            </w:r>
          </w:p>
        </w:tc>
        <w:tc>
          <w:tcPr>
            <w:tcW w:w="1890" w:type="dxa"/>
            <w:shd w:val="clear" w:color="auto" w:fill="auto"/>
            <w:noWrap/>
            <w:vAlign w:val="center"/>
            <w:hideMark/>
          </w:tcPr>
          <w:p w14:paraId="28428051"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Carbon, J.</w:t>
            </w:r>
          </w:p>
        </w:tc>
        <w:tc>
          <w:tcPr>
            <w:tcW w:w="1629" w:type="dxa"/>
            <w:shd w:val="clear" w:color="auto" w:fill="auto"/>
            <w:noWrap/>
            <w:vAlign w:val="center"/>
            <w:hideMark/>
          </w:tcPr>
          <w:p w14:paraId="1A417DB8"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J Manipulative </w:t>
            </w:r>
            <w:proofErr w:type="spellStart"/>
            <w:r w:rsidRPr="006E344A">
              <w:rPr>
                <w:rFonts w:ascii="Calibri" w:eastAsia="Times New Roman" w:hAnsi="Calibri" w:cs="Calibri"/>
                <w:color w:val="000000"/>
                <w:sz w:val="14"/>
                <w:szCs w:val="14"/>
                <w:lang w:eastAsia="en-US"/>
              </w:rPr>
              <w:t>Physiol</w:t>
            </w:r>
            <w:proofErr w:type="spellEnd"/>
            <w:r w:rsidRPr="006E344A">
              <w:rPr>
                <w:rFonts w:ascii="Calibri" w:eastAsia="Times New Roman" w:hAnsi="Calibri" w:cs="Calibri"/>
                <w:color w:val="000000"/>
                <w:sz w:val="14"/>
                <w:szCs w:val="14"/>
                <w:lang w:eastAsia="en-US"/>
              </w:rPr>
              <w:t xml:space="preserve"> Ther</w:t>
            </w:r>
          </w:p>
        </w:tc>
        <w:tc>
          <w:tcPr>
            <w:tcW w:w="2241" w:type="dxa"/>
            <w:shd w:val="clear" w:color="auto" w:fill="auto"/>
            <w:noWrap/>
            <w:vAlign w:val="center"/>
            <w:hideMark/>
          </w:tcPr>
          <w:p w14:paraId="5D80AA99"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LTE; not education research</w:t>
            </w:r>
          </w:p>
        </w:tc>
      </w:tr>
      <w:tr w:rsidR="00246FD1" w:rsidRPr="006E344A" w14:paraId="0DBD4EFB" w14:textId="77777777" w:rsidTr="003865B2">
        <w:trPr>
          <w:trHeight w:val="315"/>
        </w:trPr>
        <w:tc>
          <w:tcPr>
            <w:tcW w:w="772" w:type="dxa"/>
            <w:shd w:val="clear" w:color="auto" w:fill="auto"/>
            <w:noWrap/>
            <w:vAlign w:val="center"/>
            <w:hideMark/>
          </w:tcPr>
          <w:p w14:paraId="0627AF26"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1989</w:t>
            </w:r>
          </w:p>
        </w:tc>
        <w:tc>
          <w:tcPr>
            <w:tcW w:w="2463" w:type="dxa"/>
            <w:shd w:val="clear" w:color="auto" w:fill="auto"/>
            <w:noWrap/>
            <w:vAlign w:val="center"/>
            <w:hideMark/>
          </w:tcPr>
          <w:p w14:paraId="3B76FB6E"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Chiropractic education</w:t>
            </w:r>
          </w:p>
        </w:tc>
        <w:tc>
          <w:tcPr>
            <w:tcW w:w="1890" w:type="dxa"/>
            <w:shd w:val="clear" w:color="auto" w:fill="auto"/>
            <w:noWrap/>
            <w:vAlign w:val="center"/>
            <w:hideMark/>
          </w:tcPr>
          <w:p w14:paraId="5E986E65"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Christensen, A.</w:t>
            </w:r>
          </w:p>
        </w:tc>
        <w:tc>
          <w:tcPr>
            <w:tcW w:w="1629" w:type="dxa"/>
            <w:shd w:val="clear" w:color="auto" w:fill="auto"/>
            <w:noWrap/>
            <w:vAlign w:val="center"/>
            <w:hideMark/>
          </w:tcPr>
          <w:p w14:paraId="18D004D1"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Complementary Medical Research</w:t>
            </w:r>
          </w:p>
        </w:tc>
        <w:tc>
          <w:tcPr>
            <w:tcW w:w="2241" w:type="dxa"/>
            <w:shd w:val="clear" w:color="auto" w:fill="auto"/>
            <w:noWrap/>
            <w:vAlign w:val="center"/>
            <w:hideMark/>
          </w:tcPr>
          <w:p w14:paraId="7F557D85"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Exclusion reason: Other reason; Not related </w:t>
            </w:r>
          </w:p>
        </w:tc>
      </w:tr>
      <w:tr w:rsidR="00246FD1" w:rsidRPr="006E344A" w14:paraId="47AE5588" w14:textId="77777777" w:rsidTr="003865B2">
        <w:trPr>
          <w:trHeight w:val="315"/>
        </w:trPr>
        <w:tc>
          <w:tcPr>
            <w:tcW w:w="772" w:type="dxa"/>
            <w:shd w:val="clear" w:color="auto" w:fill="auto"/>
            <w:noWrap/>
            <w:vAlign w:val="center"/>
            <w:hideMark/>
          </w:tcPr>
          <w:p w14:paraId="328BA9CF"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1991</w:t>
            </w:r>
          </w:p>
        </w:tc>
        <w:tc>
          <w:tcPr>
            <w:tcW w:w="2463" w:type="dxa"/>
            <w:shd w:val="clear" w:color="auto" w:fill="auto"/>
            <w:noWrap/>
            <w:vAlign w:val="center"/>
            <w:hideMark/>
          </w:tcPr>
          <w:p w14:paraId="32FE2DA3"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An overview of chiropractic educational institutions, 1896 to the present</w:t>
            </w:r>
          </w:p>
        </w:tc>
        <w:tc>
          <w:tcPr>
            <w:tcW w:w="1890" w:type="dxa"/>
            <w:shd w:val="clear" w:color="auto" w:fill="auto"/>
            <w:noWrap/>
            <w:vAlign w:val="center"/>
            <w:hideMark/>
          </w:tcPr>
          <w:p w14:paraId="5C298BF9"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Glenda Wiese; Dennis Peterson</w:t>
            </w:r>
          </w:p>
        </w:tc>
        <w:tc>
          <w:tcPr>
            <w:tcW w:w="1629" w:type="dxa"/>
            <w:shd w:val="clear" w:color="auto" w:fill="auto"/>
            <w:noWrap/>
            <w:vAlign w:val="center"/>
            <w:hideMark/>
          </w:tcPr>
          <w:p w14:paraId="40EBAD6B"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Chiropractic Education</w:t>
            </w:r>
          </w:p>
        </w:tc>
        <w:tc>
          <w:tcPr>
            <w:tcW w:w="2241" w:type="dxa"/>
            <w:shd w:val="clear" w:color="auto" w:fill="auto"/>
            <w:noWrap/>
            <w:vAlign w:val="center"/>
            <w:hideMark/>
          </w:tcPr>
          <w:p w14:paraId="2C68B32B"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w:t>
            </w:r>
          </w:p>
        </w:tc>
      </w:tr>
      <w:tr w:rsidR="00246FD1" w:rsidRPr="006E344A" w14:paraId="6479BC2D" w14:textId="77777777" w:rsidTr="003865B2">
        <w:trPr>
          <w:trHeight w:val="315"/>
        </w:trPr>
        <w:tc>
          <w:tcPr>
            <w:tcW w:w="772" w:type="dxa"/>
            <w:shd w:val="clear" w:color="auto" w:fill="auto"/>
            <w:noWrap/>
            <w:vAlign w:val="center"/>
            <w:hideMark/>
          </w:tcPr>
          <w:p w14:paraId="0614253E"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1992</w:t>
            </w:r>
          </w:p>
        </w:tc>
        <w:tc>
          <w:tcPr>
            <w:tcW w:w="2463" w:type="dxa"/>
            <w:shd w:val="clear" w:color="auto" w:fill="auto"/>
            <w:noWrap/>
            <w:vAlign w:val="center"/>
            <w:hideMark/>
          </w:tcPr>
          <w:p w14:paraId="4DE55F0A"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The evolution of higher education in chiropractic: a survey 1906-74</w:t>
            </w:r>
          </w:p>
        </w:tc>
        <w:tc>
          <w:tcPr>
            <w:tcW w:w="1890" w:type="dxa"/>
            <w:shd w:val="clear" w:color="auto" w:fill="auto"/>
            <w:noWrap/>
            <w:vAlign w:val="center"/>
            <w:hideMark/>
          </w:tcPr>
          <w:p w14:paraId="737BE037"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Blacher, P.</w:t>
            </w:r>
          </w:p>
        </w:tc>
        <w:tc>
          <w:tcPr>
            <w:tcW w:w="1629" w:type="dxa"/>
            <w:shd w:val="clear" w:color="auto" w:fill="auto"/>
            <w:noWrap/>
            <w:vAlign w:val="center"/>
            <w:hideMark/>
          </w:tcPr>
          <w:p w14:paraId="72559929"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proofErr w:type="spellStart"/>
            <w:r w:rsidRPr="006E344A">
              <w:rPr>
                <w:rFonts w:ascii="Calibri" w:eastAsia="Times New Roman" w:hAnsi="Calibri" w:cs="Calibri"/>
                <w:color w:val="000000"/>
                <w:sz w:val="14"/>
                <w:szCs w:val="14"/>
                <w:lang w:eastAsia="en-US"/>
              </w:rPr>
              <w:t>Chiropr</w:t>
            </w:r>
            <w:proofErr w:type="spellEnd"/>
            <w:r w:rsidRPr="006E344A">
              <w:rPr>
                <w:rFonts w:ascii="Calibri" w:eastAsia="Times New Roman" w:hAnsi="Calibri" w:cs="Calibri"/>
                <w:color w:val="000000"/>
                <w:sz w:val="14"/>
                <w:szCs w:val="14"/>
                <w:lang w:eastAsia="en-US"/>
              </w:rPr>
              <w:t xml:space="preserve"> Hist</w:t>
            </w:r>
          </w:p>
        </w:tc>
        <w:tc>
          <w:tcPr>
            <w:tcW w:w="2241" w:type="dxa"/>
            <w:shd w:val="clear" w:color="auto" w:fill="auto"/>
            <w:noWrap/>
            <w:vAlign w:val="center"/>
            <w:hideMark/>
          </w:tcPr>
          <w:p w14:paraId="58E1AB69"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Historical account of program evolutions and accreditation.; background, historical</w:t>
            </w:r>
          </w:p>
        </w:tc>
      </w:tr>
      <w:tr w:rsidR="00246FD1" w:rsidRPr="006E344A" w14:paraId="5D7683AE" w14:textId="77777777" w:rsidTr="003865B2">
        <w:trPr>
          <w:trHeight w:val="315"/>
        </w:trPr>
        <w:tc>
          <w:tcPr>
            <w:tcW w:w="772" w:type="dxa"/>
            <w:shd w:val="clear" w:color="auto" w:fill="auto"/>
            <w:noWrap/>
            <w:vAlign w:val="center"/>
            <w:hideMark/>
          </w:tcPr>
          <w:p w14:paraId="2D34ECCE"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1993</w:t>
            </w:r>
          </w:p>
        </w:tc>
        <w:tc>
          <w:tcPr>
            <w:tcW w:w="2463" w:type="dxa"/>
            <w:shd w:val="clear" w:color="auto" w:fill="auto"/>
            <w:noWrap/>
            <w:vAlign w:val="center"/>
            <w:hideMark/>
          </w:tcPr>
          <w:p w14:paraId="626D683C"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Competency-based professional standards: a fundamental consideration</w:t>
            </w:r>
          </w:p>
        </w:tc>
        <w:tc>
          <w:tcPr>
            <w:tcW w:w="1890" w:type="dxa"/>
            <w:shd w:val="clear" w:color="auto" w:fill="auto"/>
            <w:noWrap/>
            <w:vAlign w:val="center"/>
            <w:hideMark/>
          </w:tcPr>
          <w:p w14:paraId="1A44B7FD"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Jamison, J. R.</w:t>
            </w:r>
          </w:p>
        </w:tc>
        <w:tc>
          <w:tcPr>
            <w:tcW w:w="1629" w:type="dxa"/>
            <w:shd w:val="clear" w:color="auto" w:fill="auto"/>
            <w:noWrap/>
            <w:vAlign w:val="center"/>
            <w:hideMark/>
          </w:tcPr>
          <w:p w14:paraId="595337DB"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J Manipulative </w:t>
            </w:r>
            <w:proofErr w:type="spellStart"/>
            <w:r w:rsidRPr="006E344A">
              <w:rPr>
                <w:rFonts w:ascii="Calibri" w:eastAsia="Times New Roman" w:hAnsi="Calibri" w:cs="Calibri"/>
                <w:color w:val="000000"/>
                <w:sz w:val="14"/>
                <w:szCs w:val="14"/>
                <w:lang w:eastAsia="en-US"/>
              </w:rPr>
              <w:t>Physiol</w:t>
            </w:r>
            <w:proofErr w:type="spellEnd"/>
            <w:r w:rsidRPr="006E344A">
              <w:rPr>
                <w:rFonts w:ascii="Calibri" w:eastAsia="Times New Roman" w:hAnsi="Calibri" w:cs="Calibri"/>
                <w:color w:val="000000"/>
                <w:sz w:val="14"/>
                <w:szCs w:val="14"/>
                <w:lang w:eastAsia="en-US"/>
              </w:rPr>
              <w:t xml:space="preserve"> Ther</w:t>
            </w:r>
          </w:p>
        </w:tc>
        <w:tc>
          <w:tcPr>
            <w:tcW w:w="2241" w:type="dxa"/>
            <w:shd w:val="clear" w:color="auto" w:fill="auto"/>
            <w:noWrap/>
            <w:vAlign w:val="center"/>
            <w:hideMark/>
          </w:tcPr>
          <w:p w14:paraId="6892A951"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Other reason; hypothetical and only peripherally related. Background info</w:t>
            </w:r>
          </w:p>
        </w:tc>
      </w:tr>
      <w:tr w:rsidR="00246FD1" w:rsidRPr="006E344A" w14:paraId="27B4A5C7" w14:textId="77777777" w:rsidTr="003865B2">
        <w:trPr>
          <w:trHeight w:val="315"/>
        </w:trPr>
        <w:tc>
          <w:tcPr>
            <w:tcW w:w="772" w:type="dxa"/>
            <w:shd w:val="clear" w:color="auto" w:fill="auto"/>
            <w:noWrap/>
            <w:vAlign w:val="center"/>
            <w:hideMark/>
          </w:tcPr>
          <w:p w14:paraId="26A6A2B3"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1994</w:t>
            </w:r>
          </w:p>
        </w:tc>
        <w:tc>
          <w:tcPr>
            <w:tcW w:w="2463" w:type="dxa"/>
            <w:shd w:val="clear" w:color="auto" w:fill="auto"/>
            <w:noWrap/>
            <w:vAlign w:val="center"/>
            <w:hideMark/>
          </w:tcPr>
          <w:p w14:paraId="61BC6380"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Faculty evaluation in the scholarly domain: conceptions for academic planning</w:t>
            </w:r>
          </w:p>
        </w:tc>
        <w:tc>
          <w:tcPr>
            <w:tcW w:w="1890" w:type="dxa"/>
            <w:shd w:val="clear" w:color="auto" w:fill="auto"/>
            <w:noWrap/>
            <w:vAlign w:val="center"/>
            <w:hideMark/>
          </w:tcPr>
          <w:p w14:paraId="1342015D"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Coyle, B. A.</w:t>
            </w:r>
          </w:p>
        </w:tc>
        <w:tc>
          <w:tcPr>
            <w:tcW w:w="1629" w:type="dxa"/>
            <w:shd w:val="clear" w:color="auto" w:fill="auto"/>
            <w:noWrap/>
            <w:vAlign w:val="center"/>
            <w:hideMark/>
          </w:tcPr>
          <w:p w14:paraId="663B1AC9"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J Manipulative </w:t>
            </w:r>
            <w:proofErr w:type="spellStart"/>
            <w:r w:rsidRPr="006E344A">
              <w:rPr>
                <w:rFonts w:ascii="Calibri" w:eastAsia="Times New Roman" w:hAnsi="Calibri" w:cs="Calibri"/>
                <w:color w:val="000000"/>
                <w:sz w:val="14"/>
                <w:szCs w:val="14"/>
                <w:lang w:eastAsia="en-US"/>
              </w:rPr>
              <w:t>Physiol</w:t>
            </w:r>
            <w:proofErr w:type="spellEnd"/>
            <w:r w:rsidRPr="006E344A">
              <w:rPr>
                <w:rFonts w:ascii="Calibri" w:eastAsia="Times New Roman" w:hAnsi="Calibri" w:cs="Calibri"/>
                <w:color w:val="000000"/>
                <w:sz w:val="14"/>
                <w:szCs w:val="14"/>
                <w:lang w:eastAsia="en-US"/>
              </w:rPr>
              <w:t xml:space="preserve"> Ther</w:t>
            </w:r>
          </w:p>
        </w:tc>
        <w:tc>
          <w:tcPr>
            <w:tcW w:w="2241" w:type="dxa"/>
            <w:shd w:val="clear" w:color="auto" w:fill="auto"/>
            <w:noWrap/>
            <w:vAlign w:val="center"/>
            <w:hideMark/>
          </w:tcPr>
          <w:p w14:paraId="047F6E3C"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Opinion piece that is about scholarship in general and very peripherally touched on chiropractic education.  Historical, background. Not education research</w:t>
            </w:r>
          </w:p>
        </w:tc>
      </w:tr>
      <w:tr w:rsidR="00246FD1" w:rsidRPr="006E344A" w14:paraId="661F3AFE" w14:textId="77777777" w:rsidTr="003865B2">
        <w:trPr>
          <w:trHeight w:val="315"/>
        </w:trPr>
        <w:tc>
          <w:tcPr>
            <w:tcW w:w="772" w:type="dxa"/>
            <w:shd w:val="clear" w:color="auto" w:fill="auto"/>
            <w:noWrap/>
            <w:vAlign w:val="center"/>
            <w:hideMark/>
          </w:tcPr>
          <w:p w14:paraId="58487CB0"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1995</w:t>
            </w:r>
          </w:p>
        </w:tc>
        <w:tc>
          <w:tcPr>
            <w:tcW w:w="2463" w:type="dxa"/>
            <w:shd w:val="clear" w:color="auto" w:fill="auto"/>
            <w:noWrap/>
            <w:vAlign w:val="center"/>
            <w:hideMark/>
          </w:tcPr>
          <w:p w14:paraId="6FE44B05"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Comparison of Nutrition Knowledge, Perceptions and Dietary Practices of Chiropractic Student Doctors at Three Points in their Chiropractic Training</w:t>
            </w:r>
          </w:p>
        </w:tc>
        <w:tc>
          <w:tcPr>
            <w:tcW w:w="1890" w:type="dxa"/>
            <w:shd w:val="clear" w:color="auto" w:fill="auto"/>
            <w:noWrap/>
            <w:vAlign w:val="center"/>
            <w:hideMark/>
          </w:tcPr>
          <w:p w14:paraId="241EEBEA" w14:textId="77777777" w:rsidR="00246FD1" w:rsidRPr="00970959" w:rsidRDefault="00246FD1" w:rsidP="003865B2">
            <w:pPr>
              <w:spacing w:after="0" w:line="240" w:lineRule="auto"/>
              <w:rPr>
                <w:rFonts w:ascii="Calibri" w:eastAsia="Times New Roman" w:hAnsi="Calibri" w:cs="Calibri"/>
                <w:color w:val="000000"/>
                <w:sz w:val="14"/>
                <w:szCs w:val="14"/>
                <w:lang w:val="es-ES" w:eastAsia="en-US"/>
              </w:rPr>
            </w:pPr>
            <w:proofErr w:type="spellStart"/>
            <w:r w:rsidRPr="00970959">
              <w:rPr>
                <w:rFonts w:ascii="Calibri" w:eastAsia="Times New Roman" w:hAnsi="Calibri" w:cs="Calibri"/>
                <w:color w:val="000000"/>
                <w:sz w:val="14"/>
                <w:szCs w:val="14"/>
                <w:lang w:val="es-ES" w:eastAsia="en-US"/>
              </w:rPr>
              <w:t>Bohanan</w:t>
            </w:r>
            <w:proofErr w:type="spellEnd"/>
            <w:r w:rsidRPr="00970959">
              <w:rPr>
                <w:rFonts w:ascii="Calibri" w:eastAsia="Times New Roman" w:hAnsi="Calibri" w:cs="Calibri"/>
                <w:color w:val="000000"/>
                <w:sz w:val="14"/>
                <w:szCs w:val="14"/>
                <w:lang w:val="es-ES" w:eastAsia="en-US"/>
              </w:rPr>
              <w:t xml:space="preserve">, S. L.; </w:t>
            </w:r>
            <w:proofErr w:type="spellStart"/>
            <w:r w:rsidRPr="00970959">
              <w:rPr>
                <w:rFonts w:ascii="Calibri" w:eastAsia="Times New Roman" w:hAnsi="Calibri" w:cs="Calibri"/>
                <w:color w:val="000000"/>
                <w:sz w:val="14"/>
                <w:szCs w:val="14"/>
                <w:lang w:val="es-ES" w:eastAsia="en-US"/>
              </w:rPr>
              <w:t>Kubena</w:t>
            </w:r>
            <w:proofErr w:type="spellEnd"/>
            <w:r w:rsidRPr="00970959">
              <w:rPr>
                <w:rFonts w:ascii="Calibri" w:eastAsia="Times New Roman" w:hAnsi="Calibri" w:cs="Calibri"/>
                <w:color w:val="000000"/>
                <w:sz w:val="14"/>
                <w:szCs w:val="14"/>
                <w:lang w:val="es-ES" w:eastAsia="en-US"/>
              </w:rPr>
              <w:t xml:space="preserve">, K. S.; </w:t>
            </w:r>
            <w:proofErr w:type="spellStart"/>
            <w:r w:rsidRPr="00970959">
              <w:rPr>
                <w:rFonts w:ascii="Calibri" w:eastAsia="Times New Roman" w:hAnsi="Calibri" w:cs="Calibri"/>
                <w:color w:val="000000"/>
                <w:sz w:val="14"/>
                <w:szCs w:val="14"/>
                <w:lang w:val="es-ES" w:eastAsia="en-US"/>
              </w:rPr>
              <w:t>McIntosh</w:t>
            </w:r>
            <w:proofErr w:type="spellEnd"/>
            <w:r w:rsidRPr="00970959">
              <w:rPr>
                <w:rFonts w:ascii="Calibri" w:eastAsia="Times New Roman" w:hAnsi="Calibri" w:cs="Calibri"/>
                <w:color w:val="000000"/>
                <w:sz w:val="14"/>
                <w:szCs w:val="14"/>
                <w:lang w:val="es-ES" w:eastAsia="en-US"/>
              </w:rPr>
              <w:t>, W. A.</w:t>
            </w:r>
          </w:p>
        </w:tc>
        <w:tc>
          <w:tcPr>
            <w:tcW w:w="1629" w:type="dxa"/>
            <w:shd w:val="clear" w:color="auto" w:fill="auto"/>
            <w:noWrap/>
            <w:vAlign w:val="center"/>
            <w:hideMark/>
          </w:tcPr>
          <w:p w14:paraId="514D3577"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the American Dietetic Association</w:t>
            </w:r>
          </w:p>
        </w:tc>
        <w:tc>
          <w:tcPr>
            <w:tcW w:w="2241" w:type="dxa"/>
            <w:shd w:val="clear" w:color="auto" w:fill="auto"/>
            <w:noWrap/>
            <w:vAlign w:val="center"/>
            <w:hideMark/>
          </w:tcPr>
          <w:p w14:paraId="1A08FEAF"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Conference abstracts/proceedings; conf abstract;  this is a conference abstract</w:t>
            </w:r>
          </w:p>
        </w:tc>
      </w:tr>
      <w:tr w:rsidR="00246FD1" w:rsidRPr="006E344A" w14:paraId="56B224E3" w14:textId="77777777" w:rsidTr="003865B2">
        <w:trPr>
          <w:trHeight w:val="315"/>
        </w:trPr>
        <w:tc>
          <w:tcPr>
            <w:tcW w:w="772" w:type="dxa"/>
            <w:shd w:val="clear" w:color="auto" w:fill="auto"/>
            <w:noWrap/>
            <w:vAlign w:val="center"/>
            <w:hideMark/>
          </w:tcPr>
          <w:p w14:paraId="5726FDAF"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1995</w:t>
            </w:r>
          </w:p>
        </w:tc>
        <w:tc>
          <w:tcPr>
            <w:tcW w:w="2463" w:type="dxa"/>
            <w:shd w:val="clear" w:color="auto" w:fill="auto"/>
            <w:noWrap/>
            <w:vAlign w:val="center"/>
            <w:hideMark/>
          </w:tcPr>
          <w:p w14:paraId="0DDF137F"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A pattern approach to teaching chest radiology</w:t>
            </w:r>
          </w:p>
        </w:tc>
        <w:tc>
          <w:tcPr>
            <w:tcW w:w="1890" w:type="dxa"/>
            <w:shd w:val="clear" w:color="auto" w:fill="auto"/>
            <w:noWrap/>
            <w:vAlign w:val="center"/>
            <w:hideMark/>
          </w:tcPr>
          <w:p w14:paraId="41FB9859"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Marchiori, D.</w:t>
            </w:r>
          </w:p>
        </w:tc>
        <w:tc>
          <w:tcPr>
            <w:tcW w:w="1629" w:type="dxa"/>
            <w:shd w:val="clear" w:color="auto" w:fill="auto"/>
            <w:noWrap/>
            <w:vAlign w:val="center"/>
            <w:hideMark/>
          </w:tcPr>
          <w:p w14:paraId="6C10646C"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Chiropractic Education (Association of Chiropractic Colleges)</w:t>
            </w:r>
          </w:p>
        </w:tc>
        <w:tc>
          <w:tcPr>
            <w:tcW w:w="2241" w:type="dxa"/>
            <w:shd w:val="clear" w:color="auto" w:fill="auto"/>
            <w:noWrap/>
            <w:vAlign w:val="center"/>
            <w:hideMark/>
          </w:tcPr>
          <w:p w14:paraId="4BE9781F"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not education research</w:t>
            </w:r>
          </w:p>
        </w:tc>
      </w:tr>
      <w:tr w:rsidR="00246FD1" w:rsidRPr="006E344A" w14:paraId="05688635" w14:textId="77777777" w:rsidTr="003865B2">
        <w:trPr>
          <w:trHeight w:val="315"/>
        </w:trPr>
        <w:tc>
          <w:tcPr>
            <w:tcW w:w="772" w:type="dxa"/>
            <w:shd w:val="clear" w:color="auto" w:fill="auto"/>
            <w:noWrap/>
            <w:vAlign w:val="center"/>
            <w:hideMark/>
          </w:tcPr>
          <w:p w14:paraId="0B3DFA53"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1995</w:t>
            </w:r>
          </w:p>
        </w:tc>
        <w:tc>
          <w:tcPr>
            <w:tcW w:w="2463" w:type="dxa"/>
            <w:shd w:val="clear" w:color="auto" w:fill="auto"/>
            <w:noWrap/>
            <w:vAlign w:val="center"/>
            <w:hideMark/>
          </w:tcPr>
          <w:p w14:paraId="63B8FE2B"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Chiropractic education: fearless youth, yet new horizons and distant scenes</w:t>
            </w:r>
          </w:p>
        </w:tc>
        <w:tc>
          <w:tcPr>
            <w:tcW w:w="1890" w:type="dxa"/>
            <w:shd w:val="clear" w:color="auto" w:fill="auto"/>
            <w:noWrap/>
            <w:vAlign w:val="center"/>
            <w:hideMark/>
          </w:tcPr>
          <w:p w14:paraId="4AFBA46B"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Coyle, B. A.; Tolar, R. L.</w:t>
            </w:r>
          </w:p>
        </w:tc>
        <w:tc>
          <w:tcPr>
            <w:tcW w:w="1629" w:type="dxa"/>
            <w:shd w:val="clear" w:color="auto" w:fill="auto"/>
            <w:noWrap/>
            <w:vAlign w:val="center"/>
            <w:hideMark/>
          </w:tcPr>
          <w:p w14:paraId="32DF6CD2"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Topics in Clinical Chiropractic</w:t>
            </w:r>
          </w:p>
        </w:tc>
        <w:tc>
          <w:tcPr>
            <w:tcW w:w="2241" w:type="dxa"/>
            <w:shd w:val="clear" w:color="auto" w:fill="auto"/>
            <w:noWrap/>
            <w:vAlign w:val="center"/>
            <w:hideMark/>
          </w:tcPr>
          <w:p w14:paraId="405E86DC"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Background - historical; This is not education research</w:t>
            </w:r>
          </w:p>
        </w:tc>
      </w:tr>
      <w:tr w:rsidR="00246FD1" w:rsidRPr="006E344A" w14:paraId="381D7F93" w14:textId="77777777" w:rsidTr="003865B2">
        <w:trPr>
          <w:trHeight w:val="315"/>
        </w:trPr>
        <w:tc>
          <w:tcPr>
            <w:tcW w:w="772" w:type="dxa"/>
            <w:shd w:val="clear" w:color="auto" w:fill="auto"/>
            <w:noWrap/>
            <w:vAlign w:val="center"/>
            <w:hideMark/>
          </w:tcPr>
          <w:p w14:paraId="15F16264"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1997</w:t>
            </w:r>
          </w:p>
        </w:tc>
        <w:tc>
          <w:tcPr>
            <w:tcW w:w="2463" w:type="dxa"/>
            <w:shd w:val="clear" w:color="auto" w:fill="auto"/>
            <w:noWrap/>
            <w:vAlign w:val="center"/>
            <w:hideMark/>
          </w:tcPr>
          <w:p w14:paraId="68586693"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Chiropractic education in Australia...Stanley Bolton, 'Chiropractic Education in Australia: historical perspectives and contemporary issues,'</w:t>
            </w:r>
          </w:p>
        </w:tc>
        <w:tc>
          <w:tcPr>
            <w:tcW w:w="1890" w:type="dxa"/>
            <w:shd w:val="clear" w:color="auto" w:fill="auto"/>
            <w:noWrap/>
            <w:vAlign w:val="center"/>
            <w:hideMark/>
          </w:tcPr>
          <w:p w14:paraId="226403D9"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proofErr w:type="spellStart"/>
            <w:r w:rsidRPr="006E344A">
              <w:rPr>
                <w:rFonts w:ascii="Calibri" w:eastAsia="Times New Roman" w:hAnsi="Calibri" w:cs="Calibri"/>
                <w:color w:val="000000"/>
                <w:sz w:val="14"/>
                <w:szCs w:val="14"/>
                <w:lang w:eastAsia="en-US"/>
              </w:rPr>
              <w:t>Drinkwwater</w:t>
            </w:r>
            <w:proofErr w:type="spellEnd"/>
            <w:r w:rsidRPr="006E344A">
              <w:rPr>
                <w:rFonts w:ascii="Calibri" w:eastAsia="Times New Roman" w:hAnsi="Calibri" w:cs="Calibri"/>
                <w:color w:val="000000"/>
                <w:sz w:val="14"/>
                <w:szCs w:val="14"/>
                <w:lang w:eastAsia="en-US"/>
              </w:rPr>
              <w:t>, J.</w:t>
            </w:r>
          </w:p>
        </w:tc>
        <w:tc>
          <w:tcPr>
            <w:tcW w:w="1629" w:type="dxa"/>
            <w:shd w:val="clear" w:color="auto" w:fill="auto"/>
            <w:noWrap/>
            <w:vAlign w:val="center"/>
            <w:hideMark/>
          </w:tcPr>
          <w:p w14:paraId="71F46BA1"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Chiropractic Journal of Australia</w:t>
            </w:r>
          </w:p>
        </w:tc>
        <w:tc>
          <w:tcPr>
            <w:tcW w:w="2241" w:type="dxa"/>
            <w:shd w:val="clear" w:color="auto" w:fill="auto"/>
            <w:noWrap/>
            <w:vAlign w:val="center"/>
            <w:hideMark/>
          </w:tcPr>
          <w:p w14:paraId="48D1EA7C"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Exclusion reason: LTE; not an article </w:t>
            </w:r>
          </w:p>
        </w:tc>
      </w:tr>
      <w:tr w:rsidR="00246FD1" w:rsidRPr="006E344A" w14:paraId="583D9CB0" w14:textId="77777777" w:rsidTr="003865B2">
        <w:trPr>
          <w:trHeight w:val="315"/>
        </w:trPr>
        <w:tc>
          <w:tcPr>
            <w:tcW w:w="772" w:type="dxa"/>
            <w:shd w:val="clear" w:color="auto" w:fill="auto"/>
            <w:noWrap/>
            <w:vAlign w:val="center"/>
            <w:hideMark/>
          </w:tcPr>
          <w:p w14:paraId="5EB3ECCA"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1997</w:t>
            </w:r>
          </w:p>
        </w:tc>
        <w:tc>
          <w:tcPr>
            <w:tcW w:w="2463" w:type="dxa"/>
            <w:shd w:val="clear" w:color="auto" w:fill="auto"/>
            <w:noWrap/>
            <w:vAlign w:val="center"/>
            <w:hideMark/>
          </w:tcPr>
          <w:p w14:paraId="378FD8AD"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Overview of the development of a comprehensive code of ethics</w:t>
            </w:r>
          </w:p>
        </w:tc>
        <w:tc>
          <w:tcPr>
            <w:tcW w:w="1890" w:type="dxa"/>
            <w:shd w:val="clear" w:color="auto" w:fill="auto"/>
            <w:noWrap/>
            <w:vAlign w:val="center"/>
            <w:hideMark/>
          </w:tcPr>
          <w:p w14:paraId="24782FC7"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Casey, G. C.; </w:t>
            </w:r>
            <w:proofErr w:type="spellStart"/>
            <w:r w:rsidRPr="006E344A">
              <w:rPr>
                <w:rFonts w:ascii="Calibri" w:eastAsia="Times New Roman" w:hAnsi="Calibri" w:cs="Calibri"/>
                <w:color w:val="000000"/>
                <w:sz w:val="14"/>
                <w:szCs w:val="14"/>
                <w:lang w:eastAsia="en-US"/>
              </w:rPr>
              <w:t>Mellifont</w:t>
            </w:r>
            <w:proofErr w:type="spellEnd"/>
            <w:r w:rsidRPr="006E344A">
              <w:rPr>
                <w:rFonts w:ascii="Calibri" w:eastAsia="Times New Roman" w:hAnsi="Calibri" w:cs="Calibri"/>
                <w:color w:val="000000"/>
                <w:sz w:val="14"/>
                <w:szCs w:val="14"/>
                <w:lang w:eastAsia="en-US"/>
              </w:rPr>
              <w:t>, R.</w:t>
            </w:r>
          </w:p>
        </w:tc>
        <w:tc>
          <w:tcPr>
            <w:tcW w:w="1629" w:type="dxa"/>
            <w:shd w:val="clear" w:color="auto" w:fill="auto"/>
            <w:noWrap/>
            <w:vAlign w:val="center"/>
            <w:hideMark/>
          </w:tcPr>
          <w:p w14:paraId="31CDB159"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Chiropractic Education (Association of Chiropractic Colleges)</w:t>
            </w:r>
          </w:p>
        </w:tc>
        <w:tc>
          <w:tcPr>
            <w:tcW w:w="2241" w:type="dxa"/>
            <w:shd w:val="clear" w:color="auto" w:fill="auto"/>
            <w:noWrap/>
            <w:vAlign w:val="center"/>
            <w:hideMark/>
          </w:tcPr>
          <w:p w14:paraId="3B1964D2"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Exclusion reason: Not about chiropractic education or training; Excerpts from campus book. Not education research </w:t>
            </w:r>
          </w:p>
        </w:tc>
      </w:tr>
      <w:tr w:rsidR="00246FD1" w:rsidRPr="006E344A" w14:paraId="444E51CA" w14:textId="77777777" w:rsidTr="003865B2">
        <w:trPr>
          <w:trHeight w:val="315"/>
        </w:trPr>
        <w:tc>
          <w:tcPr>
            <w:tcW w:w="772" w:type="dxa"/>
            <w:shd w:val="clear" w:color="auto" w:fill="auto"/>
            <w:noWrap/>
            <w:vAlign w:val="center"/>
            <w:hideMark/>
          </w:tcPr>
          <w:p w14:paraId="4EB0E1F4"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1997</w:t>
            </w:r>
          </w:p>
        </w:tc>
        <w:tc>
          <w:tcPr>
            <w:tcW w:w="2463" w:type="dxa"/>
            <w:shd w:val="clear" w:color="auto" w:fill="auto"/>
            <w:noWrap/>
            <w:vAlign w:val="center"/>
            <w:hideMark/>
          </w:tcPr>
          <w:p w14:paraId="72D93B8F" w14:textId="458A525A"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Canadian chiropractors</w:t>
            </w:r>
            <w:r w:rsidR="00CD3AC4">
              <w:rPr>
                <w:rFonts w:ascii="Calibri" w:eastAsia="Times New Roman" w:hAnsi="Calibri" w:cs="Calibri"/>
                <w:color w:val="000000"/>
                <w:sz w:val="14"/>
                <w:szCs w:val="14"/>
                <w:lang w:eastAsia="en-US"/>
              </w:rPr>
              <w:t>’</w:t>
            </w:r>
            <w:r w:rsidRPr="006E344A">
              <w:rPr>
                <w:rFonts w:ascii="Calibri" w:eastAsia="Times New Roman" w:hAnsi="Calibri" w:cs="Calibri"/>
                <w:color w:val="000000"/>
                <w:sz w:val="14"/>
                <w:szCs w:val="14"/>
                <w:lang w:eastAsia="en-US"/>
              </w:rPr>
              <w:t xml:space="preserve"> attitudes towards chiropractic philosophy and scope of practice: implications for the implementation of clinical practice guidelines</w:t>
            </w:r>
          </w:p>
        </w:tc>
        <w:tc>
          <w:tcPr>
            <w:tcW w:w="1890" w:type="dxa"/>
            <w:shd w:val="clear" w:color="auto" w:fill="auto"/>
            <w:noWrap/>
            <w:vAlign w:val="center"/>
            <w:hideMark/>
          </w:tcPr>
          <w:p w14:paraId="12CEC8B3"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Biggs, Lesley; Hay, David; Mierau, Dale</w:t>
            </w:r>
          </w:p>
        </w:tc>
        <w:tc>
          <w:tcPr>
            <w:tcW w:w="1629" w:type="dxa"/>
            <w:shd w:val="clear" w:color="auto" w:fill="auto"/>
            <w:noWrap/>
            <w:vAlign w:val="center"/>
            <w:hideMark/>
          </w:tcPr>
          <w:p w14:paraId="21F6364C"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The Journal of the Canadian Chiropractic Association</w:t>
            </w:r>
          </w:p>
        </w:tc>
        <w:tc>
          <w:tcPr>
            <w:tcW w:w="2241" w:type="dxa"/>
            <w:shd w:val="clear" w:color="auto" w:fill="auto"/>
            <w:noWrap/>
            <w:vAlign w:val="center"/>
            <w:hideMark/>
          </w:tcPr>
          <w:p w14:paraId="7D8DCF15"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not education research</w:t>
            </w:r>
          </w:p>
        </w:tc>
      </w:tr>
      <w:tr w:rsidR="00246FD1" w:rsidRPr="006E344A" w14:paraId="79177981" w14:textId="77777777" w:rsidTr="003865B2">
        <w:trPr>
          <w:trHeight w:val="315"/>
        </w:trPr>
        <w:tc>
          <w:tcPr>
            <w:tcW w:w="772" w:type="dxa"/>
            <w:shd w:val="clear" w:color="auto" w:fill="auto"/>
            <w:noWrap/>
            <w:vAlign w:val="center"/>
            <w:hideMark/>
          </w:tcPr>
          <w:p w14:paraId="0BA48149"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1998</w:t>
            </w:r>
          </w:p>
        </w:tc>
        <w:tc>
          <w:tcPr>
            <w:tcW w:w="2463" w:type="dxa"/>
            <w:shd w:val="clear" w:color="auto" w:fill="auto"/>
            <w:noWrap/>
            <w:vAlign w:val="center"/>
            <w:hideMark/>
          </w:tcPr>
          <w:p w14:paraId="41008B43"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Chiropractic education in Australia: historical perspectives and contemporary issues</w:t>
            </w:r>
          </w:p>
        </w:tc>
        <w:tc>
          <w:tcPr>
            <w:tcW w:w="1890" w:type="dxa"/>
            <w:shd w:val="clear" w:color="auto" w:fill="auto"/>
            <w:noWrap/>
            <w:vAlign w:val="center"/>
            <w:hideMark/>
          </w:tcPr>
          <w:p w14:paraId="4CEB5697"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Badham, M. A.; Bolton, S. P.; Montgomery, D. M.; Chance, M. A.</w:t>
            </w:r>
          </w:p>
        </w:tc>
        <w:tc>
          <w:tcPr>
            <w:tcW w:w="1629" w:type="dxa"/>
            <w:shd w:val="clear" w:color="auto" w:fill="auto"/>
            <w:noWrap/>
            <w:vAlign w:val="center"/>
            <w:hideMark/>
          </w:tcPr>
          <w:p w14:paraId="7B65C31B"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Chiropractic Journal of Australia</w:t>
            </w:r>
          </w:p>
        </w:tc>
        <w:tc>
          <w:tcPr>
            <w:tcW w:w="2241" w:type="dxa"/>
            <w:shd w:val="clear" w:color="auto" w:fill="auto"/>
            <w:noWrap/>
            <w:vAlign w:val="center"/>
            <w:hideMark/>
          </w:tcPr>
          <w:p w14:paraId="09FAE45D"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LTE; background, opinion</w:t>
            </w:r>
          </w:p>
        </w:tc>
      </w:tr>
      <w:tr w:rsidR="00246FD1" w:rsidRPr="006E344A" w14:paraId="32CE7634" w14:textId="77777777" w:rsidTr="003865B2">
        <w:trPr>
          <w:trHeight w:val="315"/>
        </w:trPr>
        <w:tc>
          <w:tcPr>
            <w:tcW w:w="772" w:type="dxa"/>
            <w:shd w:val="clear" w:color="auto" w:fill="auto"/>
            <w:noWrap/>
            <w:vAlign w:val="center"/>
            <w:hideMark/>
          </w:tcPr>
          <w:p w14:paraId="149D5323"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1999</w:t>
            </w:r>
          </w:p>
        </w:tc>
        <w:tc>
          <w:tcPr>
            <w:tcW w:w="2463" w:type="dxa"/>
            <w:shd w:val="clear" w:color="auto" w:fill="auto"/>
            <w:noWrap/>
            <w:vAlign w:val="center"/>
            <w:hideMark/>
          </w:tcPr>
          <w:p w14:paraId="728B1032"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Early educational tracts helped to build chiropractic</w:t>
            </w:r>
          </w:p>
        </w:tc>
        <w:tc>
          <w:tcPr>
            <w:tcW w:w="1890" w:type="dxa"/>
            <w:shd w:val="clear" w:color="auto" w:fill="auto"/>
            <w:noWrap/>
            <w:vAlign w:val="center"/>
            <w:hideMark/>
          </w:tcPr>
          <w:p w14:paraId="5BF94DFE"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Willis, J. C.</w:t>
            </w:r>
          </w:p>
        </w:tc>
        <w:tc>
          <w:tcPr>
            <w:tcW w:w="1629" w:type="dxa"/>
            <w:shd w:val="clear" w:color="auto" w:fill="auto"/>
            <w:noWrap/>
            <w:vAlign w:val="center"/>
            <w:hideMark/>
          </w:tcPr>
          <w:p w14:paraId="0631DE9F"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proofErr w:type="spellStart"/>
            <w:r w:rsidRPr="006E344A">
              <w:rPr>
                <w:rFonts w:ascii="Calibri" w:eastAsia="Times New Roman" w:hAnsi="Calibri" w:cs="Calibri"/>
                <w:color w:val="000000"/>
                <w:sz w:val="14"/>
                <w:szCs w:val="14"/>
                <w:lang w:eastAsia="en-US"/>
              </w:rPr>
              <w:t>Chiropr</w:t>
            </w:r>
            <w:proofErr w:type="spellEnd"/>
            <w:r w:rsidRPr="006E344A">
              <w:rPr>
                <w:rFonts w:ascii="Calibri" w:eastAsia="Times New Roman" w:hAnsi="Calibri" w:cs="Calibri"/>
                <w:color w:val="000000"/>
                <w:sz w:val="14"/>
                <w:szCs w:val="14"/>
                <w:lang w:eastAsia="en-US"/>
              </w:rPr>
              <w:t xml:space="preserve"> Hist</w:t>
            </w:r>
          </w:p>
        </w:tc>
        <w:tc>
          <w:tcPr>
            <w:tcW w:w="2241" w:type="dxa"/>
            <w:shd w:val="clear" w:color="auto" w:fill="auto"/>
            <w:noWrap/>
            <w:vAlign w:val="center"/>
            <w:hideMark/>
          </w:tcPr>
          <w:p w14:paraId="423628F7"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not about chiropractic education</w:t>
            </w:r>
          </w:p>
        </w:tc>
      </w:tr>
      <w:tr w:rsidR="00246FD1" w:rsidRPr="006E344A" w14:paraId="2D5D15AA" w14:textId="77777777" w:rsidTr="003865B2">
        <w:trPr>
          <w:trHeight w:val="315"/>
        </w:trPr>
        <w:tc>
          <w:tcPr>
            <w:tcW w:w="772" w:type="dxa"/>
            <w:shd w:val="clear" w:color="auto" w:fill="auto"/>
            <w:noWrap/>
            <w:vAlign w:val="center"/>
            <w:hideMark/>
          </w:tcPr>
          <w:p w14:paraId="35998700"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lastRenderedPageBreak/>
              <w:t>1999</w:t>
            </w:r>
          </w:p>
        </w:tc>
        <w:tc>
          <w:tcPr>
            <w:tcW w:w="2463" w:type="dxa"/>
            <w:shd w:val="clear" w:color="auto" w:fill="auto"/>
            <w:noWrap/>
            <w:vAlign w:val="center"/>
            <w:hideMark/>
          </w:tcPr>
          <w:p w14:paraId="5DDCEA3B"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Accreditation of chiropractic education in Australia</w:t>
            </w:r>
          </w:p>
        </w:tc>
        <w:tc>
          <w:tcPr>
            <w:tcW w:w="1890" w:type="dxa"/>
            <w:shd w:val="clear" w:color="auto" w:fill="auto"/>
            <w:noWrap/>
            <w:vAlign w:val="center"/>
            <w:hideMark/>
          </w:tcPr>
          <w:p w14:paraId="7F12D476"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Kleynhans, A. M.</w:t>
            </w:r>
          </w:p>
        </w:tc>
        <w:tc>
          <w:tcPr>
            <w:tcW w:w="1629" w:type="dxa"/>
            <w:shd w:val="clear" w:color="auto" w:fill="auto"/>
            <w:noWrap/>
            <w:vAlign w:val="center"/>
            <w:hideMark/>
          </w:tcPr>
          <w:p w14:paraId="106DBCD0"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Chiropractic Journal of Australia</w:t>
            </w:r>
          </w:p>
        </w:tc>
        <w:tc>
          <w:tcPr>
            <w:tcW w:w="2241" w:type="dxa"/>
            <w:shd w:val="clear" w:color="auto" w:fill="auto"/>
            <w:noWrap/>
            <w:vAlign w:val="center"/>
            <w:hideMark/>
          </w:tcPr>
          <w:p w14:paraId="5CF13A79"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Exclusion reason: Other reason; opinion. not education research.; descriptive </w:t>
            </w:r>
          </w:p>
        </w:tc>
      </w:tr>
      <w:tr w:rsidR="00246FD1" w:rsidRPr="006E344A" w14:paraId="6B9DF162" w14:textId="77777777" w:rsidTr="003865B2">
        <w:trPr>
          <w:trHeight w:val="315"/>
        </w:trPr>
        <w:tc>
          <w:tcPr>
            <w:tcW w:w="772" w:type="dxa"/>
            <w:shd w:val="clear" w:color="auto" w:fill="auto"/>
            <w:noWrap/>
            <w:vAlign w:val="center"/>
            <w:hideMark/>
          </w:tcPr>
          <w:p w14:paraId="6714EF33"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1999</w:t>
            </w:r>
          </w:p>
        </w:tc>
        <w:tc>
          <w:tcPr>
            <w:tcW w:w="2463" w:type="dxa"/>
            <w:shd w:val="clear" w:color="auto" w:fill="auto"/>
            <w:noWrap/>
            <w:vAlign w:val="center"/>
            <w:hideMark/>
          </w:tcPr>
          <w:p w14:paraId="29296C91"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Commentary. Toward an evidence-based model for chiropractic education and practice</w:t>
            </w:r>
          </w:p>
        </w:tc>
        <w:tc>
          <w:tcPr>
            <w:tcW w:w="1890" w:type="dxa"/>
            <w:shd w:val="clear" w:color="auto" w:fill="auto"/>
            <w:noWrap/>
            <w:vAlign w:val="center"/>
            <w:hideMark/>
          </w:tcPr>
          <w:p w14:paraId="3536C5E0"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Delaney, P. M.; Fernandez, C. E.</w:t>
            </w:r>
          </w:p>
        </w:tc>
        <w:tc>
          <w:tcPr>
            <w:tcW w:w="1629" w:type="dxa"/>
            <w:shd w:val="clear" w:color="auto" w:fill="auto"/>
            <w:noWrap/>
            <w:vAlign w:val="center"/>
            <w:hideMark/>
          </w:tcPr>
          <w:p w14:paraId="1151FBFE"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Manipulative &amp; Physiological Therapeutics</w:t>
            </w:r>
          </w:p>
        </w:tc>
        <w:tc>
          <w:tcPr>
            <w:tcW w:w="2241" w:type="dxa"/>
            <w:shd w:val="clear" w:color="auto" w:fill="auto"/>
            <w:noWrap/>
            <w:vAlign w:val="center"/>
            <w:hideMark/>
          </w:tcPr>
          <w:p w14:paraId="113CFC0B"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Not about chiropractic. This is general information on EBHC; not education research</w:t>
            </w:r>
          </w:p>
        </w:tc>
      </w:tr>
      <w:tr w:rsidR="00246FD1" w:rsidRPr="006E344A" w14:paraId="1511F0FE" w14:textId="77777777" w:rsidTr="003865B2">
        <w:trPr>
          <w:trHeight w:val="315"/>
        </w:trPr>
        <w:tc>
          <w:tcPr>
            <w:tcW w:w="772" w:type="dxa"/>
            <w:shd w:val="clear" w:color="auto" w:fill="auto"/>
            <w:noWrap/>
            <w:vAlign w:val="center"/>
            <w:hideMark/>
          </w:tcPr>
          <w:p w14:paraId="25423011"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2000</w:t>
            </w:r>
          </w:p>
        </w:tc>
        <w:tc>
          <w:tcPr>
            <w:tcW w:w="2463" w:type="dxa"/>
            <w:shd w:val="clear" w:color="auto" w:fill="auto"/>
            <w:noWrap/>
            <w:vAlign w:val="center"/>
            <w:hideMark/>
          </w:tcPr>
          <w:p w14:paraId="773AD291"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College presidents discuss role of subluxation in education and research</w:t>
            </w:r>
          </w:p>
        </w:tc>
        <w:tc>
          <w:tcPr>
            <w:tcW w:w="1890" w:type="dxa"/>
            <w:shd w:val="clear" w:color="auto" w:fill="auto"/>
            <w:noWrap/>
            <w:vAlign w:val="center"/>
            <w:hideMark/>
          </w:tcPr>
          <w:p w14:paraId="26ACEF13"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Cleveland, C. S.; Williams, S. E.; Clim, G.; Goodman, G. A.; </w:t>
            </w:r>
            <w:proofErr w:type="spellStart"/>
            <w:r w:rsidRPr="006E344A">
              <w:rPr>
                <w:rFonts w:ascii="Calibri" w:eastAsia="Times New Roman" w:hAnsi="Calibri" w:cs="Calibri"/>
                <w:color w:val="000000"/>
                <w:sz w:val="14"/>
                <w:szCs w:val="14"/>
                <w:lang w:eastAsia="en-US"/>
              </w:rPr>
              <w:t>Allenburg</w:t>
            </w:r>
            <w:proofErr w:type="spellEnd"/>
            <w:r w:rsidRPr="006E344A">
              <w:rPr>
                <w:rFonts w:ascii="Calibri" w:eastAsia="Times New Roman" w:hAnsi="Calibri" w:cs="Calibri"/>
                <w:color w:val="000000"/>
                <w:sz w:val="14"/>
                <w:szCs w:val="14"/>
                <w:lang w:eastAsia="en-US"/>
              </w:rPr>
              <w:t>, J. F.</w:t>
            </w:r>
          </w:p>
        </w:tc>
        <w:tc>
          <w:tcPr>
            <w:tcW w:w="1629" w:type="dxa"/>
            <w:shd w:val="clear" w:color="auto" w:fill="auto"/>
            <w:noWrap/>
            <w:vAlign w:val="center"/>
            <w:hideMark/>
          </w:tcPr>
          <w:p w14:paraId="535C830B"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Chiropractic Journal</w:t>
            </w:r>
          </w:p>
        </w:tc>
        <w:tc>
          <w:tcPr>
            <w:tcW w:w="2241" w:type="dxa"/>
            <w:shd w:val="clear" w:color="auto" w:fill="auto"/>
            <w:noWrap/>
            <w:vAlign w:val="center"/>
            <w:hideMark/>
          </w:tcPr>
          <w:p w14:paraId="1F1C205A"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news article</w:t>
            </w:r>
          </w:p>
        </w:tc>
      </w:tr>
      <w:tr w:rsidR="00246FD1" w:rsidRPr="006E344A" w14:paraId="0362F025" w14:textId="77777777" w:rsidTr="003865B2">
        <w:trPr>
          <w:trHeight w:val="315"/>
        </w:trPr>
        <w:tc>
          <w:tcPr>
            <w:tcW w:w="772" w:type="dxa"/>
            <w:shd w:val="clear" w:color="auto" w:fill="auto"/>
            <w:noWrap/>
            <w:vAlign w:val="center"/>
            <w:hideMark/>
          </w:tcPr>
          <w:p w14:paraId="6C570102"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2001</w:t>
            </w:r>
          </w:p>
        </w:tc>
        <w:tc>
          <w:tcPr>
            <w:tcW w:w="2463" w:type="dxa"/>
            <w:shd w:val="clear" w:color="auto" w:fill="auto"/>
            <w:noWrap/>
            <w:vAlign w:val="center"/>
            <w:hideMark/>
          </w:tcPr>
          <w:p w14:paraId="60CEA788"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Chiropractic education in Australia: a historical review</w:t>
            </w:r>
          </w:p>
        </w:tc>
        <w:tc>
          <w:tcPr>
            <w:tcW w:w="1890" w:type="dxa"/>
            <w:shd w:val="clear" w:color="auto" w:fill="auto"/>
            <w:noWrap/>
            <w:vAlign w:val="center"/>
            <w:hideMark/>
          </w:tcPr>
          <w:p w14:paraId="72FDE558"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Bolton, S. P.</w:t>
            </w:r>
          </w:p>
        </w:tc>
        <w:tc>
          <w:tcPr>
            <w:tcW w:w="1629" w:type="dxa"/>
            <w:shd w:val="clear" w:color="auto" w:fill="auto"/>
            <w:noWrap/>
            <w:vAlign w:val="center"/>
            <w:hideMark/>
          </w:tcPr>
          <w:p w14:paraId="1154521D"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Chiropractic History</w:t>
            </w:r>
          </w:p>
        </w:tc>
        <w:tc>
          <w:tcPr>
            <w:tcW w:w="2241" w:type="dxa"/>
            <w:shd w:val="clear" w:color="auto" w:fill="auto"/>
            <w:noWrap/>
            <w:vAlign w:val="center"/>
            <w:hideMark/>
          </w:tcPr>
          <w:p w14:paraId="6ADEE0CC"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History paper; not about competencies or programs; historical</w:t>
            </w:r>
          </w:p>
        </w:tc>
      </w:tr>
      <w:tr w:rsidR="00246FD1" w:rsidRPr="006E344A" w14:paraId="28607378" w14:textId="77777777" w:rsidTr="003865B2">
        <w:trPr>
          <w:trHeight w:val="315"/>
        </w:trPr>
        <w:tc>
          <w:tcPr>
            <w:tcW w:w="772" w:type="dxa"/>
            <w:shd w:val="clear" w:color="auto" w:fill="auto"/>
            <w:noWrap/>
            <w:vAlign w:val="center"/>
            <w:hideMark/>
          </w:tcPr>
          <w:p w14:paraId="05A35CA3"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2002</w:t>
            </w:r>
          </w:p>
        </w:tc>
        <w:tc>
          <w:tcPr>
            <w:tcW w:w="2463" w:type="dxa"/>
            <w:shd w:val="clear" w:color="auto" w:fill="auto"/>
            <w:noWrap/>
            <w:vAlign w:val="center"/>
            <w:hideMark/>
          </w:tcPr>
          <w:p w14:paraId="67259E99"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A model course for public health education in chiropractic colleges</w:t>
            </w:r>
          </w:p>
        </w:tc>
        <w:tc>
          <w:tcPr>
            <w:tcW w:w="1890" w:type="dxa"/>
            <w:shd w:val="clear" w:color="auto" w:fill="auto"/>
            <w:noWrap/>
            <w:vAlign w:val="center"/>
            <w:hideMark/>
          </w:tcPr>
          <w:p w14:paraId="29423511"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Perillo, M.</w:t>
            </w:r>
          </w:p>
        </w:tc>
        <w:tc>
          <w:tcPr>
            <w:tcW w:w="1629" w:type="dxa"/>
            <w:shd w:val="clear" w:color="auto" w:fill="auto"/>
            <w:noWrap/>
            <w:vAlign w:val="center"/>
            <w:hideMark/>
          </w:tcPr>
          <w:p w14:paraId="6BFA8CB6"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the American Chiropractic Association</w:t>
            </w:r>
          </w:p>
        </w:tc>
        <w:tc>
          <w:tcPr>
            <w:tcW w:w="2241" w:type="dxa"/>
            <w:shd w:val="clear" w:color="auto" w:fill="auto"/>
            <w:noWrap/>
            <w:vAlign w:val="center"/>
            <w:hideMark/>
          </w:tcPr>
          <w:p w14:paraId="05F52386"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Exclusion reason: Duplicate report of the same study; News item  </w:t>
            </w:r>
          </w:p>
        </w:tc>
      </w:tr>
      <w:tr w:rsidR="00246FD1" w:rsidRPr="006E344A" w14:paraId="73B2DB0E" w14:textId="77777777" w:rsidTr="003865B2">
        <w:trPr>
          <w:trHeight w:val="315"/>
        </w:trPr>
        <w:tc>
          <w:tcPr>
            <w:tcW w:w="772" w:type="dxa"/>
            <w:shd w:val="clear" w:color="auto" w:fill="auto"/>
            <w:noWrap/>
            <w:vAlign w:val="center"/>
            <w:hideMark/>
          </w:tcPr>
          <w:p w14:paraId="173A8761"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2002</w:t>
            </w:r>
          </w:p>
        </w:tc>
        <w:tc>
          <w:tcPr>
            <w:tcW w:w="2463" w:type="dxa"/>
            <w:shd w:val="clear" w:color="auto" w:fill="auto"/>
            <w:noWrap/>
            <w:vAlign w:val="center"/>
            <w:hideMark/>
          </w:tcPr>
          <w:p w14:paraId="3B686456"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New chiropractic internship rounds out students' education</w:t>
            </w:r>
          </w:p>
        </w:tc>
        <w:tc>
          <w:tcPr>
            <w:tcW w:w="1890" w:type="dxa"/>
            <w:shd w:val="clear" w:color="auto" w:fill="auto"/>
            <w:noWrap/>
            <w:vAlign w:val="center"/>
            <w:hideMark/>
          </w:tcPr>
          <w:p w14:paraId="2EDE17C0"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Pena, A.</w:t>
            </w:r>
          </w:p>
        </w:tc>
        <w:tc>
          <w:tcPr>
            <w:tcW w:w="1629" w:type="dxa"/>
            <w:shd w:val="clear" w:color="auto" w:fill="auto"/>
            <w:noWrap/>
            <w:vAlign w:val="center"/>
            <w:hideMark/>
          </w:tcPr>
          <w:p w14:paraId="1941F8CB"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the American Chiropractic Association</w:t>
            </w:r>
          </w:p>
        </w:tc>
        <w:tc>
          <w:tcPr>
            <w:tcW w:w="2241" w:type="dxa"/>
            <w:shd w:val="clear" w:color="auto" w:fill="auto"/>
            <w:noWrap/>
            <w:vAlign w:val="center"/>
            <w:hideMark/>
          </w:tcPr>
          <w:p w14:paraId="12F247A2"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Exclusion reason: Other reason; news item </w:t>
            </w:r>
          </w:p>
        </w:tc>
      </w:tr>
      <w:tr w:rsidR="00246FD1" w:rsidRPr="006E344A" w14:paraId="774F0E05" w14:textId="77777777" w:rsidTr="003865B2">
        <w:trPr>
          <w:trHeight w:val="315"/>
        </w:trPr>
        <w:tc>
          <w:tcPr>
            <w:tcW w:w="772" w:type="dxa"/>
            <w:shd w:val="clear" w:color="auto" w:fill="auto"/>
            <w:noWrap/>
            <w:vAlign w:val="center"/>
            <w:hideMark/>
          </w:tcPr>
          <w:p w14:paraId="2F8A93AF"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2003</w:t>
            </w:r>
          </w:p>
        </w:tc>
        <w:tc>
          <w:tcPr>
            <w:tcW w:w="2463" w:type="dxa"/>
            <w:shd w:val="clear" w:color="auto" w:fill="auto"/>
            <w:noWrap/>
            <w:vAlign w:val="center"/>
            <w:hideMark/>
          </w:tcPr>
          <w:p w14:paraId="7250741E"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Editorial: the institution's role in training chiropractors to analyze the literature effectively</w:t>
            </w:r>
          </w:p>
        </w:tc>
        <w:tc>
          <w:tcPr>
            <w:tcW w:w="1890" w:type="dxa"/>
            <w:shd w:val="clear" w:color="auto" w:fill="auto"/>
            <w:noWrap/>
            <w:vAlign w:val="center"/>
            <w:hideMark/>
          </w:tcPr>
          <w:p w14:paraId="1383910C"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Flanagan, J. L.; Huff, L.</w:t>
            </w:r>
          </w:p>
        </w:tc>
        <w:tc>
          <w:tcPr>
            <w:tcW w:w="1629" w:type="dxa"/>
            <w:shd w:val="clear" w:color="auto" w:fill="auto"/>
            <w:noWrap/>
            <w:vAlign w:val="center"/>
            <w:hideMark/>
          </w:tcPr>
          <w:p w14:paraId="39602D6F"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Chiropractic Education (Association of Chiropractic Colleges)</w:t>
            </w:r>
          </w:p>
        </w:tc>
        <w:tc>
          <w:tcPr>
            <w:tcW w:w="2241" w:type="dxa"/>
            <w:shd w:val="clear" w:color="auto" w:fill="auto"/>
            <w:noWrap/>
            <w:vAlign w:val="center"/>
            <w:hideMark/>
          </w:tcPr>
          <w:p w14:paraId="39BBDE61"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peripherally related This could have been written for any profession.; not education research</w:t>
            </w:r>
          </w:p>
        </w:tc>
      </w:tr>
      <w:tr w:rsidR="00246FD1" w:rsidRPr="006E344A" w14:paraId="4935892D" w14:textId="77777777" w:rsidTr="003865B2">
        <w:trPr>
          <w:trHeight w:val="315"/>
        </w:trPr>
        <w:tc>
          <w:tcPr>
            <w:tcW w:w="772" w:type="dxa"/>
            <w:shd w:val="clear" w:color="auto" w:fill="auto"/>
            <w:noWrap/>
            <w:vAlign w:val="center"/>
            <w:hideMark/>
          </w:tcPr>
          <w:p w14:paraId="2ED9CD67"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2004</w:t>
            </w:r>
          </w:p>
        </w:tc>
        <w:tc>
          <w:tcPr>
            <w:tcW w:w="2463" w:type="dxa"/>
            <w:shd w:val="clear" w:color="auto" w:fill="auto"/>
            <w:noWrap/>
            <w:vAlign w:val="center"/>
            <w:hideMark/>
          </w:tcPr>
          <w:p w14:paraId="74A9BE5C"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Strength in diversity: professional and legislative opportunities in primary care by the recognition, defining and promotion of the licensure of chiropractic medical education, competencies and skills</w:t>
            </w:r>
          </w:p>
        </w:tc>
        <w:tc>
          <w:tcPr>
            <w:tcW w:w="1890" w:type="dxa"/>
            <w:shd w:val="clear" w:color="auto" w:fill="auto"/>
            <w:noWrap/>
            <w:vAlign w:val="center"/>
            <w:hideMark/>
          </w:tcPr>
          <w:p w14:paraId="2EF8B660"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Brown, E.</w:t>
            </w:r>
          </w:p>
        </w:tc>
        <w:tc>
          <w:tcPr>
            <w:tcW w:w="1629" w:type="dxa"/>
            <w:shd w:val="clear" w:color="auto" w:fill="auto"/>
            <w:noWrap/>
            <w:vAlign w:val="center"/>
            <w:hideMark/>
          </w:tcPr>
          <w:p w14:paraId="16794A88"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J </w:t>
            </w:r>
            <w:proofErr w:type="spellStart"/>
            <w:r w:rsidRPr="006E344A">
              <w:rPr>
                <w:rFonts w:ascii="Calibri" w:eastAsia="Times New Roman" w:hAnsi="Calibri" w:cs="Calibri"/>
                <w:color w:val="000000"/>
                <w:sz w:val="14"/>
                <w:szCs w:val="14"/>
                <w:lang w:eastAsia="en-US"/>
              </w:rPr>
              <w:t>Chiropr</w:t>
            </w:r>
            <w:proofErr w:type="spellEnd"/>
            <w:r w:rsidRPr="006E344A">
              <w:rPr>
                <w:rFonts w:ascii="Calibri" w:eastAsia="Times New Roman" w:hAnsi="Calibri" w:cs="Calibri"/>
                <w:color w:val="000000"/>
                <w:sz w:val="14"/>
                <w:szCs w:val="14"/>
                <w:lang w:eastAsia="en-US"/>
              </w:rPr>
              <w:t xml:space="preserve"> Med</w:t>
            </w:r>
          </w:p>
        </w:tc>
        <w:tc>
          <w:tcPr>
            <w:tcW w:w="2241" w:type="dxa"/>
            <w:shd w:val="clear" w:color="auto" w:fill="auto"/>
            <w:noWrap/>
            <w:vAlign w:val="center"/>
            <w:hideMark/>
          </w:tcPr>
          <w:p w14:paraId="462D0C16"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LTE; not education research</w:t>
            </w:r>
          </w:p>
        </w:tc>
      </w:tr>
      <w:tr w:rsidR="00246FD1" w:rsidRPr="006E344A" w14:paraId="19245530" w14:textId="77777777" w:rsidTr="003865B2">
        <w:trPr>
          <w:trHeight w:val="315"/>
        </w:trPr>
        <w:tc>
          <w:tcPr>
            <w:tcW w:w="772" w:type="dxa"/>
            <w:shd w:val="clear" w:color="auto" w:fill="auto"/>
            <w:noWrap/>
            <w:vAlign w:val="center"/>
            <w:hideMark/>
          </w:tcPr>
          <w:p w14:paraId="25DC4D61"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2005</w:t>
            </w:r>
          </w:p>
        </w:tc>
        <w:tc>
          <w:tcPr>
            <w:tcW w:w="2463" w:type="dxa"/>
            <w:shd w:val="clear" w:color="auto" w:fill="auto"/>
            <w:noWrap/>
            <w:vAlign w:val="center"/>
            <w:hideMark/>
          </w:tcPr>
          <w:p w14:paraId="0F914766"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The establishment of the Chiropractic &amp; Osteopathic College of Australasia in Queensland (1996-2002)</w:t>
            </w:r>
          </w:p>
        </w:tc>
        <w:tc>
          <w:tcPr>
            <w:tcW w:w="1890" w:type="dxa"/>
            <w:shd w:val="clear" w:color="auto" w:fill="auto"/>
            <w:noWrap/>
            <w:vAlign w:val="center"/>
            <w:hideMark/>
          </w:tcPr>
          <w:p w14:paraId="536CE0A1"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Walker, B. F.</w:t>
            </w:r>
          </w:p>
        </w:tc>
        <w:tc>
          <w:tcPr>
            <w:tcW w:w="1629" w:type="dxa"/>
            <w:shd w:val="clear" w:color="auto" w:fill="auto"/>
            <w:noWrap/>
            <w:vAlign w:val="center"/>
            <w:hideMark/>
          </w:tcPr>
          <w:p w14:paraId="12F272C2"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proofErr w:type="spellStart"/>
            <w:r w:rsidRPr="006E344A">
              <w:rPr>
                <w:rFonts w:ascii="Calibri" w:eastAsia="Times New Roman" w:hAnsi="Calibri" w:cs="Calibri"/>
                <w:color w:val="000000"/>
                <w:sz w:val="14"/>
                <w:szCs w:val="14"/>
                <w:lang w:eastAsia="en-US"/>
              </w:rPr>
              <w:t>Chiropr</w:t>
            </w:r>
            <w:proofErr w:type="spellEnd"/>
            <w:r w:rsidRPr="006E344A">
              <w:rPr>
                <w:rFonts w:ascii="Calibri" w:eastAsia="Times New Roman" w:hAnsi="Calibri" w:cs="Calibri"/>
                <w:color w:val="000000"/>
                <w:sz w:val="14"/>
                <w:szCs w:val="14"/>
                <w:lang w:eastAsia="en-US"/>
              </w:rPr>
              <w:t xml:space="preserve"> Osteopat</w:t>
            </w:r>
          </w:p>
        </w:tc>
        <w:tc>
          <w:tcPr>
            <w:tcW w:w="2241" w:type="dxa"/>
            <w:shd w:val="clear" w:color="auto" w:fill="auto"/>
            <w:noWrap/>
            <w:vAlign w:val="center"/>
            <w:hideMark/>
          </w:tcPr>
          <w:p w14:paraId="7A293006"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Other reason; background only</w:t>
            </w:r>
          </w:p>
        </w:tc>
      </w:tr>
      <w:tr w:rsidR="00246FD1" w:rsidRPr="006E344A" w14:paraId="36935840" w14:textId="77777777" w:rsidTr="003865B2">
        <w:trPr>
          <w:trHeight w:val="315"/>
        </w:trPr>
        <w:tc>
          <w:tcPr>
            <w:tcW w:w="772" w:type="dxa"/>
            <w:shd w:val="clear" w:color="auto" w:fill="auto"/>
            <w:noWrap/>
            <w:vAlign w:val="center"/>
            <w:hideMark/>
          </w:tcPr>
          <w:p w14:paraId="21E4C16B"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2005</w:t>
            </w:r>
          </w:p>
        </w:tc>
        <w:tc>
          <w:tcPr>
            <w:tcW w:w="2463" w:type="dxa"/>
            <w:shd w:val="clear" w:color="auto" w:fill="auto"/>
            <w:noWrap/>
            <w:vAlign w:val="center"/>
            <w:hideMark/>
          </w:tcPr>
          <w:p w14:paraId="5FDCFB70"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Thirty years of chiropractic education at RMIT University: the consolidation period: 1979-1999</w:t>
            </w:r>
          </w:p>
        </w:tc>
        <w:tc>
          <w:tcPr>
            <w:tcW w:w="1890" w:type="dxa"/>
            <w:shd w:val="clear" w:color="auto" w:fill="auto"/>
            <w:noWrap/>
            <w:vAlign w:val="center"/>
            <w:hideMark/>
          </w:tcPr>
          <w:p w14:paraId="3BA6E229"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proofErr w:type="spellStart"/>
            <w:r w:rsidRPr="006E344A">
              <w:rPr>
                <w:rFonts w:ascii="Calibri" w:eastAsia="Times New Roman" w:hAnsi="Calibri" w:cs="Calibri"/>
                <w:color w:val="000000"/>
                <w:sz w:val="14"/>
                <w:szCs w:val="14"/>
                <w:lang w:eastAsia="en-US"/>
              </w:rPr>
              <w:t>Ebrall</w:t>
            </w:r>
            <w:proofErr w:type="spellEnd"/>
            <w:r w:rsidRPr="006E344A">
              <w:rPr>
                <w:rFonts w:ascii="Calibri" w:eastAsia="Times New Roman" w:hAnsi="Calibri" w:cs="Calibri"/>
                <w:color w:val="000000"/>
                <w:sz w:val="14"/>
                <w:szCs w:val="14"/>
                <w:lang w:eastAsia="en-US"/>
              </w:rPr>
              <w:t>, P.; Molyneux, T.</w:t>
            </w:r>
          </w:p>
        </w:tc>
        <w:tc>
          <w:tcPr>
            <w:tcW w:w="1629" w:type="dxa"/>
            <w:shd w:val="clear" w:color="auto" w:fill="auto"/>
            <w:noWrap/>
            <w:vAlign w:val="center"/>
            <w:hideMark/>
          </w:tcPr>
          <w:p w14:paraId="0C3F1D02"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Chiropractic Journal of Australia</w:t>
            </w:r>
          </w:p>
        </w:tc>
        <w:tc>
          <w:tcPr>
            <w:tcW w:w="2241" w:type="dxa"/>
            <w:shd w:val="clear" w:color="auto" w:fill="auto"/>
            <w:noWrap/>
            <w:vAlign w:val="center"/>
            <w:hideMark/>
          </w:tcPr>
          <w:p w14:paraId="6C488E98"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Exclusion reason: Other reason; historical article. Background history info.;  descriptive </w:t>
            </w:r>
          </w:p>
        </w:tc>
      </w:tr>
      <w:tr w:rsidR="00246FD1" w:rsidRPr="006E344A" w14:paraId="396FA2F3" w14:textId="77777777" w:rsidTr="003865B2">
        <w:trPr>
          <w:trHeight w:val="315"/>
        </w:trPr>
        <w:tc>
          <w:tcPr>
            <w:tcW w:w="772" w:type="dxa"/>
            <w:shd w:val="clear" w:color="auto" w:fill="auto"/>
            <w:noWrap/>
            <w:vAlign w:val="center"/>
            <w:hideMark/>
          </w:tcPr>
          <w:p w14:paraId="4DAD72FB"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2006</w:t>
            </w:r>
          </w:p>
        </w:tc>
        <w:tc>
          <w:tcPr>
            <w:tcW w:w="2463" w:type="dxa"/>
            <w:shd w:val="clear" w:color="auto" w:fill="auto"/>
            <w:noWrap/>
            <w:vAlign w:val="center"/>
            <w:hideMark/>
          </w:tcPr>
          <w:p w14:paraId="1220D7F6"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The Council on Chiropractic Education's new wellness standard: a call to action for the chiropractic profession</w:t>
            </w:r>
          </w:p>
        </w:tc>
        <w:tc>
          <w:tcPr>
            <w:tcW w:w="1890" w:type="dxa"/>
            <w:shd w:val="clear" w:color="auto" w:fill="auto"/>
            <w:noWrap/>
            <w:vAlign w:val="center"/>
            <w:hideMark/>
          </w:tcPr>
          <w:p w14:paraId="1109A481"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Evans, M. W., Jr.; Rupert, R.</w:t>
            </w:r>
          </w:p>
        </w:tc>
        <w:tc>
          <w:tcPr>
            <w:tcW w:w="1629" w:type="dxa"/>
            <w:shd w:val="clear" w:color="auto" w:fill="auto"/>
            <w:noWrap/>
            <w:vAlign w:val="center"/>
            <w:hideMark/>
          </w:tcPr>
          <w:p w14:paraId="39F89BD1"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proofErr w:type="spellStart"/>
            <w:r w:rsidRPr="006E344A">
              <w:rPr>
                <w:rFonts w:ascii="Calibri" w:eastAsia="Times New Roman" w:hAnsi="Calibri" w:cs="Calibri"/>
                <w:color w:val="000000"/>
                <w:sz w:val="14"/>
                <w:szCs w:val="14"/>
                <w:lang w:eastAsia="en-US"/>
              </w:rPr>
              <w:t>Chiropr</w:t>
            </w:r>
            <w:proofErr w:type="spellEnd"/>
            <w:r w:rsidRPr="006E344A">
              <w:rPr>
                <w:rFonts w:ascii="Calibri" w:eastAsia="Times New Roman" w:hAnsi="Calibri" w:cs="Calibri"/>
                <w:color w:val="000000"/>
                <w:sz w:val="14"/>
                <w:szCs w:val="14"/>
                <w:lang w:eastAsia="en-US"/>
              </w:rPr>
              <w:t xml:space="preserve"> Osteopat</w:t>
            </w:r>
          </w:p>
        </w:tc>
        <w:tc>
          <w:tcPr>
            <w:tcW w:w="2241" w:type="dxa"/>
            <w:shd w:val="clear" w:color="auto" w:fill="auto"/>
            <w:noWrap/>
            <w:vAlign w:val="center"/>
            <w:hideMark/>
          </w:tcPr>
          <w:p w14:paraId="117E6830"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This is not education research. It paraphrases the then-new CCE requirement The paper itself did not consist of any education research.; descriptive, commentary</w:t>
            </w:r>
          </w:p>
        </w:tc>
      </w:tr>
      <w:tr w:rsidR="00246FD1" w:rsidRPr="006E344A" w14:paraId="6008F64B" w14:textId="77777777" w:rsidTr="003865B2">
        <w:trPr>
          <w:trHeight w:val="315"/>
        </w:trPr>
        <w:tc>
          <w:tcPr>
            <w:tcW w:w="772" w:type="dxa"/>
            <w:shd w:val="clear" w:color="auto" w:fill="auto"/>
            <w:noWrap/>
            <w:vAlign w:val="center"/>
            <w:hideMark/>
          </w:tcPr>
          <w:p w14:paraId="0ACB0FE2"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2006</w:t>
            </w:r>
          </w:p>
        </w:tc>
        <w:tc>
          <w:tcPr>
            <w:tcW w:w="2463" w:type="dxa"/>
            <w:shd w:val="clear" w:color="auto" w:fill="auto"/>
            <w:noWrap/>
            <w:vAlign w:val="center"/>
            <w:hideMark/>
          </w:tcPr>
          <w:p w14:paraId="2B2D0F25"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Best practices in syllabus writing: contents of a learner-centered syllabus</w:t>
            </w:r>
          </w:p>
        </w:tc>
        <w:tc>
          <w:tcPr>
            <w:tcW w:w="1890" w:type="dxa"/>
            <w:shd w:val="clear" w:color="auto" w:fill="auto"/>
            <w:noWrap/>
            <w:vAlign w:val="center"/>
            <w:hideMark/>
          </w:tcPr>
          <w:p w14:paraId="7AAAC133"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Johnson, C.</w:t>
            </w:r>
          </w:p>
        </w:tc>
        <w:tc>
          <w:tcPr>
            <w:tcW w:w="1629" w:type="dxa"/>
            <w:shd w:val="clear" w:color="auto" w:fill="auto"/>
            <w:noWrap/>
            <w:vAlign w:val="center"/>
            <w:hideMark/>
          </w:tcPr>
          <w:p w14:paraId="03C2BBAA"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J </w:t>
            </w:r>
            <w:proofErr w:type="spellStart"/>
            <w:r w:rsidRPr="006E344A">
              <w:rPr>
                <w:rFonts w:ascii="Calibri" w:eastAsia="Times New Roman" w:hAnsi="Calibri" w:cs="Calibri"/>
                <w:color w:val="000000"/>
                <w:sz w:val="14"/>
                <w:szCs w:val="14"/>
                <w:lang w:eastAsia="en-US"/>
              </w:rPr>
              <w:t>Chiropr</w:t>
            </w:r>
            <w:proofErr w:type="spellEnd"/>
            <w:r w:rsidRPr="006E344A">
              <w:rPr>
                <w:rFonts w:ascii="Calibri" w:eastAsia="Times New Roman" w:hAnsi="Calibri" w:cs="Calibri"/>
                <w:color w:val="000000"/>
                <w:sz w:val="14"/>
                <w:szCs w:val="14"/>
                <w:lang w:eastAsia="en-US"/>
              </w:rPr>
              <w:t xml:space="preserve"> Educ</w:t>
            </w:r>
          </w:p>
        </w:tc>
        <w:tc>
          <w:tcPr>
            <w:tcW w:w="2241" w:type="dxa"/>
            <w:shd w:val="clear" w:color="auto" w:fill="auto"/>
            <w:noWrap/>
            <w:vAlign w:val="center"/>
            <w:hideMark/>
          </w:tcPr>
          <w:p w14:paraId="60A61F3B"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Not specific to chiropractic</w:t>
            </w:r>
          </w:p>
        </w:tc>
      </w:tr>
      <w:tr w:rsidR="00246FD1" w:rsidRPr="006E344A" w14:paraId="7EBA0740" w14:textId="77777777" w:rsidTr="003865B2">
        <w:trPr>
          <w:trHeight w:val="315"/>
        </w:trPr>
        <w:tc>
          <w:tcPr>
            <w:tcW w:w="772" w:type="dxa"/>
            <w:shd w:val="clear" w:color="auto" w:fill="auto"/>
            <w:noWrap/>
            <w:vAlign w:val="center"/>
            <w:hideMark/>
          </w:tcPr>
          <w:p w14:paraId="52DD8F9C"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2006</w:t>
            </w:r>
          </w:p>
        </w:tc>
        <w:tc>
          <w:tcPr>
            <w:tcW w:w="2463" w:type="dxa"/>
            <w:shd w:val="clear" w:color="auto" w:fill="auto"/>
            <w:noWrap/>
            <w:vAlign w:val="center"/>
            <w:hideMark/>
          </w:tcPr>
          <w:p w14:paraId="18DB30E3"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Iron Sharpens Iron  Experiential Learning Strategies in Chiropractic Education</w:t>
            </w:r>
          </w:p>
        </w:tc>
        <w:tc>
          <w:tcPr>
            <w:tcW w:w="1890" w:type="dxa"/>
            <w:shd w:val="clear" w:color="auto" w:fill="auto"/>
            <w:noWrap/>
            <w:vAlign w:val="center"/>
            <w:hideMark/>
          </w:tcPr>
          <w:p w14:paraId="2BEF2672"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Morgan, W. E.; Morgan, C. P.</w:t>
            </w:r>
          </w:p>
        </w:tc>
        <w:tc>
          <w:tcPr>
            <w:tcW w:w="1629" w:type="dxa"/>
            <w:shd w:val="clear" w:color="auto" w:fill="auto"/>
            <w:noWrap/>
            <w:vAlign w:val="center"/>
            <w:hideMark/>
          </w:tcPr>
          <w:p w14:paraId="10A29CD0"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Chiropractic Humanities</w:t>
            </w:r>
          </w:p>
        </w:tc>
        <w:tc>
          <w:tcPr>
            <w:tcW w:w="2241" w:type="dxa"/>
            <w:shd w:val="clear" w:color="auto" w:fill="auto"/>
            <w:noWrap/>
            <w:vAlign w:val="center"/>
            <w:hideMark/>
          </w:tcPr>
          <w:p w14:paraId="49669048"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Commentary about what is thought to be most effective but very little content specific about chiro</w:t>
            </w:r>
          </w:p>
        </w:tc>
      </w:tr>
      <w:tr w:rsidR="00246FD1" w:rsidRPr="006E344A" w14:paraId="302EAB16" w14:textId="77777777" w:rsidTr="003865B2">
        <w:trPr>
          <w:trHeight w:val="315"/>
        </w:trPr>
        <w:tc>
          <w:tcPr>
            <w:tcW w:w="772" w:type="dxa"/>
            <w:shd w:val="clear" w:color="auto" w:fill="auto"/>
            <w:noWrap/>
            <w:vAlign w:val="center"/>
            <w:hideMark/>
          </w:tcPr>
          <w:p w14:paraId="41B50E12"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2007</w:t>
            </w:r>
          </w:p>
        </w:tc>
        <w:tc>
          <w:tcPr>
            <w:tcW w:w="2463" w:type="dxa"/>
            <w:shd w:val="clear" w:color="auto" w:fill="auto"/>
            <w:noWrap/>
            <w:vAlign w:val="center"/>
            <w:hideMark/>
          </w:tcPr>
          <w:p w14:paraId="59E9B110"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Long-term retention of material taught and examined in chiropractic curricula: its relevance to education and clinical practice</w:t>
            </w:r>
          </w:p>
        </w:tc>
        <w:tc>
          <w:tcPr>
            <w:tcW w:w="1890" w:type="dxa"/>
            <w:shd w:val="clear" w:color="auto" w:fill="auto"/>
            <w:noWrap/>
            <w:vAlign w:val="center"/>
            <w:hideMark/>
          </w:tcPr>
          <w:p w14:paraId="753A9B8F" w14:textId="77777777" w:rsidR="00246FD1" w:rsidRPr="00970959" w:rsidRDefault="00246FD1" w:rsidP="003865B2">
            <w:pPr>
              <w:spacing w:after="0" w:line="240" w:lineRule="auto"/>
              <w:rPr>
                <w:rFonts w:ascii="Calibri" w:eastAsia="Times New Roman" w:hAnsi="Calibri" w:cs="Calibri"/>
                <w:color w:val="000000"/>
                <w:sz w:val="14"/>
                <w:szCs w:val="14"/>
                <w:lang w:val="es-ES" w:eastAsia="en-US"/>
              </w:rPr>
            </w:pPr>
            <w:r w:rsidRPr="00970959">
              <w:rPr>
                <w:rFonts w:ascii="Calibri" w:eastAsia="Times New Roman" w:hAnsi="Calibri" w:cs="Calibri"/>
                <w:color w:val="000000"/>
                <w:sz w:val="14"/>
                <w:szCs w:val="14"/>
                <w:lang w:val="es-ES" w:eastAsia="en-US"/>
              </w:rPr>
              <w:t xml:space="preserve">Bruno, P.; </w:t>
            </w:r>
            <w:proofErr w:type="spellStart"/>
            <w:r w:rsidRPr="00970959">
              <w:rPr>
                <w:rFonts w:ascii="Calibri" w:eastAsia="Times New Roman" w:hAnsi="Calibri" w:cs="Calibri"/>
                <w:color w:val="000000"/>
                <w:sz w:val="14"/>
                <w:szCs w:val="14"/>
                <w:lang w:val="es-ES" w:eastAsia="en-US"/>
              </w:rPr>
              <w:t>Ongaro</w:t>
            </w:r>
            <w:proofErr w:type="spellEnd"/>
            <w:r w:rsidRPr="00970959">
              <w:rPr>
                <w:rFonts w:ascii="Calibri" w:eastAsia="Times New Roman" w:hAnsi="Calibri" w:cs="Calibri"/>
                <w:color w:val="000000"/>
                <w:sz w:val="14"/>
                <w:szCs w:val="14"/>
                <w:lang w:val="es-ES" w:eastAsia="en-US"/>
              </w:rPr>
              <w:t>, A.; Fraser, I.</w:t>
            </w:r>
          </w:p>
        </w:tc>
        <w:tc>
          <w:tcPr>
            <w:tcW w:w="1629" w:type="dxa"/>
            <w:shd w:val="clear" w:color="auto" w:fill="auto"/>
            <w:noWrap/>
            <w:vAlign w:val="center"/>
            <w:hideMark/>
          </w:tcPr>
          <w:p w14:paraId="646EBA9A"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J Can </w:t>
            </w:r>
            <w:proofErr w:type="spellStart"/>
            <w:r w:rsidRPr="006E344A">
              <w:rPr>
                <w:rFonts w:ascii="Calibri" w:eastAsia="Times New Roman" w:hAnsi="Calibri" w:cs="Calibri"/>
                <w:color w:val="000000"/>
                <w:sz w:val="14"/>
                <w:szCs w:val="14"/>
                <w:lang w:eastAsia="en-US"/>
              </w:rPr>
              <w:t>Chiropr</w:t>
            </w:r>
            <w:proofErr w:type="spellEnd"/>
            <w:r w:rsidRPr="006E344A">
              <w:rPr>
                <w:rFonts w:ascii="Calibri" w:eastAsia="Times New Roman" w:hAnsi="Calibri" w:cs="Calibri"/>
                <w:color w:val="000000"/>
                <w:sz w:val="14"/>
                <w:szCs w:val="14"/>
                <w:lang w:eastAsia="en-US"/>
              </w:rPr>
              <w:t xml:space="preserve"> Assoc</w:t>
            </w:r>
          </w:p>
        </w:tc>
        <w:tc>
          <w:tcPr>
            <w:tcW w:w="2241" w:type="dxa"/>
            <w:shd w:val="clear" w:color="auto" w:fill="auto"/>
            <w:noWrap/>
            <w:vAlign w:val="center"/>
            <w:hideMark/>
          </w:tcPr>
          <w:p w14:paraId="06F99751"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This is a narrative commentary about what could theoretically be done but there is nothing that has been done for chiropractic training</w:t>
            </w:r>
          </w:p>
        </w:tc>
      </w:tr>
      <w:tr w:rsidR="00246FD1" w:rsidRPr="006E344A" w14:paraId="1190C9C0" w14:textId="77777777" w:rsidTr="003865B2">
        <w:trPr>
          <w:trHeight w:val="315"/>
        </w:trPr>
        <w:tc>
          <w:tcPr>
            <w:tcW w:w="772" w:type="dxa"/>
            <w:shd w:val="clear" w:color="auto" w:fill="auto"/>
            <w:noWrap/>
            <w:vAlign w:val="center"/>
            <w:hideMark/>
          </w:tcPr>
          <w:p w14:paraId="0966285D"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2007</w:t>
            </w:r>
          </w:p>
        </w:tc>
        <w:tc>
          <w:tcPr>
            <w:tcW w:w="2463" w:type="dxa"/>
            <w:shd w:val="clear" w:color="auto" w:fill="auto"/>
            <w:noWrap/>
            <w:vAlign w:val="center"/>
            <w:hideMark/>
          </w:tcPr>
          <w:p w14:paraId="2F272232"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Peer review of teaching</w:t>
            </w:r>
          </w:p>
        </w:tc>
        <w:tc>
          <w:tcPr>
            <w:tcW w:w="1890" w:type="dxa"/>
            <w:shd w:val="clear" w:color="auto" w:fill="auto"/>
            <w:noWrap/>
            <w:vAlign w:val="center"/>
            <w:hideMark/>
          </w:tcPr>
          <w:p w14:paraId="0B57AAAA" w14:textId="77777777" w:rsidR="00246FD1" w:rsidRPr="00970959" w:rsidRDefault="00246FD1" w:rsidP="003865B2">
            <w:pPr>
              <w:spacing w:after="0" w:line="240" w:lineRule="auto"/>
              <w:rPr>
                <w:rFonts w:ascii="Calibri" w:eastAsia="Times New Roman" w:hAnsi="Calibri" w:cs="Calibri"/>
                <w:color w:val="000000"/>
                <w:sz w:val="14"/>
                <w:szCs w:val="14"/>
                <w:lang w:val="es-ES" w:eastAsia="en-US"/>
              </w:rPr>
            </w:pPr>
            <w:r w:rsidRPr="00970959">
              <w:rPr>
                <w:rFonts w:ascii="Calibri" w:eastAsia="Times New Roman" w:hAnsi="Calibri" w:cs="Calibri"/>
                <w:color w:val="000000"/>
                <w:sz w:val="14"/>
                <w:szCs w:val="14"/>
                <w:lang w:val="es-ES" w:eastAsia="en-US"/>
              </w:rPr>
              <w:t xml:space="preserve">Fernandez, C. E.; </w:t>
            </w:r>
            <w:proofErr w:type="spellStart"/>
            <w:r w:rsidRPr="00970959">
              <w:rPr>
                <w:rFonts w:ascii="Calibri" w:eastAsia="Times New Roman" w:hAnsi="Calibri" w:cs="Calibri"/>
                <w:color w:val="000000"/>
                <w:sz w:val="14"/>
                <w:szCs w:val="14"/>
                <w:lang w:val="es-ES" w:eastAsia="en-US"/>
              </w:rPr>
              <w:t>Yu</w:t>
            </w:r>
            <w:proofErr w:type="spellEnd"/>
            <w:r w:rsidRPr="00970959">
              <w:rPr>
                <w:rFonts w:ascii="Calibri" w:eastAsia="Times New Roman" w:hAnsi="Calibri" w:cs="Calibri"/>
                <w:color w:val="000000"/>
                <w:sz w:val="14"/>
                <w:szCs w:val="14"/>
                <w:lang w:val="es-ES" w:eastAsia="en-US"/>
              </w:rPr>
              <w:t>, J.</w:t>
            </w:r>
          </w:p>
        </w:tc>
        <w:tc>
          <w:tcPr>
            <w:tcW w:w="1629" w:type="dxa"/>
            <w:shd w:val="clear" w:color="auto" w:fill="auto"/>
            <w:noWrap/>
            <w:vAlign w:val="center"/>
            <w:hideMark/>
          </w:tcPr>
          <w:p w14:paraId="3D3AEEB6"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J </w:t>
            </w:r>
            <w:proofErr w:type="spellStart"/>
            <w:r w:rsidRPr="006E344A">
              <w:rPr>
                <w:rFonts w:ascii="Calibri" w:eastAsia="Times New Roman" w:hAnsi="Calibri" w:cs="Calibri"/>
                <w:color w:val="000000"/>
                <w:sz w:val="14"/>
                <w:szCs w:val="14"/>
                <w:lang w:eastAsia="en-US"/>
              </w:rPr>
              <w:t>Chiropr</w:t>
            </w:r>
            <w:proofErr w:type="spellEnd"/>
            <w:r w:rsidRPr="006E344A">
              <w:rPr>
                <w:rFonts w:ascii="Calibri" w:eastAsia="Times New Roman" w:hAnsi="Calibri" w:cs="Calibri"/>
                <w:color w:val="000000"/>
                <w:sz w:val="14"/>
                <w:szCs w:val="14"/>
                <w:lang w:eastAsia="en-US"/>
              </w:rPr>
              <w:t xml:space="preserve"> Educ</w:t>
            </w:r>
          </w:p>
        </w:tc>
        <w:tc>
          <w:tcPr>
            <w:tcW w:w="2241" w:type="dxa"/>
            <w:shd w:val="clear" w:color="auto" w:fill="auto"/>
            <w:noWrap/>
            <w:vAlign w:val="center"/>
            <w:hideMark/>
          </w:tcPr>
          <w:p w14:paraId="18E48360"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Exclusion reason: Not about chiropractic education or training; This is not chiropractic education. It is a thoughtful review of the topic of peer review of teaching in general, but there is nothing here about chiropractic.; no methods, but seems to be a narrative review on the topic </w:t>
            </w:r>
          </w:p>
        </w:tc>
      </w:tr>
      <w:tr w:rsidR="00246FD1" w:rsidRPr="006E344A" w14:paraId="6F479092" w14:textId="77777777" w:rsidTr="003865B2">
        <w:trPr>
          <w:trHeight w:val="315"/>
        </w:trPr>
        <w:tc>
          <w:tcPr>
            <w:tcW w:w="772" w:type="dxa"/>
            <w:shd w:val="clear" w:color="auto" w:fill="auto"/>
            <w:noWrap/>
            <w:vAlign w:val="center"/>
            <w:hideMark/>
          </w:tcPr>
          <w:p w14:paraId="7A989659"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2007</w:t>
            </w:r>
          </w:p>
        </w:tc>
        <w:tc>
          <w:tcPr>
            <w:tcW w:w="2463" w:type="dxa"/>
            <w:shd w:val="clear" w:color="auto" w:fill="auto"/>
            <w:noWrap/>
            <w:vAlign w:val="center"/>
            <w:hideMark/>
          </w:tcPr>
          <w:p w14:paraId="4ACCDF19"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The ethics of educational research</w:t>
            </w:r>
          </w:p>
        </w:tc>
        <w:tc>
          <w:tcPr>
            <w:tcW w:w="1890" w:type="dxa"/>
            <w:shd w:val="clear" w:color="auto" w:fill="auto"/>
            <w:noWrap/>
            <w:vAlign w:val="center"/>
            <w:hideMark/>
          </w:tcPr>
          <w:p w14:paraId="3097AB35"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Lawrence, D. J.</w:t>
            </w:r>
          </w:p>
        </w:tc>
        <w:tc>
          <w:tcPr>
            <w:tcW w:w="1629" w:type="dxa"/>
            <w:shd w:val="clear" w:color="auto" w:fill="auto"/>
            <w:noWrap/>
            <w:vAlign w:val="center"/>
            <w:hideMark/>
          </w:tcPr>
          <w:p w14:paraId="458FE406"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J Manipulative </w:t>
            </w:r>
            <w:proofErr w:type="spellStart"/>
            <w:r w:rsidRPr="006E344A">
              <w:rPr>
                <w:rFonts w:ascii="Calibri" w:eastAsia="Times New Roman" w:hAnsi="Calibri" w:cs="Calibri"/>
                <w:color w:val="000000"/>
                <w:sz w:val="14"/>
                <w:szCs w:val="14"/>
                <w:lang w:eastAsia="en-US"/>
              </w:rPr>
              <w:t>Physiol</w:t>
            </w:r>
            <w:proofErr w:type="spellEnd"/>
            <w:r w:rsidRPr="006E344A">
              <w:rPr>
                <w:rFonts w:ascii="Calibri" w:eastAsia="Times New Roman" w:hAnsi="Calibri" w:cs="Calibri"/>
                <w:color w:val="000000"/>
                <w:sz w:val="14"/>
                <w:szCs w:val="14"/>
                <w:lang w:eastAsia="en-US"/>
              </w:rPr>
              <w:t xml:space="preserve"> Ther</w:t>
            </w:r>
          </w:p>
        </w:tc>
        <w:tc>
          <w:tcPr>
            <w:tcW w:w="2241" w:type="dxa"/>
            <w:shd w:val="clear" w:color="auto" w:fill="auto"/>
            <w:noWrap/>
            <w:vAlign w:val="center"/>
            <w:hideMark/>
          </w:tcPr>
          <w:p w14:paraId="3C2B96DE"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not really about education research, more general information</w:t>
            </w:r>
          </w:p>
        </w:tc>
      </w:tr>
      <w:tr w:rsidR="00246FD1" w:rsidRPr="006E344A" w14:paraId="36A55F44" w14:textId="77777777" w:rsidTr="003865B2">
        <w:trPr>
          <w:trHeight w:val="315"/>
        </w:trPr>
        <w:tc>
          <w:tcPr>
            <w:tcW w:w="772" w:type="dxa"/>
            <w:shd w:val="clear" w:color="auto" w:fill="auto"/>
            <w:noWrap/>
            <w:vAlign w:val="center"/>
            <w:hideMark/>
          </w:tcPr>
          <w:p w14:paraId="27822DA6"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2007</w:t>
            </w:r>
          </w:p>
        </w:tc>
        <w:tc>
          <w:tcPr>
            <w:tcW w:w="2463" w:type="dxa"/>
            <w:shd w:val="clear" w:color="auto" w:fill="auto"/>
            <w:noWrap/>
            <w:vAlign w:val="center"/>
            <w:hideMark/>
          </w:tcPr>
          <w:p w14:paraId="481DEF7A"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Evidence-based practice and curriculum development at UBCC...ACC Conference</w:t>
            </w:r>
          </w:p>
        </w:tc>
        <w:tc>
          <w:tcPr>
            <w:tcW w:w="1890" w:type="dxa"/>
            <w:shd w:val="clear" w:color="auto" w:fill="auto"/>
            <w:noWrap/>
            <w:vAlign w:val="center"/>
            <w:hideMark/>
          </w:tcPr>
          <w:p w14:paraId="3F7901AC"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Greenstein, G.; Funk, M.; Sherman, P.; Good, C.; Perle, S.</w:t>
            </w:r>
          </w:p>
        </w:tc>
        <w:tc>
          <w:tcPr>
            <w:tcW w:w="1629" w:type="dxa"/>
            <w:shd w:val="clear" w:color="auto" w:fill="auto"/>
            <w:noWrap/>
            <w:vAlign w:val="center"/>
            <w:hideMark/>
          </w:tcPr>
          <w:p w14:paraId="204201F9"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Chiropractic Education (Association of Chiropractic Colleges)</w:t>
            </w:r>
          </w:p>
        </w:tc>
        <w:tc>
          <w:tcPr>
            <w:tcW w:w="2241" w:type="dxa"/>
            <w:shd w:val="clear" w:color="auto" w:fill="auto"/>
            <w:noWrap/>
            <w:vAlign w:val="center"/>
            <w:hideMark/>
          </w:tcPr>
          <w:p w14:paraId="1F5262CF"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Exclusion reason: Conference abstracts/proceedings; Conference abstract </w:t>
            </w:r>
          </w:p>
        </w:tc>
      </w:tr>
      <w:tr w:rsidR="00246FD1" w:rsidRPr="006E344A" w14:paraId="52B90E6F" w14:textId="77777777" w:rsidTr="003865B2">
        <w:trPr>
          <w:trHeight w:val="315"/>
        </w:trPr>
        <w:tc>
          <w:tcPr>
            <w:tcW w:w="772" w:type="dxa"/>
            <w:shd w:val="clear" w:color="auto" w:fill="auto"/>
            <w:noWrap/>
            <w:vAlign w:val="center"/>
            <w:hideMark/>
          </w:tcPr>
          <w:p w14:paraId="014472CC"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lastRenderedPageBreak/>
              <w:t>2007</w:t>
            </w:r>
          </w:p>
        </w:tc>
        <w:tc>
          <w:tcPr>
            <w:tcW w:w="2463" w:type="dxa"/>
            <w:shd w:val="clear" w:color="auto" w:fill="auto"/>
            <w:noWrap/>
            <w:vAlign w:val="center"/>
            <w:hideMark/>
          </w:tcPr>
          <w:p w14:paraId="39F4AD57"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A retrospective analysis of the development, implementation, and assessment of an evidence-based practice course for chiropractors...ACC Conference</w:t>
            </w:r>
          </w:p>
        </w:tc>
        <w:tc>
          <w:tcPr>
            <w:tcW w:w="1890" w:type="dxa"/>
            <w:shd w:val="clear" w:color="auto" w:fill="auto"/>
            <w:noWrap/>
            <w:vAlign w:val="center"/>
            <w:hideMark/>
          </w:tcPr>
          <w:p w14:paraId="7AAAA30B" w14:textId="77777777" w:rsidR="00246FD1" w:rsidRPr="00970959" w:rsidRDefault="00246FD1" w:rsidP="003865B2">
            <w:pPr>
              <w:spacing w:after="0" w:line="240" w:lineRule="auto"/>
              <w:rPr>
                <w:rFonts w:ascii="Calibri" w:eastAsia="Times New Roman" w:hAnsi="Calibri" w:cs="Calibri"/>
                <w:color w:val="000000"/>
                <w:sz w:val="14"/>
                <w:szCs w:val="14"/>
                <w:lang w:val="fr-FR" w:eastAsia="en-US"/>
              </w:rPr>
            </w:pPr>
            <w:r w:rsidRPr="00970959">
              <w:rPr>
                <w:rFonts w:ascii="Calibri" w:eastAsia="Times New Roman" w:hAnsi="Calibri" w:cs="Calibri"/>
                <w:color w:val="000000"/>
                <w:sz w:val="14"/>
                <w:szCs w:val="14"/>
                <w:lang w:val="fr-FR" w:eastAsia="en-US"/>
              </w:rPr>
              <w:t xml:space="preserve">D'Antoni, A. V.; </w:t>
            </w:r>
            <w:proofErr w:type="spellStart"/>
            <w:r w:rsidRPr="00970959">
              <w:rPr>
                <w:rFonts w:ascii="Calibri" w:eastAsia="Times New Roman" w:hAnsi="Calibri" w:cs="Calibri"/>
                <w:color w:val="000000"/>
                <w:sz w:val="14"/>
                <w:szCs w:val="14"/>
                <w:lang w:val="fr-FR" w:eastAsia="en-US"/>
              </w:rPr>
              <w:t>Zipp</w:t>
            </w:r>
            <w:proofErr w:type="spellEnd"/>
            <w:r w:rsidRPr="00970959">
              <w:rPr>
                <w:rFonts w:ascii="Calibri" w:eastAsia="Times New Roman" w:hAnsi="Calibri" w:cs="Calibri"/>
                <w:color w:val="000000"/>
                <w:sz w:val="14"/>
                <w:szCs w:val="14"/>
                <w:lang w:val="fr-FR" w:eastAsia="en-US"/>
              </w:rPr>
              <w:t>, G. P.</w:t>
            </w:r>
          </w:p>
        </w:tc>
        <w:tc>
          <w:tcPr>
            <w:tcW w:w="1629" w:type="dxa"/>
            <w:shd w:val="clear" w:color="auto" w:fill="auto"/>
            <w:noWrap/>
            <w:vAlign w:val="center"/>
            <w:hideMark/>
          </w:tcPr>
          <w:p w14:paraId="7F3DCA63"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Chiropractic Education (Association of Chiropractic Colleges)</w:t>
            </w:r>
          </w:p>
        </w:tc>
        <w:tc>
          <w:tcPr>
            <w:tcW w:w="2241" w:type="dxa"/>
            <w:shd w:val="clear" w:color="auto" w:fill="auto"/>
            <w:noWrap/>
            <w:vAlign w:val="center"/>
            <w:hideMark/>
          </w:tcPr>
          <w:p w14:paraId="008A3FAA"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Conference abstracts/proceedings; Conference abstract</w:t>
            </w:r>
          </w:p>
        </w:tc>
      </w:tr>
      <w:tr w:rsidR="00246FD1" w:rsidRPr="006E344A" w14:paraId="487111DB" w14:textId="77777777" w:rsidTr="003865B2">
        <w:trPr>
          <w:trHeight w:val="315"/>
        </w:trPr>
        <w:tc>
          <w:tcPr>
            <w:tcW w:w="772" w:type="dxa"/>
            <w:shd w:val="clear" w:color="auto" w:fill="auto"/>
            <w:noWrap/>
            <w:vAlign w:val="center"/>
            <w:hideMark/>
          </w:tcPr>
          <w:p w14:paraId="206BA293"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2007</w:t>
            </w:r>
          </w:p>
        </w:tc>
        <w:tc>
          <w:tcPr>
            <w:tcW w:w="2463" w:type="dxa"/>
            <w:shd w:val="clear" w:color="auto" w:fill="auto"/>
            <w:noWrap/>
            <w:vAlign w:val="center"/>
            <w:hideMark/>
          </w:tcPr>
          <w:p w14:paraId="5C48B612"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Orienting new faculty at a chiropractic college: a pilot project...ACC Conference</w:t>
            </w:r>
          </w:p>
        </w:tc>
        <w:tc>
          <w:tcPr>
            <w:tcW w:w="1890" w:type="dxa"/>
            <w:shd w:val="clear" w:color="auto" w:fill="auto"/>
            <w:noWrap/>
            <w:vAlign w:val="center"/>
            <w:hideMark/>
          </w:tcPr>
          <w:p w14:paraId="6C7DB41E"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Callender, A.; Hynes, R.</w:t>
            </w:r>
          </w:p>
        </w:tc>
        <w:tc>
          <w:tcPr>
            <w:tcW w:w="1629" w:type="dxa"/>
            <w:shd w:val="clear" w:color="auto" w:fill="auto"/>
            <w:noWrap/>
            <w:vAlign w:val="center"/>
            <w:hideMark/>
          </w:tcPr>
          <w:p w14:paraId="2D73CC19"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Chiropractic Education (Association of Chiropractic Colleges)</w:t>
            </w:r>
          </w:p>
        </w:tc>
        <w:tc>
          <w:tcPr>
            <w:tcW w:w="2241" w:type="dxa"/>
            <w:shd w:val="clear" w:color="auto" w:fill="auto"/>
            <w:noWrap/>
            <w:vAlign w:val="center"/>
            <w:hideMark/>
          </w:tcPr>
          <w:p w14:paraId="4E69B5D2"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Exclusion reason: Conference abstracts/proceedings; Conference abstract </w:t>
            </w:r>
          </w:p>
        </w:tc>
      </w:tr>
      <w:tr w:rsidR="00246FD1" w:rsidRPr="006E344A" w14:paraId="2E2CF3D8" w14:textId="77777777" w:rsidTr="003865B2">
        <w:trPr>
          <w:trHeight w:val="315"/>
        </w:trPr>
        <w:tc>
          <w:tcPr>
            <w:tcW w:w="772" w:type="dxa"/>
            <w:shd w:val="clear" w:color="auto" w:fill="auto"/>
            <w:noWrap/>
            <w:vAlign w:val="center"/>
            <w:hideMark/>
          </w:tcPr>
          <w:p w14:paraId="34C6CCDC"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2008</w:t>
            </w:r>
          </w:p>
        </w:tc>
        <w:tc>
          <w:tcPr>
            <w:tcW w:w="2463" w:type="dxa"/>
            <w:shd w:val="clear" w:color="auto" w:fill="auto"/>
            <w:noWrap/>
            <w:vAlign w:val="center"/>
            <w:hideMark/>
          </w:tcPr>
          <w:p w14:paraId="49ADE6A4"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Interprofessional education (IPE) and chiropractic</w:t>
            </w:r>
          </w:p>
        </w:tc>
        <w:tc>
          <w:tcPr>
            <w:tcW w:w="1890" w:type="dxa"/>
            <w:shd w:val="clear" w:color="auto" w:fill="auto"/>
            <w:noWrap/>
            <w:vAlign w:val="center"/>
            <w:hideMark/>
          </w:tcPr>
          <w:p w14:paraId="2F760FCD"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Karim, R.; Ross, C.</w:t>
            </w:r>
          </w:p>
        </w:tc>
        <w:tc>
          <w:tcPr>
            <w:tcW w:w="1629" w:type="dxa"/>
            <w:shd w:val="clear" w:color="auto" w:fill="auto"/>
            <w:noWrap/>
            <w:vAlign w:val="center"/>
            <w:hideMark/>
          </w:tcPr>
          <w:p w14:paraId="5F48E65D"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J Can </w:t>
            </w:r>
            <w:proofErr w:type="spellStart"/>
            <w:r w:rsidRPr="006E344A">
              <w:rPr>
                <w:rFonts w:ascii="Calibri" w:eastAsia="Times New Roman" w:hAnsi="Calibri" w:cs="Calibri"/>
                <w:color w:val="000000"/>
                <w:sz w:val="14"/>
                <w:szCs w:val="14"/>
                <w:lang w:eastAsia="en-US"/>
              </w:rPr>
              <w:t>Chiropr</w:t>
            </w:r>
            <w:proofErr w:type="spellEnd"/>
            <w:r w:rsidRPr="006E344A">
              <w:rPr>
                <w:rFonts w:ascii="Calibri" w:eastAsia="Times New Roman" w:hAnsi="Calibri" w:cs="Calibri"/>
                <w:color w:val="000000"/>
                <w:sz w:val="14"/>
                <w:szCs w:val="14"/>
                <w:lang w:eastAsia="en-US"/>
              </w:rPr>
              <w:t xml:space="preserve"> Assoc</w:t>
            </w:r>
          </w:p>
        </w:tc>
        <w:tc>
          <w:tcPr>
            <w:tcW w:w="2241" w:type="dxa"/>
            <w:shd w:val="clear" w:color="auto" w:fill="auto"/>
            <w:noWrap/>
            <w:vAlign w:val="center"/>
            <w:hideMark/>
          </w:tcPr>
          <w:p w14:paraId="0ABA7526"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Exclusion reason: Not about chiropractic education or training; peripherally related; more of a </w:t>
            </w:r>
            <w:proofErr w:type="spellStart"/>
            <w:r w:rsidRPr="006E344A">
              <w:rPr>
                <w:rFonts w:ascii="Calibri" w:eastAsia="Times New Roman" w:hAnsi="Calibri" w:cs="Calibri"/>
                <w:color w:val="000000"/>
                <w:sz w:val="14"/>
                <w:szCs w:val="14"/>
                <w:lang w:eastAsia="en-US"/>
              </w:rPr>
              <w:t>biosketch</w:t>
            </w:r>
            <w:proofErr w:type="spellEnd"/>
            <w:r w:rsidRPr="006E344A">
              <w:rPr>
                <w:rFonts w:ascii="Calibri" w:eastAsia="Times New Roman" w:hAnsi="Calibri" w:cs="Calibri"/>
                <w:color w:val="000000"/>
                <w:sz w:val="14"/>
                <w:szCs w:val="14"/>
                <w:lang w:eastAsia="en-US"/>
              </w:rPr>
              <w:t xml:space="preserve"> than an actual paper</w:t>
            </w:r>
          </w:p>
        </w:tc>
      </w:tr>
      <w:tr w:rsidR="00246FD1" w:rsidRPr="006E344A" w14:paraId="20AA4B20" w14:textId="77777777" w:rsidTr="003865B2">
        <w:trPr>
          <w:trHeight w:val="315"/>
        </w:trPr>
        <w:tc>
          <w:tcPr>
            <w:tcW w:w="772" w:type="dxa"/>
            <w:shd w:val="clear" w:color="auto" w:fill="auto"/>
            <w:noWrap/>
            <w:vAlign w:val="center"/>
            <w:hideMark/>
          </w:tcPr>
          <w:p w14:paraId="0D93726C"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2008</w:t>
            </w:r>
          </w:p>
        </w:tc>
        <w:tc>
          <w:tcPr>
            <w:tcW w:w="2463" w:type="dxa"/>
            <w:shd w:val="clear" w:color="auto" w:fill="auto"/>
            <w:noWrap/>
            <w:vAlign w:val="center"/>
            <w:hideMark/>
          </w:tcPr>
          <w:p w14:paraId="6C99619D"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Beyond the didactic classroom: educational models to encourage active student involvement in learning</w:t>
            </w:r>
          </w:p>
        </w:tc>
        <w:tc>
          <w:tcPr>
            <w:tcW w:w="1890" w:type="dxa"/>
            <w:shd w:val="clear" w:color="auto" w:fill="auto"/>
            <w:noWrap/>
            <w:vAlign w:val="center"/>
            <w:hideMark/>
          </w:tcPr>
          <w:p w14:paraId="5342AFB5"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Shreeve, M. W.</w:t>
            </w:r>
          </w:p>
        </w:tc>
        <w:tc>
          <w:tcPr>
            <w:tcW w:w="1629" w:type="dxa"/>
            <w:shd w:val="clear" w:color="auto" w:fill="auto"/>
            <w:noWrap/>
            <w:vAlign w:val="center"/>
            <w:hideMark/>
          </w:tcPr>
          <w:p w14:paraId="405B8D58"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J </w:t>
            </w:r>
            <w:proofErr w:type="spellStart"/>
            <w:r w:rsidRPr="006E344A">
              <w:rPr>
                <w:rFonts w:ascii="Calibri" w:eastAsia="Times New Roman" w:hAnsi="Calibri" w:cs="Calibri"/>
                <w:color w:val="000000"/>
                <w:sz w:val="14"/>
                <w:szCs w:val="14"/>
                <w:lang w:eastAsia="en-US"/>
              </w:rPr>
              <w:t>Chiropr</w:t>
            </w:r>
            <w:proofErr w:type="spellEnd"/>
            <w:r w:rsidRPr="006E344A">
              <w:rPr>
                <w:rFonts w:ascii="Calibri" w:eastAsia="Times New Roman" w:hAnsi="Calibri" w:cs="Calibri"/>
                <w:color w:val="000000"/>
                <w:sz w:val="14"/>
                <w:szCs w:val="14"/>
                <w:lang w:eastAsia="en-US"/>
              </w:rPr>
              <w:t xml:space="preserve"> Educ</w:t>
            </w:r>
          </w:p>
        </w:tc>
        <w:tc>
          <w:tcPr>
            <w:tcW w:w="2241" w:type="dxa"/>
            <w:shd w:val="clear" w:color="auto" w:fill="auto"/>
            <w:noWrap/>
            <w:vAlign w:val="center"/>
            <w:hideMark/>
          </w:tcPr>
          <w:p w14:paraId="134A339A"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Not about chiropractic education</w:t>
            </w:r>
          </w:p>
        </w:tc>
      </w:tr>
      <w:tr w:rsidR="00246FD1" w:rsidRPr="006E344A" w14:paraId="62B769FF" w14:textId="77777777" w:rsidTr="003865B2">
        <w:trPr>
          <w:trHeight w:val="315"/>
        </w:trPr>
        <w:tc>
          <w:tcPr>
            <w:tcW w:w="772" w:type="dxa"/>
            <w:shd w:val="clear" w:color="auto" w:fill="auto"/>
            <w:noWrap/>
            <w:vAlign w:val="center"/>
            <w:hideMark/>
          </w:tcPr>
          <w:p w14:paraId="4010DC99"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2008</w:t>
            </w:r>
          </w:p>
        </w:tc>
        <w:tc>
          <w:tcPr>
            <w:tcW w:w="2463" w:type="dxa"/>
            <w:shd w:val="clear" w:color="auto" w:fill="auto"/>
            <w:noWrap/>
            <w:vAlign w:val="center"/>
            <w:hideMark/>
          </w:tcPr>
          <w:p w14:paraId="61EBA87B" w14:textId="14498C1B"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Right courses: competency and capability</w:t>
            </w:r>
          </w:p>
        </w:tc>
        <w:tc>
          <w:tcPr>
            <w:tcW w:w="1890" w:type="dxa"/>
            <w:shd w:val="clear" w:color="auto" w:fill="auto"/>
            <w:noWrap/>
            <w:vAlign w:val="center"/>
            <w:hideMark/>
          </w:tcPr>
          <w:p w14:paraId="28AB5ACA"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Nichols, D. E.; </w:t>
            </w:r>
            <w:proofErr w:type="spellStart"/>
            <w:r w:rsidRPr="006E344A">
              <w:rPr>
                <w:rFonts w:ascii="Calibri" w:eastAsia="Times New Roman" w:hAnsi="Calibri" w:cs="Calibri"/>
                <w:color w:val="000000"/>
                <w:sz w:val="14"/>
                <w:szCs w:val="14"/>
                <w:lang w:eastAsia="en-US"/>
              </w:rPr>
              <w:t>Ebrall</w:t>
            </w:r>
            <w:proofErr w:type="spellEnd"/>
            <w:r w:rsidRPr="006E344A">
              <w:rPr>
                <w:rFonts w:ascii="Calibri" w:eastAsia="Times New Roman" w:hAnsi="Calibri" w:cs="Calibri"/>
                <w:color w:val="000000"/>
                <w:sz w:val="14"/>
                <w:szCs w:val="14"/>
                <w:lang w:eastAsia="en-US"/>
              </w:rPr>
              <w:t>, P.</w:t>
            </w:r>
          </w:p>
        </w:tc>
        <w:tc>
          <w:tcPr>
            <w:tcW w:w="1629" w:type="dxa"/>
            <w:shd w:val="clear" w:color="auto" w:fill="auto"/>
            <w:noWrap/>
            <w:vAlign w:val="center"/>
            <w:hideMark/>
          </w:tcPr>
          <w:p w14:paraId="50C6C4A2"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Chiropractic Journal of Australia</w:t>
            </w:r>
          </w:p>
        </w:tc>
        <w:tc>
          <w:tcPr>
            <w:tcW w:w="2241" w:type="dxa"/>
            <w:shd w:val="clear" w:color="auto" w:fill="auto"/>
            <w:noWrap/>
            <w:vAlign w:val="center"/>
            <w:hideMark/>
          </w:tcPr>
          <w:p w14:paraId="74725F1A"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LTE; not education research</w:t>
            </w:r>
          </w:p>
        </w:tc>
      </w:tr>
      <w:tr w:rsidR="00246FD1" w:rsidRPr="006E344A" w14:paraId="6ADCE637" w14:textId="77777777" w:rsidTr="003865B2">
        <w:trPr>
          <w:trHeight w:val="315"/>
        </w:trPr>
        <w:tc>
          <w:tcPr>
            <w:tcW w:w="772" w:type="dxa"/>
            <w:shd w:val="clear" w:color="auto" w:fill="auto"/>
            <w:noWrap/>
            <w:vAlign w:val="center"/>
            <w:hideMark/>
          </w:tcPr>
          <w:p w14:paraId="316A37BA"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2009</w:t>
            </w:r>
          </w:p>
        </w:tc>
        <w:tc>
          <w:tcPr>
            <w:tcW w:w="2463" w:type="dxa"/>
            <w:shd w:val="clear" w:color="auto" w:fill="auto"/>
            <w:noWrap/>
            <w:vAlign w:val="center"/>
            <w:hideMark/>
          </w:tcPr>
          <w:p w14:paraId="52E8971D"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A survey of geriatrics courses in North American chiropractic programs</w:t>
            </w:r>
          </w:p>
        </w:tc>
        <w:tc>
          <w:tcPr>
            <w:tcW w:w="1890" w:type="dxa"/>
            <w:shd w:val="clear" w:color="auto" w:fill="auto"/>
            <w:noWrap/>
            <w:vAlign w:val="center"/>
            <w:hideMark/>
          </w:tcPr>
          <w:p w14:paraId="3FFA0462"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Wyatt, L. H.</w:t>
            </w:r>
          </w:p>
        </w:tc>
        <w:tc>
          <w:tcPr>
            <w:tcW w:w="1629" w:type="dxa"/>
            <w:shd w:val="clear" w:color="auto" w:fill="auto"/>
            <w:noWrap/>
            <w:vAlign w:val="center"/>
            <w:hideMark/>
          </w:tcPr>
          <w:p w14:paraId="7586FD10"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the American Chiropractic Association</w:t>
            </w:r>
          </w:p>
        </w:tc>
        <w:tc>
          <w:tcPr>
            <w:tcW w:w="2241" w:type="dxa"/>
            <w:shd w:val="clear" w:color="auto" w:fill="auto"/>
            <w:noWrap/>
            <w:vAlign w:val="center"/>
            <w:hideMark/>
          </w:tcPr>
          <w:p w14:paraId="56A74A5E"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Other reason; Not a publication. News item or summary</w:t>
            </w:r>
          </w:p>
        </w:tc>
      </w:tr>
      <w:tr w:rsidR="00246FD1" w:rsidRPr="006E344A" w14:paraId="0A54C3A9" w14:textId="77777777" w:rsidTr="003865B2">
        <w:trPr>
          <w:trHeight w:val="315"/>
        </w:trPr>
        <w:tc>
          <w:tcPr>
            <w:tcW w:w="772" w:type="dxa"/>
            <w:shd w:val="clear" w:color="auto" w:fill="auto"/>
            <w:noWrap/>
            <w:vAlign w:val="center"/>
            <w:hideMark/>
          </w:tcPr>
          <w:p w14:paraId="3778C5AA"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2009</w:t>
            </w:r>
          </w:p>
        </w:tc>
        <w:tc>
          <w:tcPr>
            <w:tcW w:w="2463" w:type="dxa"/>
            <w:shd w:val="clear" w:color="auto" w:fill="auto"/>
            <w:noWrap/>
            <w:vAlign w:val="center"/>
            <w:hideMark/>
          </w:tcPr>
          <w:p w14:paraId="2F43E400"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How the Index to Chiropractic Literature contributes to chiropractic education and practice worldwide</w:t>
            </w:r>
          </w:p>
        </w:tc>
        <w:tc>
          <w:tcPr>
            <w:tcW w:w="1890" w:type="dxa"/>
            <w:shd w:val="clear" w:color="auto" w:fill="auto"/>
            <w:noWrap/>
            <w:vAlign w:val="center"/>
            <w:hideMark/>
          </w:tcPr>
          <w:p w14:paraId="5A8E944A"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Taylor-Vaisey, A.; Harvey, P.</w:t>
            </w:r>
          </w:p>
        </w:tc>
        <w:tc>
          <w:tcPr>
            <w:tcW w:w="1629" w:type="dxa"/>
            <w:shd w:val="clear" w:color="auto" w:fill="auto"/>
            <w:noWrap/>
            <w:vAlign w:val="center"/>
            <w:hideMark/>
          </w:tcPr>
          <w:p w14:paraId="2ADBAEE1"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Chiropractic Education (Association of Chiropractic Colleges)</w:t>
            </w:r>
          </w:p>
        </w:tc>
        <w:tc>
          <w:tcPr>
            <w:tcW w:w="2241" w:type="dxa"/>
            <w:shd w:val="clear" w:color="auto" w:fill="auto"/>
            <w:noWrap/>
            <w:vAlign w:val="center"/>
            <w:hideMark/>
          </w:tcPr>
          <w:p w14:paraId="48D0B8F7"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Conference abstracts/proceedings; conference abstract</w:t>
            </w:r>
          </w:p>
        </w:tc>
      </w:tr>
      <w:tr w:rsidR="00246FD1" w:rsidRPr="006E344A" w14:paraId="1502D0BF" w14:textId="77777777" w:rsidTr="003865B2">
        <w:trPr>
          <w:trHeight w:val="315"/>
        </w:trPr>
        <w:tc>
          <w:tcPr>
            <w:tcW w:w="772" w:type="dxa"/>
            <w:shd w:val="clear" w:color="auto" w:fill="auto"/>
            <w:noWrap/>
            <w:vAlign w:val="center"/>
            <w:hideMark/>
          </w:tcPr>
          <w:p w14:paraId="70E2DB65"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2009</w:t>
            </w:r>
          </w:p>
        </w:tc>
        <w:tc>
          <w:tcPr>
            <w:tcW w:w="2463" w:type="dxa"/>
            <w:shd w:val="clear" w:color="auto" w:fill="auto"/>
            <w:noWrap/>
            <w:vAlign w:val="center"/>
            <w:hideMark/>
          </w:tcPr>
          <w:p w14:paraId="4A07A9F3"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A study to investigate the effectiveness of a disinfection process being used on tables in the labs in the academic center of a chiropractic college</w:t>
            </w:r>
          </w:p>
        </w:tc>
        <w:tc>
          <w:tcPr>
            <w:tcW w:w="1890" w:type="dxa"/>
            <w:shd w:val="clear" w:color="auto" w:fill="auto"/>
            <w:noWrap/>
            <w:vAlign w:val="center"/>
            <w:hideMark/>
          </w:tcPr>
          <w:p w14:paraId="230FBDA6"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Robinson, P.; Pearson, G.; Stark, T.; </w:t>
            </w:r>
            <w:proofErr w:type="spellStart"/>
            <w:r w:rsidRPr="006E344A">
              <w:rPr>
                <w:rFonts w:ascii="Calibri" w:eastAsia="Times New Roman" w:hAnsi="Calibri" w:cs="Calibri"/>
                <w:color w:val="000000"/>
                <w:sz w:val="14"/>
                <w:szCs w:val="14"/>
                <w:lang w:eastAsia="en-US"/>
              </w:rPr>
              <w:t>Giggleman</w:t>
            </w:r>
            <w:proofErr w:type="spellEnd"/>
            <w:r w:rsidRPr="006E344A">
              <w:rPr>
                <w:rFonts w:ascii="Calibri" w:eastAsia="Times New Roman" w:hAnsi="Calibri" w:cs="Calibri"/>
                <w:color w:val="000000"/>
                <w:sz w:val="14"/>
                <w:szCs w:val="14"/>
                <w:lang w:eastAsia="en-US"/>
              </w:rPr>
              <w:t>, G.; Rupert, R.</w:t>
            </w:r>
          </w:p>
        </w:tc>
        <w:tc>
          <w:tcPr>
            <w:tcW w:w="1629" w:type="dxa"/>
            <w:shd w:val="clear" w:color="auto" w:fill="auto"/>
            <w:noWrap/>
            <w:vAlign w:val="center"/>
            <w:hideMark/>
          </w:tcPr>
          <w:p w14:paraId="2DEB5223"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Chiropractic Education (Association of Chiropractic Colleges)</w:t>
            </w:r>
          </w:p>
        </w:tc>
        <w:tc>
          <w:tcPr>
            <w:tcW w:w="2241" w:type="dxa"/>
            <w:shd w:val="clear" w:color="auto" w:fill="auto"/>
            <w:noWrap/>
            <w:vAlign w:val="center"/>
            <w:hideMark/>
          </w:tcPr>
          <w:p w14:paraId="37BAD179"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Conference abstracts/proceedings; conference abstract</w:t>
            </w:r>
          </w:p>
        </w:tc>
      </w:tr>
      <w:tr w:rsidR="00246FD1" w:rsidRPr="006E344A" w14:paraId="43389296" w14:textId="77777777" w:rsidTr="003865B2">
        <w:trPr>
          <w:trHeight w:val="315"/>
        </w:trPr>
        <w:tc>
          <w:tcPr>
            <w:tcW w:w="772" w:type="dxa"/>
            <w:shd w:val="clear" w:color="auto" w:fill="auto"/>
            <w:noWrap/>
            <w:vAlign w:val="center"/>
            <w:hideMark/>
          </w:tcPr>
          <w:p w14:paraId="280EF54C"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2009</w:t>
            </w:r>
          </w:p>
        </w:tc>
        <w:tc>
          <w:tcPr>
            <w:tcW w:w="2463" w:type="dxa"/>
            <w:shd w:val="clear" w:color="auto" w:fill="auto"/>
            <w:noWrap/>
            <w:vAlign w:val="center"/>
            <w:hideMark/>
          </w:tcPr>
          <w:p w14:paraId="60E52A24"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Elective course offerings in North American chiropractic programs: an opportunity for growth</w:t>
            </w:r>
          </w:p>
        </w:tc>
        <w:tc>
          <w:tcPr>
            <w:tcW w:w="1890" w:type="dxa"/>
            <w:shd w:val="clear" w:color="auto" w:fill="auto"/>
            <w:noWrap/>
            <w:vAlign w:val="center"/>
            <w:hideMark/>
          </w:tcPr>
          <w:p w14:paraId="528E967F"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Osterbauer, P.; Wiles, M.</w:t>
            </w:r>
          </w:p>
        </w:tc>
        <w:tc>
          <w:tcPr>
            <w:tcW w:w="1629" w:type="dxa"/>
            <w:shd w:val="clear" w:color="auto" w:fill="auto"/>
            <w:noWrap/>
            <w:vAlign w:val="center"/>
            <w:hideMark/>
          </w:tcPr>
          <w:p w14:paraId="433063CC"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Chiropractic Education (Association of Chiropractic Colleges)</w:t>
            </w:r>
          </w:p>
        </w:tc>
        <w:tc>
          <w:tcPr>
            <w:tcW w:w="2241" w:type="dxa"/>
            <w:shd w:val="clear" w:color="auto" w:fill="auto"/>
            <w:noWrap/>
            <w:vAlign w:val="center"/>
            <w:hideMark/>
          </w:tcPr>
          <w:p w14:paraId="327164E6"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Conference abstracts/proceedings; conference abstract</w:t>
            </w:r>
          </w:p>
        </w:tc>
      </w:tr>
      <w:tr w:rsidR="00246FD1" w:rsidRPr="006E344A" w14:paraId="057678C0" w14:textId="77777777" w:rsidTr="003865B2">
        <w:trPr>
          <w:trHeight w:val="315"/>
        </w:trPr>
        <w:tc>
          <w:tcPr>
            <w:tcW w:w="772" w:type="dxa"/>
            <w:shd w:val="clear" w:color="auto" w:fill="auto"/>
            <w:noWrap/>
            <w:vAlign w:val="center"/>
            <w:hideMark/>
          </w:tcPr>
          <w:p w14:paraId="6C5C65D2"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2009</w:t>
            </w:r>
          </w:p>
        </w:tc>
        <w:tc>
          <w:tcPr>
            <w:tcW w:w="2463" w:type="dxa"/>
            <w:shd w:val="clear" w:color="auto" w:fill="auto"/>
            <w:noWrap/>
            <w:vAlign w:val="center"/>
            <w:hideMark/>
          </w:tcPr>
          <w:p w14:paraId="2FBB279F"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Student learning in a collaborative testing environment</w:t>
            </w:r>
          </w:p>
        </w:tc>
        <w:tc>
          <w:tcPr>
            <w:tcW w:w="1890" w:type="dxa"/>
            <w:shd w:val="clear" w:color="auto" w:fill="auto"/>
            <w:noWrap/>
            <w:vAlign w:val="center"/>
            <w:hideMark/>
          </w:tcPr>
          <w:p w14:paraId="39EBBBD4"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Meseke, C.; Meseke, J.; Nafziger, R.</w:t>
            </w:r>
          </w:p>
        </w:tc>
        <w:tc>
          <w:tcPr>
            <w:tcW w:w="1629" w:type="dxa"/>
            <w:shd w:val="clear" w:color="auto" w:fill="auto"/>
            <w:noWrap/>
            <w:vAlign w:val="center"/>
            <w:hideMark/>
          </w:tcPr>
          <w:p w14:paraId="23918F48"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Chiropractic Education (Association of Chiropractic Colleges)</w:t>
            </w:r>
          </w:p>
        </w:tc>
        <w:tc>
          <w:tcPr>
            <w:tcW w:w="2241" w:type="dxa"/>
            <w:shd w:val="clear" w:color="auto" w:fill="auto"/>
            <w:noWrap/>
            <w:vAlign w:val="center"/>
            <w:hideMark/>
          </w:tcPr>
          <w:p w14:paraId="223279C6"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Conference abstracts/proceedings; Conference abstract</w:t>
            </w:r>
          </w:p>
        </w:tc>
      </w:tr>
      <w:tr w:rsidR="00246FD1" w:rsidRPr="006E344A" w14:paraId="414DD150" w14:textId="77777777" w:rsidTr="003865B2">
        <w:trPr>
          <w:trHeight w:val="315"/>
        </w:trPr>
        <w:tc>
          <w:tcPr>
            <w:tcW w:w="772" w:type="dxa"/>
            <w:shd w:val="clear" w:color="auto" w:fill="auto"/>
            <w:noWrap/>
            <w:vAlign w:val="center"/>
            <w:hideMark/>
          </w:tcPr>
          <w:p w14:paraId="2D030CBB"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2009</w:t>
            </w:r>
          </w:p>
        </w:tc>
        <w:tc>
          <w:tcPr>
            <w:tcW w:w="2463" w:type="dxa"/>
            <w:shd w:val="clear" w:color="auto" w:fill="auto"/>
            <w:noWrap/>
            <w:vAlign w:val="center"/>
            <w:hideMark/>
          </w:tcPr>
          <w:p w14:paraId="690C3780"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Implementation of a faculty mentorship program at a chiropractic college: a preliminary report</w:t>
            </w:r>
          </w:p>
        </w:tc>
        <w:tc>
          <w:tcPr>
            <w:tcW w:w="1890" w:type="dxa"/>
            <w:shd w:val="clear" w:color="auto" w:fill="auto"/>
            <w:noWrap/>
            <w:vAlign w:val="center"/>
            <w:hideMark/>
          </w:tcPr>
          <w:p w14:paraId="14BA13FA"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Keene, K.; </w:t>
            </w:r>
            <w:proofErr w:type="spellStart"/>
            <w:r w:rsidRPr="006E344A">
              <w:rPr>
                <w:rFonts w:ascii="Calibri" w:eastAsia="Times New Roman" w:hAnsi="Calibri" w:cs="Calibri"/>
                <w:color w:val="000000"/>
                <w:sz w:val="14"/>
                <w:szCs w:val="14"/>
                <w:lang w:eastAsia="en-US"/>
              </w:rPr>
              <w:t>Lockenour</w:t>
            </w:r>
            <w:proofErr w:type="spellEnd"/>
            <w:r w:rsidRPr="006E344A">
              <w:rPr>
                <w:rFonts w:ascii="Calibri" w:eastAsia="Times New Roman" w:hAnsi="Calibri" w:cs="Calibri"/>
                <w:color w:val="000000"/>
                <w:sz w:val="14"/>
                <w:szCs w:val="14"/>
                <w:lang w:eastAsia="en-US"/>
              </w:rPr>
              <w:t>, J.</w:t>
            </w:r>
          </w:p>
        </w:tc>
        <w:tc>
          <w:tcPr>
            <w:tcW w:w="1629" w:type="dxa"/>
            <w:shd w:val="clear" w:color="auto" w:fill="auto"/>
            <w:noWrap/>
            <w:vAlign w:val="center"/>
            <w:hideMark/>
          </w:tcPr>
          <w:p w14:paraId="419D1591"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Chiropractic Education (Association of Chiropractic Colleges)</w:t>
            </w:r>
          </w:p>
        </w:tc>
        <w:tc>
          <w:tcPr>
            <w:tcW w:w="2241" w:type="dxa"/>
            <w:shd w:val="clear" w:color="auto" w:fill="auto"/>
            <w:noWrap/>
            <w:vAlign w:val="center"/>
            <w:hideMark/>
          </w:tcPr>
          <w:p w14:paraId="42513AE9"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Conference abstracts/proceedings; Conference abstract</w:t>
            </w:r>
          </w:p>
        </w:tc>
      </w:tr>
      <w:tr w:rsidR="00246FD1" w:rsidRPr="006E344A" w14:paraId="5C85EFB2" w14:textId="77777777" w:rsidTr="003865B2">
        <w:trPr>
          <w:trHeight w:val="315"/>
        </w:trPr>
        <w:tc>
          <w:tcPr>
            <w:tcW w:w="772" w:type="dxa"/>
            <w:shd w:val="clear" w:color="auto" w:fill="auto"/>
            <w:noWrap/>
            <w:vAlign w:val="center"/>
            <w:hideMark/>
          </w:tcPr>
          <w:p w14:paraId="6163CDA4"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2009</w:t>
            </w:r>
          </w:p>
        </w:tc>
        <w:tc>
          <w:tcPr>
            <w:tcW w:w="2463" w:type="dxa"/>
            <w:shd w:val="clear" w:color="auto" w:fill="auto"/>
            <w:noWrap/>
            <w:vAlign w:val="center"/>
            <w:hideMark/>
          </w:tcPr>
          <w:p w14:paraId="4CD4F5C7"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Comparison of hybrid online format and traditional classroom format in a chiropractic methods course</w:t>
            </w:r>
          </w:p>
        </w:tc>
        <w:tc>
          <w:tcPr>
            <w:tcW w:w="1890" w:type="dxa"/>
            <w:shd w:val="clear" w:color="auto" w:fill="auto"/>
            <w:noWrap/>
            <w:vAlign w:val="center"/>
            <w:hideMark/>
          </w:tcPr>
          <w:p w14:paraId="20E5AE09"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Hinck, G.; Hulbert, J. R.; Bergmann, T.</w:t>
            </w:r>
          </w:p>
        </w:tc>
        <w:tc>
          <w:tcPr>
            <w:tcW w:w="1629" w:type="dxa"/>
            <w:shd w:val="clear" w:color="auto" w:fill="auto"/>
            <w:noWrap/>
            <w:vAlign w:val="center"/>
            <w:hideMark/>
          </w:tcPr>
          <w:p w14:paraId="26524179"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Chiropractic Education (Association of Chiropractic Colleges)</w:t>
            </w:r>
          </w:p>
        </w:tc>
        <w:tc>
          <w:tcPr>
            <w:tcW w:w="2241" w:type="dxa"/>
            <w:shd w:val="clear" w:color="auto" w:fill="auto"/>
            <w:noWrap/>
            <w:vAlign w:val="center"/>
            <w:hideMark/>
          </w:tcPr>
          <w:p w14:paraId="3CA68D42"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Exclusion reason: Conference abstracts/proceedings; Conference abstract </w:t>
            </w:r>
          </w:p>
        </w:tc>
      </w:tr>
      <w:tr w:rsidR="00246FD1" w:rsidRPr="006E344A" w14:paraId="2753A40F" w14:textId="77777777" w:rsidTr="003865B2">
        <w:trPr>
          <w:trHeight w:val="315"/>
        </w:trPr>
        <w:tc>
          <w:tcPr>
            <w:tcW w:w="772" w:type="dxa"/>
            <w:shd w:val="clear" w:color="auto" w:fill="auto"/>
            <w:noWrap/>
            <w:vAlign w:val="center"/>
            <w:hideMark/>
          </w:tcPr>
          <w:p w14:paraId="19496DE3"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2009</w:t>
            </w:r>
          </w:p>
        </w:tc>
        <w:tc>
          <w:tcPr>
            <w:tcW w:w="2463" w:type="dxa"/>
            <w:shd w:val="clear" w:color="auto" w:fill="auto"/>
            <w:noWrap/>
            <w:vAlign w:val="center"/>
            <w:hideMark/>
          </w:tcPr>
          <w:p w14:paraId="3109585C"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Clinical Competencies Assessment Rubric System (C-CARS)</w:t>
            </w:r>
          </w:p>
        </w:tc>
        <w:tc>
          <w:tcPr>
            <w:tcW w:w="1890" w:type="dxa"/>
            <w:shd w:val="clear" w:color="auto" w:fill="auto"/>
            <w:noWrap/>
            <w:vAlign w:val="center"/>
            <w:hideMark/>
          </w:tcPr>
          <w:p w14:paraId="4E8F926B"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Ciolfi, M.</w:t>
            </w:r>
          </w:p>
        </w:tc>
        <w:tc>
          <w:tcPr>
            <w:tcW w:w="1629" w:type="dxa"/>
            <w:shd w:val="clear" w:color="auto" w:fill="auto"/>
            <w:noWrap/>
            <w:vAlign w:val="center"/>
            <w:hideMark/>
          </w:tcPr>
          <w:p w14:paraId="74F0FA45"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Chiropractic Education (Association of Chiropractic Colleges)</w:t>
            </w:r>
          </w:p>
        </w:tc>
        <w:tc>
          <w:tcPr>
            <w:tcW w:w="2241" w:type="dxa"/>
            <w:shd w:val="clear" w:color="auto" w:fill="auto"/>
            <w:noWrap/>
            <w:vAlign w:val="center"/>
            <w:hideMark/>
          </w:tcPr>
          <w:p w14:paraId="5BBE1C61"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Conference abstracts/proceedings;  Conference abstract</w:t>
            </w:r>
          </w:p>
        </w:tc>
      </w:tr>
      <w:tr w:rsidR="00246FD1" w:rsidRPr="006E344A" w14:paraId="4B526C72" w14:textId="77777777" w:rsidTr="003865B2">
        <w:trPr>
          <w:trHeight w:val="315"/>
        </w:trPr>
        <w:tc>
          <w:tcPr>
            <w:tcW w:w="772" w:type="dxa"/>
            <w:shd w:val="clear" w:color="auto" w:fill="auto"/>
            <w:noWrap/>
            <w:vAlign w:val="center"/>
            <w:hideMark/>
          </w:tcPr>
          <w:p w14:paraId="4EC99FBA"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2010</w:t>
            </w:r>
          </w:p>
        </w:tc>
        <w:tc>
          <w:tcPr>
            <w:tcW w:w="2463" w:type="dxa"/>
            <w:shd w:val="clear" w:color="auto" w:fill="auto"/>
            <w:noWrap/>
            <w:vAlign w:val="center"/>
            <w:hideMark/>
          </w:tcPr>
          <w:p w14:paraId="280178F7"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A teaching scholar program in chiropractic education</w:t>
            </w:r>
          </w:p>
        </w:tc>
        <w:tc>
          <w:tcPr>
            <w:tcW w:w="1890" w:type="dxa"/>
            <w:shd w:val="clear" w:color="auto" w:fill="auto"/>
            <w:noWrap/>
            <w:vAlign w:val="center"/>
            <w:hideMark/>
          </w:tcPr>
          <w:p w14:paraId="5B8A5FC4"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Lawrence, D. J.</w:t>
            </w:r>
          </w:p>
        </w:tc>
        <w:tc>
          <w:tcPr>
            <w:tcW w:w="1629" w:type="dxa"/>
            <w:shd w:val="clear" w:color="auto" w:fill="auto"/>
            <w:noWrap/>
            <w:vAlign w:val="center"/>
            <w:hideMark/>
          </w:tcPr>
          <w:p w14:paraId="6688B958"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J Can </w:t>
            </w:r>
            <w:proofErr w:type="spellStart"/>
            <w:r w:rsidRPr="006E344A">
              <w:rPr>
                <w:rFonts w:ascii="Calibri" w:eastAsia="Times New Roman" w:hAnsi="Calibri" w:cs="Calibri"/>
                <w:color w:val="000000"/>
                <w:sz w:val="14"/>
                <w:szCs w:val="14"/>
                <w:lang w:eastAsia="en-US"/>
              </w:rPr>
              <w:t>Chiropr</w:t>
            </w:r>
            <w:proofErr w:type="spellEnd"/>
            <w:r w:rsidRPr="006E344A">
              <w:rPr>
                <w:rFonts w:ascii="Calibri" w:eastAsia="Times New Roman" w:hAnsi="Calibri" w:cs="Calibri"/>
                <w:color w:val="000000"/>
                <w:sz w:val="14"/>
                <w:szCs w:val="14"/>
                <w:lang w:eastAsia="en-US"/>
              </w:rPr>
              <w:t xml:space="preserve"> Assoc</w:t>
            </w:r>
          </w:p>
        </w:tc>
        <w:tc>
          <w:tcPr>
            <w:tcW w:w="2241" w:type="dxa"/>
            <w:shd w:val="clear" w:color="auto" w:fill="auto"/>
            <w:noWrap/>
            <w:vAlign w:val="center"/>
            <w:hideMark/>
          </w:tcPr>
          <w:p w14:paraId="263B4853"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Exclusion reason: Other reason; a proposal for a program; descriptive   </w:t>
            </w:r>
          </w:p>
        </w:tc>
      </w:tr>
      <w:tr w:rsidR="00246FD1" w:rsidRPr="006E344A" w14:paraId="6D01D28D" w14:textId="77777777" w:rsidTr="003865B2">
        <w:trPr>
          <w:trHeight w:val="315"/>
        </w:trPr>
        <w:tc>
          <w:tcPr>
            <w:tcW w:w="772" w:type="dxa"/>
            <w:shd w:val="clear" w:color="auto" w:fill="auto"/>
            <w:noWrap/>
            <w:vAlign w:val="center"/>
            <w:hideMark/>
          </w:tcPr>
          <w:p w14:paraId="34173884"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2010</w:t>
            </w:r>
          </w:p>
        </w:tc>
        <w:tc>
          <w:tcPr>
            <w:tcW w:w="2463" w:type="dxa"/>
            <w:shd w:val="clear" w:color="auto" w:fill="auto"/>
            <w:noWrap/>
            <w:vAlign w:val="center"/>
            <w:hideMark/>
          </w:tcPr>
          <w:p w14:paraId="79DFF764"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Mentoring in the Clinical Setting to Improve Student Decision-Making Competence</w:t>
            </w:r>
          </w:p>
        </w:tc>
        <w:tc>
          <w:tcPr>
            <w:tcW w:w="1890" w:type="dxa"/>
            <w:shd w:val="clear" w:color="auto" w:fill="auto"/>
            <w:noWrap/>
            <w:vAlign w:val="center"/>
            <w:hideMark/>
          </w:tcPr>
          <w:p w14:paraId="2022B68F"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Stick-Mueller, Misty; Boesch, Ron; Silverman, Steven; Carpenter, Scott; Illingworth, Robert; Countryman, James</w:t>
            </w:r>
          </w:p>
        </w:tc>
        <w:tc>
          <w:tcPr>
            <w:tcW w:w="1629" w:type="dxa"/>
            <w:shd w:val="clear" w:color="auto" w:fill="auto"/>
            <w:noWrap/>
            <w:vAlign w:val="center"/>
            <w:hideMark/>
          </w:tcPr>
          <w:p w14:paraId="6EC24FE8"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w:t>
            </w:r>
          </w:p>
        </w:tc>
        <w:tc>
          <w:tcPr>
            <w:tcW w:w="2241" w:type="dxa"/>
            <w:shd w:val="clear" w:color="auto" w:fill="auto"/>
            <w:noWrap/>
            <w:vAlign w:val="center"/>
            <w:hideMark/>
          </w:tcPr>
          <w:p w14:paraId="2F806DD2"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Exclusion reason: Other reason; unreliable journal </w:t>
            </w:r>
          </w:p>
        </w:tc>
      </w:tr>
      <w:tr w:rsidR="00246FD1" w:rsidRPr="006E344A" w14:paraId="322A9AC0" w14:textId="77777777" w:rsidTr="003865B2">
        <w:trPr>
          <w:trHeight w:val="315"/>
        </w:trPr>
        <w:tc>
          <w:tcPr>
            <w:tcW w:w="772" w:type="dxa"/>
            <w:shd w:val="clear" w:color="auto" w:fill="auto"/>
            <w:noWrap/>
            <w:vAlign w:val="center"/>
            <w:hideMark/>
          </w:tcPr>
          <w:p w14:paraId="79F74D13"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2011</w:t>
            </w:r>
          </w:p>
        </w:tc>
        <w:tc>
          <w:tcPr>
            <w:tcW w:w="2463" w:type="dxa"/>
            <w:shd w:val="clear" w:color="auto" w:fill="auto"/>
            <w:noWrap/>
            <w:vAlign w:val="center"/>
            <w:hideMark/>
          </w:tcPr>
          <w:p w14:paraId="1F54DACC"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An RMIT university perspective on chiropractic research</w:t>
            </w:r>
          </w:p>
        </w:tc>
        <w:tc>
          <w:tcPr>
            <w:tcW w:w="1890" w:type="dxa"/>
            <w:shd w:val="clear" w:color="auto" w:fill="auto"/>
            <w:noWrap/>
            <w:vAlign w:val="center"/>
            <w:hideMark/>
          </w:tcPr>
          <w:p w14:paraId="155A988E"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proofErr w:type="spellStart"/>
            <w:r w:rsidRPr="006E344A">
              <w:rPr>
                <w:rFonts w:ascii="Calibri" w:eastAsia="Times New Roman" w:hAnsi="Calibri" w:cs="Calibri"/>
                <w:color w:val="000000"/>
                <w:sz w:val="14"/>
                <w:szCs w:val="14"/>
                <w:lang w:eastAsia="en-US"/>
              </w:rPr>
              <w:t>Ebrall</w:t>
            </w:r>
            <w:proofErr w:type="spellEnd"/>
            <w:r w:rsidRPr="006E344A">
              <w:rPr>
                <w:rFonts w:ascii="Calibri" w:eastAsia="Times New Roman" w:hAnsi="Calibri" w:cs="Calibri"/>
                <w:color w:val="000000"/>
                <w:sz w:val="14"/>
                <w:szCs w:val="14"/>
                <w:lang w:eastAsia="en-US"/>
              </w:rPr>
              <w:t>, P.</w:t>
            </w:r>
          </w:p>
        </w:tc>
        <w:tc>
          <w:tcPr>
            <w:tcW w:w="1629" w:type="dxa"/>
            <w:shd w:val="clear" w:color="auto" w:fill="auto"/>
            <w:noWrap/>
            <w:vAlign w:val="center"/>
            <w:hideMark/>
          </w:tcPr>
          <w:p w14:paraId="4F9B4E43"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Chiropractic Journal of Australia</w:t>
            </w:r>
          </w:p>
        </w:tc>
        <w:tc>
          <w:tcPr>
            <w:tcW w:w="2241" w:type="dxa"/>
            <w:shd w:val="clear" w:color="auto" w:fill="auto"/>
            <w:noWrap/>
            <w:vAlign w:val="center"/>
            <w:hideMark/>
          </w:tcPr>
          <w:p w14:paraId="14162F8B"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Loosely related to education research.; not education research</w:t>
            </w:r>
          </w:p>
        </w:tc>
      </w:tr>
      <w:tr w:rsidR="00246FD1" w:rsidRPr="006E344A" w14:paraId="2E053A1A" w14:textId="77777777" w:rsidTr="003865B2">
        <w:trPr>
          <w:trHeight w:val="315"/>
        </w:trPr>
        <w:tc>
          <w:tcPr>
            <w:tcW w:w="772" w:type="dxa"/>
            <w:shd w:val="clear" w:color="auto" w:fill="auto"/>
            <w:noWrap/>
            <w:vAlign w:val="center"/>
            <w:hideMark/>
          </w:tcPr>
          <w:p w14:paraId="277F7485"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2011</w:t>
            </w:r>
          </w:p>
        </w:tc>
        <w:tc>
          <w:tcPr>
            <w:tcW w:w="2463" w:type="dxa"/>
            <w:shd w:val="clear" w:color="auto" w:fill="auto"/>
            <w:noWrap/>
            <w:vAlign w:val="center"/>
            <w:hideMark/>
          </w:tcPr>
          <w:p w14:paraId="5FA5D1B4"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Preparing for the field: A comprehensive program to train chiropractic students to conduct pre-season sports physicals and manage athletic injuries in high school athletes</w:t>
            </w:r>
          </w:p>
        </w:tc>
        <w:tc>
          <w:tcPr>
            <w:tcW w:w="1890" w:type="dxa"/>
            <w:shd w:val="clear" w:color="auto" w:fill="auto"/>
            <w:noWrap/>
            <w:vAlign w:val="center"/>
            <w:hideMark/>
          </w:tcPr>
          <w:p w14:paraId="776AD9DA"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Williams, Jonathon; Osterbauer, Paul</w:t>
            </w:r>
          </w:p>
        </w:tc>
        <w:tc>
          <w:tcPr>
            <w:tcW w:w="1629" w:type="dxa"/>
            <w:shd w:val="clear" w:color="auto" w:fill="auto"/>
            <w:noWrap/>
            <w:vAlign w:val="center"/>
            <w:hideMark/>
          </w:tcPr>
          <w:p w14:paraId="59347CE0"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Clinical Chiropractic</w:t>
            </w:r>
          </w:p>
        </w:tc>
        <w:tc>
          <w:tcPr>
            <w:tcW w:w="2241" w:type="dxa"/>
            <w:shd w:val="clear" w:color="auto" w:fill="auto"/>
            <w:noWrap/>
            <w:vAlign w:val="center"/>
            <w:hideMark/>
          </w:tcPr>
          <w:p w14:paraId="4DA780CE"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Exclusion reason: Conference abstracts/proceedings; Conf abstract </w:t>
            </w:r>
          </w:p>
        </w:tc>
      </w:tr>
      <w:tr w:rsidR="00246FD1" w:rsidRPr="006E344A" w14:paraId="58CD6426" w14:textId="77777777" w:rsidTr="003865B2">
        <w:trPr>
          <w:trHeight w:val="315"/>
        </w:trPr>
        <w:tc>
          <w:tcPr>
            <w:tcW w:w="772" w:type="dxa"/>
            <w:shd w:val="clear" w:color="auto" w:fill="auto"/>
            <w:noWrap/>
            <w:vAlign w:val="center"/>
            <w:hideMark/>
          </w:tcPr>
          <w:p w14:paraId="1992B411"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2011</w:t>
            </w:r>
          </w:p>
        </w:tc>
        <w:tc>
          <w:tcPr>
            <w:tcW w:w="2463" w:type="dxa"/>
            <w:shd w:val="clear" w:color="auto" w:fill="auto"/>
            <w:noWrap/>
            <w:vAlign w:val="center"/>
            <w:hideMark/>
          </w:tcPr>
          <w:p w14:paraId="2C12A1A1"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The Journal of Chiropractic Education: Leading the Dissemination of Scholarly Discourse</w:t>
            </w:r>
          </w:p>
        </w:tc>
        <w:tc>
          <w:tcPr>
            <w:tcW w:w="1890" w:type="dxa"/>
            <w:shd w:val="clear" w:color="auto" w:fill="auto"/>
            <w:noWrap/>
            <w:vAlign w:val="center"/>
            <w:hideMark/>
          </w:tcPr>
          <w:p w14:paraId="61CF72D4"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O'Bryon, David</w:t>
            </w:r>
          </w:p>
        </w:tc>
        <w:tc>
          <w:tcPr>
            <w:tcW w:w="1629" w:type="dxa"/>
            <w:shd w:val="clear" w:color="auto" w:fill="auto"/>
            <w:noWrap/>
            <w:vAlign w:val="center"/>
            <w:hideMark/>
          </w:tcPr>
          <w:p w14:paraId="6E752AF2"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Chiropractic Education (Association of Chiropractic Colleges)</w:t>
            </w:r>
          </w:p>
        </w:tc>
        <w:tc>
          <w:tcPr>
            <w:tcW w:w="2241" w:type="dxa"/>
            <w:shd w:val="clear" w:color="auto" w:fill="auto"/>
            <w:noWrap/>
            <w:vAlign w:val="center"/>
            <w:hideMark/>
          </w:tcPr>
          <w:p w14:paraId="1FFD7064"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LTE; Bart Green This was a congratulatory note about the 25th anniversary of the JCE</w:t>
            </w:r>
          </w:p>
        </w:tc>
      </w:tr>
      <w:tr w:rsidR="00246FD1" w:rsidRPr="006E344A" w14:paraId="06724C53" w14:textId="77777777" w:rsidTr="003865B2">
        <w:trPr>
          <w:trHeight w:val="315"/>
        </w:trPr>
        <w:tc>
          <w:tcPr>
            <w:tcW w:w="772" w:type="dxa"/>
            <w:shd w:val="clear" w:color="auto" w:fill="auto"/>
            <w:noWrap/>
            <w:vAlign w:val="center"/>
            <w:hideMark/>
          </w:tcPr>
          <w:p w14:paraId="5A87EC01"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2011</w:t>
            </w:r>
          </w:p>
        </w:tc>
        <w:tc>
          <w:tcPr>
            <w:tcW w:w="2463" w:type="dxa"/>
            <w:shd w:val="clear" w:color="auto" w:fill="auto"/>
            <w:noWrap/>
            <w:vAlign w:val="center"/>
            <w:hideMark/>
          </w:tcPr>
          <w:p w14:paraId="2B75D947"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Chiropractic Student Motivations and Course Choices</w:t>
            </w:r>
          </w:p>
        </w:tc>
        <w:tc>
          <w:tcPr>
            <w:tcW w:w="1890" w:type="dxa"/>
            <w:shd w:val="clear" w:color="auto" w:fill="auto"/>
            <w:noWrap/>
            <w:vAlign w:val="center"/>
            <w:hideMark/>
          </w:tcPr>
          <w:p w14:paraId="631D3662"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w:t>
            </w:r>
          </w:p>
        </w:tc>
        <w:tc>
          <w:tcPr>
            <w:tcW w:w="1629" w:type="dxa"/>
            <w:shd w:val="clear" w:color="auto" w:fill="auto"/>
            <w:noWrap/>
            <w:vAlign w:val="center"/>
            <w:hideMark/>
          </w:tcPr>
          <w:p w14:paraId="72BC3347"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Clinical Chiropractic</w:t>
            </w:r>
          </w:p>
        </w:tc>
        <w:tc>
          <w:tcPr>
            <w:tcW w:w="2241" w:type="dxa"/>
            <w:shd w:val="clear" w:color="auto" w:fill="auto"/>
            <w:noWrap/>
            <w:vAlign w:val="center"/>
            <w:hideMark/>
          </w:tcPr>
          <w:p w14:paraId="3908174A"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Exclusion reason: Conference abstracts/proceedings; Conference abstract </w:t>
            </w:r>
          </w:p>
        </w:tc>
      </w:tr>
      <w:tr w:rsidR="00246FD1" w:rsidRPr="006E344A" w14:paraId="46489E6B" w14:textId="77777777" w:rsidTr="003865B2">
        <w:trPr>
          <w:trHeight w:val="315"/>
        </w:trPr>
        <w:tc>
          <w:tcPr>
            <w:tcW w:w="772" w:type="dxa"/>
            <w:shd w:val="clear" w:color="auto" w:fill="auto"/>
            <w:noWrap/>
            <w:vAlign w:val="center"/>
            <w:hideMark/>
          </w:tcPr>
          <w:p w14:paraId="69E6C8D8"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2012</w:t>
            </w:r>
          </w:p>
        </w:tc>
        <w:tc>
          <w:tcPr>
            <w:tcW w:w="2463" w:type="dxa"/>
            <w:shd w:val="clear" w:color="auto" w:fill="auto"/>
            <w:noWrap/>
            <w:vAlign w:val="center"/>
            <w:hideMark/>
          </w:tcPr>
          <w:p w14:paraId="55B3E541"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Evaluation of e-learning as an adjunctive method for the acquisition of skills in bony landmark palpation and muscular ultrasound examination in the lumbopelvic region: a controlled study</w:t>
            </w:r>
          </w:p>
        </w:tc>
        <w:tc>
          <w:tcPr>
            <w:tcW w:w="1890" w:type="dxa"/>
            <w:shd w:val="clear" w:color="auto" w:fill="auto"/>
            <w:noWrap/>
            <w:vAlign w:val="center"/>
            <w:hideMark/>
          </w:tcPr>
          <w:p w14:paraId="716EBFD5" w14:textId="77777777" w:rsidR="00246FD1" w:rsidRPr="00970959" w:rsidRDefault="00246FD1" w:rsidP="003865B2">
            <w:pPr>
              <w:spacing w:after="0" w:line="240" w:lineRule="auto"/>
              <w:rPr>
                <w:rFonts w:ascii="Calibri" w:eastAsia="Times New Roman" w:hAnsi="Calibri" w:cs="Calibri"/>
                <w:color w:val="000000"/>
                <w:sz w:val="14"/>
                <w:szCs w:val="14"/>
                <w:lang w:val="es-ES" w:eastAsia="en-US"/>
              </w:rPr>
            </w:pPr>
            <w:r w:rsidRPr="00970959">
              <w:rPr>
                <w:rFonts w:ascii="Calibri" w:eastAsia="Times New Roman" w:hAnsi="Calibri" w:cs="Calibri"/>
                <w:color w:val="000000"/>
                <w:sz w:val="14"/>
                <w:szCs w:val="14"/>
                <w:lang w:val="es-ES" w:eastAsia="en-US"/>
              </w:rPr>
              <w:t xml:space="preserve">Cantarero-Villanueva, Irene; </w:t>
            </w:r>
            <w:proofErr w:type="spellStart"/>
            <w:r w:rsidRPr="00970959">
              <w:rPr>
                <w:rFonts w:ascii="Calibri" w:eastAsia="Times New Roman" w:hAnsi="Calibri" w:cs="Calibri"/>
                <w:color w:val="000000"/>
                <w:sz w:val="14"/>
                <w:szCs w:val="14"/>
                <w:lang w:val="es-ES" w:eastAsia="en-US"/>
              </w:rPr>
              <w:t>FernÃ¡ndez-Lao</w:t>
            </w:r>
            <w:proofErr w:type="spellEnd"/>
            <w:r w:rsidRPr="00970959">
              <w:rPr>
                <w:rFonts w:ascii="Calibri" w:eastAsia="Times New Roman" w:hAnsi="Calibri" w:cs="Calibri"/>
                <w:color w:val="000000"/>
                <w:sz w:val="14"/>
                <w:szCs w:val="14"/>
                <w:lang w:val="es-ES" w:eastAsia="en-US"/>
              </w:rPr>
              <w:t xml:space="preserve">, Carolina; Galiano-Castillo, Noelia; </w:t>
            </w:r>
            <w:proofErr w:type="spellStart"/>
            <w:r w:rsidRPr="00970959">
              <w:rPr>
                <w:rFonts w:ascii="Calibri" w:eastAsia="Times New Roman" w:hAnsi="Calibri" w:cs="Calibri"/>
                <w:color w:val="000000"/>
                <w:sz w:val="14"/>
                <w:szCs w:val="14"/>
                <w:lang w:val="es-ES" w:eastAsia="en-US"/>
              </w:rPr>
              <w:t>Castro-MartÃ</w:t>
            </w:r>
            <w:r w:rsidRPr="00970959">
              <w:rPr>
                <w:rFonts w:ascii="Calibri" w:eastAsia="Times New Roman" w:hAnsi="Calibri" w:cs="Calibri"/>
                <w:color w:val="000000"/>
                <w:sz w:val="14"/>
                <w:szCs w:val="14"/>
                <w:lang w:val="es-ES" w:eastAsia="en-US"/>
              </w:rPr>
              <w:softHyphen/>
              <w:t>n</w:t>
            </w:r>
            <w:proofErr w:type="spellEnd"/>
            <w:r w:rsidRPr="00970959">
              <w:rPr>
                <w:rFonts w:ascii="Calibri" w:eastAsia="Times New Roman" w:hAnsi="Calibri" w:cs="Calibri"/>
                <w:color w:val="000000"/>
                <w:sz w:val="14"/>
                <w:szCs w:val="14"/>
                <w:lang w:val="es-ES" w:eastAsia="en-US"/>
              </w:rPr>
              <w:t xml:space="preserve">, Eduardo; </w:t>
            </w:r>
            <w:proofErr w:type="spellStart"/>
            <w:r w:rsidRPr="00970959">
              <w:rPr>
                <w:rFonts w:ascii="Calibri" w:eastAsia="Times New Roman" w:hAnsi="Calibri" w:cs="Calibri"/>
                <w:color w:val="000000"/>
                <w:sz w:val="14"/>
                <w:szCs w:val="14"/>
                <w:lang w:val="es-ES" w:eastAsia="en-US"/>
              </w:rPr>
              <w:t>DÃ</w:t>
            </w:r>
            <w:r w:rsidRPr="00970959">
              <w:rPr>
                <w:rFonts w:ascii="Calibri" w:eastAsia="Times New Roman" w:hAnsi="Calibri" w:cs="Calibri"/>
                <w:color w:val="000000"/>
                <w:sz w:val="14"/>
                <w:szCs w:val="14"/>
                <w:lang w:val="es-ES" w:eastAsia="en-US"/>
              </w:rPr>
              <w:softHyphen/>
              <w:t>az-RodrÃ</w:t>
            </w:r>
            <w:r w:rsidRPr="00970959">
              <w:rPr>
                <w:rFonts w:ascii="Calibri" w:eastAsia="Times New Roman" w:hAnsi="Calibri" w:cs="Calibri"/>
                <w:color w:val="000000"/>
                <w:sz w:val="14"/>
                <w:szCs w:val="14"/>
                <w:lang w:val="es-ES" w:eastAsia="en-US"/>
              </w:rPr>
              <w:softHyphen/>
              <w:t>guez</w:t>
            </w:r>
            <w:proofErr w:type="spellEnd"/>
            <w:r w:rsidRPr="00970959">
              <w:rPr>
                <w:rFonts w:ascii="Calibri" w:eastAsia="Times New Roman" w:hAnsi="Calibri" w:cs="Calibri"/>
                <w:color w:val="000000"/>
                <w:sz w:val="14"/>
                <w:szCs w:val="14"/>
                <w:lang w:val="es-ES" w:eastAsia="en-US"/>
              </w:rPr>
              <w:t>, Lourdes; Arroyo-Morales, Manuel</w:t>
            </w:r>
          </w:p>
        </w:tc>
        <w:tc>
          <w:tcPr>
            <w:tcW w:w="1629" w:type="dxa"/>
            <w:shd w:val="clear" w:color="auto" w:fill="auto"/>
            <w:noWrap/>
            <w:vAlign w:val="center"/>
            <w:hideMark/>
          </w:tcPr>
          <w:p w14:paraId="40C24AAF"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manipulative and physiological therapeutics</w:t>
            </w:r>
          </w:p>
        </w:tc>
        <w:tc>
          <w:tcPr>
            <w:tcW w:w="2241" w:type="dxa"/>
            <w:shd w:val="clear" w:color="auto" w:fill="auto"/>
            <w:noWrap/>
            <w:vAlign w:val="center"/>
            <w:hideMark/>
          </w:tcPr>
          <w:p w14:paraId="78B80299"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Exclusion reason: Not about chiropractic education or training; PT, no chiro material </w:t>
            </w:r>
          </w:p>
        </w:tc>
      </w:tr>
      <w:tr w:rsidR="00246FD1" w:rsidRPr="006E344A" w14:paraId="5538578C" w14:textId="77777777" w:rsidTr="003865B2">
        <w:trPr>
          <w:trHeight w:val="315"/>
        </w:trPr>
        <w:tc>
          <w:tcPr>
            <w:tcW w:w="772" w:type="dxa"/>
            <w:shd w:val="clear" w:color="auto" w:fill="auto"/>
            <w:noWrap/>
            <w:vAlign w:val="center"/>
            <w:hideMark/>
          </w:tcPr>
          <w:p w14:paraId="6AF24C01"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2013</w:t>
            </w:r>
          </w:p>
        </w:tc>
        <w:tc>
          <w:tcPr>
            <w:tcW w:w="2463" w:type="dxa"/>
            <w:shd w:val="clear" w:color="auto" w:fill="auto"/>
            <w:noWrap/>
            <w:vAlign w:val="center"/>
            <w:hideMark/>
          </w:tcPr>
          <w:p w14:paraId="6C5ABA19"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Frequency of use of diagnostic and manual therapeutic procedures of the spine currently taught at the Canadian Memorial Chiropractic College: A preliminary survey of Ontario </w:t>
            </w:r>
            <w:r w:rsidRPr="006E344A">
              <w:rPr>
                <w:rFonts w:ascii="Calibri" w:eastAsia="Times New Roman" w:hAnsi="Calibri" w:cs="Calibri"/>
                <w:color w:val="000000"/>
                <w:sz w:val="14"/>
                <w:szCs w:val="14"/>
                <w:lang w:eastAsia="en-US"/>
              </w:rPr>
              <w:lastRenderedPageBreak/>
              <w:t>chiropractors. Part 2 - procedure usage rates</w:t>
            </w:r>
          </w:p>
        </w:tc>
        <w:tc>
          <w:tcPr>
            <w:tcW w:w="1890" w:type="dxa"/>
            <w:shd w:val="clear" w:color="auto" w:fill="auto"/>
            <w:noWrap/>
            <w:vAlign w:val="center"/>
            <w:hideMark/>
          </w:tcPr>
          <w:p w14:paraId="6FA2351C"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proofErr w:type="spellStart"/>
            <w:r w:rsidRPr="006E344A">
              <w:rPr>
                <w:rFonts w:ascii="Calibri" w:eastAsia="Times New Roman" w:hAnsi="Calibri" w:cs="Calibri"/>
                <w:color w:val="000000"/>
                <w:sz w:val="14"/>
                <w:szCs w:val="14"/>
                <w:lang w:eastAsia="en-US"/>
              </w:rPr>
              <w:lastRenderedPageBreak/>
              <w:t>Gleberzon</w:t>
            </w:r>
            <w:proofErr w:type="spellEnd"/>
            <w:r w:rsidRPr="006E344A">
              <w:rPr>
                <w:rFonts w:ascii="Calibri" w:eastAsia="Times New Roman" w:hAnsi="Calibri" w:cs="Calibri"/>
                <w:color w:val="000000"/>
                <w:sz w:val="14"/>
                <w:szCs w:val="14"/>
                <w:lang w:eastAsia="en-US"/>
              </w:rPr>
              <w:t>, Brian; Stuber, Kent</w:t>
            </w:r>
          </w:p>
        </w:tc>
        <w:tc>
          <w:tcPr>
            <w:tcW w:w="1629" w:type="dxa"/>
            <w:shd w:val="clear" w:color="auto" w:fill="auto"/>
            <w:noWrap/>
            <w:vAlign w:val="center"/>
            <w:hideMark/>
          </w:tcPr>
          <w:p w14:paraId="3CDC5FE5"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the Canadian Chiropractic Association</w:t>
            </w:r>
          </w:p>
        </w:tc>
        <w:tc>
          <w:tcPr>
            <w:tcW w:w="2241" w:type="dxa"/>
            <w:shd w:val="clear" w:color="auto" w:fill="auto"/>
            <w:noWrap/>
            <w:vAlign w:val="center"/>
            <w:hideMark/>
          </w:tcPr>
          <w:p w14:paraId="6D579D3E"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Not education research.; more of a practice analysis than education research</w:t>
            </w:r>
          </w:p>
        </w:tc>
      </w:tr>
      <w:tr w:rsidR="00246FD1" w:rsidRPr="006E344A" w14:paraId="1683C395" w14:textId="77777777" w:rsidTr="003865B2">
        <w:trPr>
          <w:trHeight w:val="315"/>
        </w:trPr>
        <w:tc>
          <w:tcPr>
            <w:tcW w:w="772" w:type="dxa"/>
            <w:shd w:val="clear" w:color="auto" w:fill="auto"/>
            <w:noWrap/>
            <w:vAlign w:val="center"/>
            <w:hideMark/>
          </w:tcPr>
          <w:p w14:paraId="6D8371CB"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2014</w:t>
            </w:r>
          </w:p>
        </w:tc>
        <w:tc>
          <w:tcPr>
            <w:tcW w:w="2463" w:type="dxa"/>
            <w:shd w:val="clear" w:color="auto" w:fill="auto"/>
            <w:noWrap/>
            <w:vAlign w:val="center"/>
            <w:hideMark/>
          </w:tcPr>
          <w:p w14:paraId="66B17413"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Predictors of Knowledge and Use of Research Literacy Skills Among Students of Acupuncture and Chiropractic Programs</w:t>
            </w:r>
          </w:p>
        </w:tc>
        <w:tc>
          <w:tcPr>
            <w:tcW w:w="1890" w:type="dxa"/>
            <w:shd w:val="clear" w:color="auto" w:fill="auto"/>
            <w:noWrap/>
            <w:vAlign w:val="center"/>
            <w:hideMark/>
          </w:tcPr>
          <w:p w14:paraId="40BEFC81"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Miller, Judith</w:t>
            </w:r>
          </w:p>
        </w:tc>
        <w:tc>
          <w:tcPr>
            <w:tcW w:w="1629" w:type="dxa"/>
            <w:shd w:val="clear" w:color="auto" w:fill="auto"/>
            <w:noWrap/>
            <w:vAlign w:val="center"/>
            <w:hideMark/>
          </w:tcPr>
          <w:p w14:paraId="79E9C783"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Alternative &amp; Complementary Medicine</w:t>
            </w:r>
          </w:p>
        </w:tc>
        <w:tc>
          <w:tcPr>
            <w:tcW w:w="2241" w:type="dxa"/>
            <w:shd w:val="clear" w:color="auto" w:fill="auto"/>
            <w:noWrap/>
            <w:vAlign w:val="center"/>
            <w:hideMark/>
          </w:tcPr>
          <w:p w14:paraId="1897E6F3"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Conference abstracts/proceedings; conference abstract</w:t>
            </w:r>
          </w:p>
        </w:tc>
      </w:tr>
      <w:tr w:rsidR="00246FD1" w:rsidRPr="006E344A" w14:paraId="45474F36" w14:textId="77777777" w:rsidTr="003865B2">
        <w:trPr>
          <w:trHeight w:val="315"/>
        </w:trPr>
        <w:tc>
          <w:tcPr>
            <w:tcW w:w="772" w:type="dxa"/>
            <w:shd w:val="clear" w:color="auto" w:fill="auto"/>
            <w:noWrap/>
            <w:vAlign w:val="center"/>
            <w:hideMark/>
          </w:tcPr>
          <w:p w14:paraId="57F2F3A9"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2016</w:t>
            </w:r>
          </w:p>
        </w:tc>
        <w:tc>
          <w:tcPr>
            <w:tcW w:w="2463" w:type="dxa"/>
            <w:shd w:val="clear" w:color="auto" w:fill="auto"/>
            <w:noWrap/>
            <w:vAlign w:val="center"/>
            <w:hideMark/>
          </w:tcPr>
          <w:p w14:paraId="1E7A6DA4"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Community-based free clinics: opportunities for interprofessional collaboration, health promotion, and complex care management</w:t>
            </w:r>
          </w:p>
        </w:tc>
        <w:tc>
          <w:tcPr>
            <w:tcW w:w="1890" w:type="dxa"/>
            <w:shd w:val="clear" w:color="auto" w:fill="auto"/>
            <w:noWrap/>
            <w:vAlign w:val="center"/>
            <w:hideMark/>
          </w:tcPr>
          <w:p w14:paraId="59CCFED9"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Kaeser, M. A.; Hawk, C.; Anderson, M. L.; Reinhardt, R.</w:t>
            </w:r>
          </w:p>
        </w:tc>
        <w:tc>
          <w:tcPr>
            <w:tcW w:w="1629" w:type="dxa"/>
            <w:shd w:val="clear" w:color="auto" w:fill="auto"/>
            <w:noWrap/>
            <w:vAlign w:val="center"/>
            <w:hideMark/>
          </w:tcPr>
          <w:p w14:paraId="2859B59B"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J </w:t>
            </w:r>
            <w:proofErr w:type="spellStart"/>
            <w:r w:rsidRPr="006E344A">
              <w:rPr>
                <w:rFonts w:ascii="Calibri" w:eastAsia="Times New Roman" w:hAnsi="Calibri" w:cs="Calibri"/>
                <w:color w:val="000000"/>
                <w:sz w:val="14"/>
                <w:szCs w:val="14"/>
                <w:lang w:eastAsia="en-US"/>
              </w:rPr>
              <w:t>Chiropr</w:t>
            </w:r>
            <w:proofErr w:type="spellEnd"/>
            <w:r w:rsidRPr="006E344A">
              <w:rPr>
                <w:rFonts w:ascii="Calibri" w:eastAsia="Times New Roman" w:hAnsi="Calibri" w:cs="Calibri"/>
                <w:color w:val="000000"/>
                <w:sz w:val="14"/>
                <w:szCs w:val="14"/>
                <w:lang w:eastAsia="en-US"/>
              </w:rPr>
              <w:t xml:space="preserve"> Educ</w:t>
            </w:r>
          </w:p>
        </w:tc>
        <w:tc>
          <w:tcPr>
            <w:tcW w:w="2241" w:type="dxa"/>
            <w:shd w:val="clear" w:color="auto" w:fill="auto"/>
            <w:noWrap/>
            <w:vAlign w:val="center"/>
            <w:hideMark/>
          </w:tcPr>
          <w:p w14:paraId="1498CEEE"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Exclusion reason: Not about chiropractic education or training; </w:t>
            </w:r>
          </w:p>
        </w:tc>
      </w:tr>
      <w:tr w:rsidR="00246FD1" w:rsidRPr="006E344A" w14:paraId="072B52E9" w14:textId="77777777" w:rsidTr="003865B2">
        <w:trPr>
          <w:trHeight w:val="315"/>
        </w:trPr>
        <w:tc>
          <w:tcPr>
            <w:tcW w:w="772" w:type="dxa"/>
            <w:shd w:val="clear" w:color="auto" w:fill="auto"/>
            <w:noWrap/>
            <w:vAlign w:val="center"/>
            <w:hideMark/>
          </w:tcPr>
          <w:p w14:paraId="5BB6A0C9"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2016</w:t>
            </w:r>
          </w:p>
        </w:tc>
        <w:tc>
          <w:tcPr>
            <w:tcW w:w="2463" w:type="dxa"/>
            <w:shd w:val="clear" w:color="auto" w:fill="auto"/>
            <w:noWrap/>
            <w:vAlign w:val="center"/>
            <w:hideMark/>
          </w:tcPr>
          <w:p w14:paraId="08431484"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Knowledge Translation and Implementation Science in Health Professions Education: Time for Clarity?</w:t>
            </w:r>
          </w:p>
        </w:tc>
        <w:tc>
          <w:tcPr>
            <w:tcW w:w="1890" w:type="dxa"/>
            <w:shd w:val="clear" w:color="auto" w:fill="auto"/>
            <w:noWrap/>
            <w:vAlign w:val="center"/>
            <w:hideMark/>
          </w:tcPr>
          <w:p w14:paraId="1076C919"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Thomas, A.; </w:t>
            </w:r>
            <w:proofErr w:type="spellStart"/>
            <w:r w:rsidRPr="006E344A">
              <w:rPr>
                <w:rFonts w:ascii="Calibri" w:eastAsia="Times New Roman" w:hAnsi="Calibri" w:cs="Calibri"/>
                <w:color w:val="000000"/>
                <w:sz w:val="14"/>
                <w:szCs w:val="14"/>
                <w:lang w:eastAsia="en-US"/>
              </w:rPr>
              <w:t>BussiÃ¨res</w:t>
            </w:r>
            <w:proofErr w:type="spellEnd"/>
            <w:r w:rsidRPr="006E344A">
              <w:rPr>
                <w:rFonts w:ascii="Calibri" w:eastAsia="Times New Roman" w:hAnsi="Calibri" w:cs="Calibri"/>
                <w:color w:val="000000"/>
                <w:sz w:val="14"/>
                <w:szCs w:val="14"/>
                <w:lang w:eastAsia="en-US"/>
              </w:rPr>
              <w:t>, A.</w:t>
            </w:r>
          </w:p>
        </w:tc>
        <w:tc>
          <w:tcPr>
            <w:tcW w:w="1629" w:type="dxa"/>
            <w:shd w:val="clear" w:color="auto" w:fill="auto"/>
            <w:noWrap/>
            <w:vAlign w:val="center"/>
            <w:hideMark/>
          </w:tcPr>
          <w:p w14:paraId="380D7FF3"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proofErr w:type="spellStart"/>
            <w:r w:rsidRPr="006E344A">
              <w:rPr>
                <w:rFonts w:ascii="Calibri" w:eastAsia="Times New Roman" w:hAnsi="Calibri" w:cs="Calibri"/>
                <w:color w:val="000000"/>
                <w:sz w:val="14"/>
                <w:szCs w:val="14"/>
                <w:lang w:eastAsia="en-US"/>
              </w:rPr>
              <w:t>Acad</w:t>
            </w:r>
            <w:proofErr w:type="spellEnd"/>
            <w:r w:rsidRPr="006E344A">
              <w:rPr>
                <w:rFonts w:ascii="Calibri" w:eastAsia="Times New Roman" w:hAnsi="Calibri" w:cs="Calibri"/>
                <w:color w:val="000000"/>
                <w:sz w:val="14"/>
                <w:szCs w:val="14"/>
                <w:lang w:eastAsia="en-US"/>
              </w:rPr>
              <w:t xml:space="preserve"> Med</w:t>
            </w:r>
          </w:p>
        </w:tc>
        <w:tc>
          <w:tcPr>
            <w:tcW w:w="2241" w:type="dxa"/>
            <w:shd w:val="clear" w:color="auto" w:fill="auto"/>
            <w:noWrap/>
            <w:vAlign w:val="center"/>
            <w:hideMark/>
          </w:tcPr>
          <w:p w14:paraId="78F26C22"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a table summary of concepts related to KT education in general; not research</w:t>
            </w:r>
          </w:p>
        </w:tc>
      </w:tr>
      <w:tr w:rsidR="00246FD1" w:rsidRPr="006E344A" w14:paraId="5E25699F" w14:textId="77777777" w:rsidTr="003865B2">
        <w:trPr>
          <w:trHeight w:val="315"/>
        </w:trPr>
        <w:tc>
          <w:tcPr>
            <w:tcW w:w="772" w:type="dxa"/>
            <w:shd w:val="clear" w:color="auto" w:fill="auto"/>
            <w:noWrap/>
            <w:vAlign w:val="center"/>
            <w:hideMark/>
          </w:tcPr>
          <w:p w14:paraId="2418602E"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2018</w:t>
            </w:r>
          </w:p>
        </w:tc>
        <w:tc>
          <w:tcPr>
            <w:tcW w:w="2463" w:type="dxa"/>
            <w:shd w:val="clear" w:color="auto" w:fill="auto"/>
            <w:noWrap/>
            <w:vAlign w:val="center"/>
            <w:hideMark/>
          </w:tcPr>
          <w:p w14:paraId="562E8CA4"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Analysis of the chief complaints of older patients seeking chiropractic care at a teaching clinic and potential implications for clinical education</w:t>
            </w:r>
          </w:p>
        </w:tc>
        <w:tc>
          <w:tcPr>
            <w:tcW w:w="1890" w:type="dxa"/>
            <w:shd w:val="clear" w:color="auto" w:fill="auto"/>
            <w:noWrap/>
            <w:vAlign w:val="center"/>
            <w:hideMark/>
          </w:tcPr>
          <w:p w14:paraId="52D657CD"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D'Cruz, D.; Clark, M.; Cade, A.; </w:t>
            </w:r>
            <w:proofErr w:type="spellStart"/>
            <w:r w:rsidRPr="006E344A">
              <w:rPr>
                <w:rFonts w:ascii="Calibri" w:eastAsia="Times New Roman" w:hAnsi="Calibri" w:cs="Calibri"/>
                <w:color w:val="000000"/>
                <w:sz w:val="14"/>
                <w:szCs w:val="14"/>
                <w:lang w:eastAsia="en-US"/>
              </w:rPr>
              <w:t>Glucina</w:t>
            </w:r>
            <w:proofErr w:type="spellEnd"/>
            <w:r w:rsidRPr="006E344A">
              <w:rPr>
                <w:rFonts w:ascii="Calibri" w:eastAsia="Times New Roman" w:hAnsi="Calibri" w:cs="Calibri"/>
                <w:color w:val="000000"/>
                <w:sz w:val="14"/>
                <w:szCs w:val="14"/>
                <w:lang w:eastAsia="en-US"/>
              </w:rPr>
              <w:t>, T.; Pritchard, K.; Fox, M.</w:t>
            </w:r>
          </w:p>
        </w:tc>
        <w:tc>
          <w:tcPr>
            <w:tcW w:w="1629" w:type="dxa"/>
            <w:shd w:val="clear" w:color="auto" w:fill="auto"/>
            <w:noWrap/>
            <w:vAlign w:val="center"/>
            <w:hideMark/>
          </w:tcPr>
          <w:p w14:paraId="03F346B7"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J </w:t>
            </w:r>
            <w:proofErr w:type="spellStart"/>
            <w:r w:rsidRPr="006E344A">
              <w:rPr>
                <w:rFonts w:ascii="Calibri" w:eastAsia="Times New Roman" w:hAnsi="Calibri" w:cs="Calibri"/>
                <w:color w:val="000000"/>
                <w:sz w:val="14"/>
                <w:szCs w:val="14"/>
                <w:lang w:eastAsia="en-US"/>
              </w:rPr>
              <w:t>Chiropr</w:t>
            </w:r>
            <w:proofErr w:type="spellEnd"/>
            <w:r w:rsidRPr="006E344A">
              <w:rPr>
                <w:rFonts w:ascii="Calibri" w:eastAsia="Times New Roman" w:hAnsi="Calibri" w:cs="Calibri"/>
                <w:color w:val="000000"/>
                <w:sz w:val="14"/>
                <w:szCs w:val="14"/>
                <w:lang w:eastAsia="en-US"/>
              </w:rPr>
              <w:t xml:space="preserve"> Educ</w:t>
            </w:r>
          </w:p>
        </w:tc>
        <w:tc>
          <w:tcPr>
            <w:tcW w:w="2241" w:type="dxa"/>
            <w:shd w:val="clear" w:color="auto" w:fill="auto"/>
            <w:noWrap/>
            <w:vAlign w:val="center"/>
            <w:hideMark/>
          </w:tcPr>
          <w:p w14:paraId="26EC9BE5" w14:textId="0235FB5A"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Exclusion reason: Not about chiropractic education or training; This was a demographic </w:t>
            </w:r>
            <w:r w:rsidR="00CD3AC4" w:rsidRPr="006E344A">
              <w:rPr>
                <w:rFonts w:ascii="Calibri" w:eastAsia="Times New Roman" w:hAnsi="Calibri" w:cs="Calibri"/>
                <w:color w:val="000000"/>
                <w:sz w:val="14"/>
                <w:szCs w:val="14"/>
                <w:lang w:eastAsia="en-US"/>
              </w:rPr>
              <w:t>cross-sectional</w:t>
            </w:r>
            <w:r w:rsidRPr="006E344A">
              <w:rPr>
                <w:rFonts w:ascii="Calibri" w:eastAsia="Times New Roman" w:hAnsi="Calibri" w:cs="Calibri"/>
                <w:color w:val="000000"/>
                <w:sz w:val="14"/>
                <w:szCs w:val="14"/>
                <w:lang w:eastAsia="en-US"/>
              </w:rPr>
              <w:t xml:space="preserve"> analysis of a clinic. It is not about education </w:t>
            </w:r>
          </w:p>
        </w:tc>
      </w:tr>
      <w:tr w:rsidR="00246FD1" w:rsidRPr="006E344A" w14:paraId="4C0A1133" w14:textId="77777777" w:rsidTr="003865B2">
        <w:trPr>
          <w:trHeight w:val="315"/>
        </w:trPr>
        <w:tc>
          <w:tcPr>
            <w:tcW w:w="772" w:type="dxa"/>
            <w:shd w:val="clear" w:color="auto" w:fill="auto"/>
            <w:noWrap/>
            <w:vAlign w:val="center"/>
            <w:hideMark/>
          </w:tcPr>
          <w:p w14:paraId="5C51D2E6"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2018</w:t>
            </w:r>
          </w:p>
        </w:tc>
        <w:tc>
          <w:tcPr>
            <w:tcW w:w="2463" w:type="dxa"/>
            <w:shd w:val="clear" w:color="auto" w:fill="auto"/>
            <w:noWrap/>
            <w:vAlign w:val="center"/>
            <w:hideMark/>
          </w:tcPr>
          <w:p w14:paraId="4A14AF19"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Testing a strength and conditioning program to prevent common manipulative technique training injuries in chiropractic students: a study protocol for a </w:t>
            </w:r>
            <w:proofErr w:type="spellStart"/>
            <w:r w:rsidRPr="006E344A">
              <w:rPr>
                <w:rFonts w:ascii="Calibri" w:eastAsia="Times New Roman" w:hAnsi="Calibri" w:cs="Calibri"/>
                <w:color w:val="000000"/>
                <w:sz w:val="14"/>
                <w:szCs w:val="14"/>
                <w:lang w:eastAsia="en-US"/>
              </w:rPr>
              <w:t>randomised</w:t>
            </w:r>
            <w:proofErr w:type="spellEnd"/>
            <w:r w:rsidRPr="006E344A">
              <w:rPr>
                <w:rFonts w:ascii="Calibri" w:eastAsia="Times New Roman" w:hAnsi="Calibri" w:cs="Calibri"/>
                <w:color w:val="000000"/>
                <w:sz w:val="14"/>
                <w:szCs w:val="14"/>
                <w:lang w:eastAsia="en-US"/>
              </w:rPr>
              <w:t xml:space="preserve"> controlled trial</w:t>
            </w:r>
          </w:p>
        </w:tc>
        <w:tc>
          <w:tcPr>
            <w:tcW w:w="1890" w:type="dxa"/>
            <w:shd w:val="clear" w:color="auto" w:fill="auto"/>
            <w:noWrap/>
            <w:vAlign w:val="center"/>
            <w:hideMark/>
          </w:tcPr>
          <w:p w14:paraId="168E415A"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Hodgetts, C. J.; Walker, B. F.</w:t>
            </w:r>
          </w:p>
        </w:tc>
        <w:tc>
          <w:tcPr>
            <w:tcW w:w="1629" w:type="dxa"/>
            <w:shd w:val="clear" w:color="auto" w:fill="auto"/>
            <w:noWrap/>
            <w:vAlign w:val="center"/>
            <w:hideMark/>
          </w:tcPr>
          <w:p w14:paraId="6A6DE96B"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proofErr w:type="spellStart"/>
            <w:r w:rsidRPr="006E344A">
              <w:rPr>
                <w:rFonts w:ascii="Calibri" w:eastAsia="Times New Roman" w:hAnsi="Calibri" w:cs="Calibri"/>
                <w:color w:val="000000"/>
                <w:sz w:val="14"/>
                <w:szCs w:val="14"/>
                <w:lang w:eastAsia="en-US"/>
              </w:rPr>
              <w:t>Chiropr</w:t>
            </w:r>
            <w:proofErr w:type="spellEnd"/>
            <w:r w:rsidRPr="006E344A">
              <w:rPr>
                <w:rFonts w:ascii="Calibri" w:eastAsia="Times New Roman" w:hAnsi="Calibri" w:cs="Calibri"/>
                <w:color w:val="000000"/>
                <w:sz w:val="14"/>
                <w:szCs w:val="14"/>
                <w:lang w:eastAsia="en-US"/>
              </w:rPr>
              <w:t xml:space="preserve"> Man </w:t>
            </w:r>
            <w:proofErr w:type="spellStart"/>
            <w:r w:rsidRPr="006E344A">
              <w:rPr>
                <w:rFonts w:ascii="Calibri" w:eastAsia="Times New Roman" w:hAnsi="Calibri" w:cs="Calibri"/>
                <w:color w:val="000000"/>
                <w:sz w:val="14"/>
                <w:szCs w:val="14"/>
                <w:lang w:eastAsia="en-US"/>
              </w:rPr>
              <w:t>Therap</w:t>
            </w:r>
            <w:proofErr w:type="spellEnd"/>
          </w:p>
        </w:tc>
        <w:tc>
          <w:tcPr>
            <w:tcW w:w="2241" w:type="dxa"/>
            <w:shd w:val="clear" w:color="auto" w:fill="auto"/>
            <w:noWrap/>
            <w:vAlign w:val="center"/>
            <w:hideMark/>
          </w:tcPr>
          <w:p w14:paraId="15A091E7"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Other reason; This was a protocol. Nothing was really done</w:t>
            </w:r>
          </w:p>
        </w:tc>
      </w:tr>
      <w:tr w:rsidR="00246FD1" w:rsidRPr="006E344A" w14:paraId="0B5056E2" w14:textId="77777777" w:rsidTr="003865B2">
        <w:trPr>
          <w:trHeight w:val="315"/>
        </w:trPr>
        <w:tc>
          <w:tcPr>
            <w:tcW w:w="772" w:type="dxa"/>
            <w:shd w:val="clear" w:color="auto" w:fill="auto"/>
            <w:noWrap/>
            <w:vAlign w:val="center"/>
            <w:hideMark/>
          </w:tcPr>
          <w:p w14:paraId="3942B9E7"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2018</w:t>
            </w:r>
          </w:p>
        </w:tc>
        <w:tc>
          <w:tcPr>
            <w:tcW w:w="2463" w:type="dxa"/>
            <w:shd w:val="clear" w:color="auto" w:fill="auto"/>
            <w:noWrap/>
            <w:vAlign w:val="center"/>
            <w:hideMark/>
          </w:tcPr>
          <w:p w14:paraId="4FE2ADBB"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A Preliminary Study of Chiropractors' Beliefs About Biomedical and Biopsychosocial Pain: A Survey of University of Western States Alumni</w:t>
            </w:r>
          </w:p>
        </w:tc>
        <w:tc>
          <w:tcPr>
            <w:tcW w:w="1890" w:type="dxa"/>
            <w:shd w:val="clear" w:color="auto" w:fill="auto"/>
            <w:noWrap/>
            <w:vAlign w:val="center"/>
            <w:hideMark/>
          </w:tcPr>
          <w:p w14:paraId="462FBE78"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Lady, S. D.; Haas, M.; Takagi, R.; Takaki, L.</w:t>
            </w:r>
          </w:p>
        </w:tc>
        <w:tc>
          <w:tcPr>
            <w:tcW w:w="1629" w:type="dxa"/>
            <w:shd w:val="clear" w:color="auto" w:fill="auto"/>
            <w:noWrap/>
            <w:vAlign w:val="center"/>
            <w:hideMark/>
          </w:tcPr>
          <w:p w14:paraId="30AACBC6"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J </w:t>
            </w:r>
            <w:proofErr w:type="spellStart"/>
            <w:r w:rsidRPr="006E344A">
              <w:rPr>
                <w:rFonts w:ascii="Calibri" w:eastAsia="Times New Roman" w:hAnsi="Calibri" w:cs="Calibri"/>
                <w:color w:val="000000"/>
                <w:sz w:val="14"/>
                <w:szCs w:val="14"/>
                <w:lang w:eastAsia="en-US"/>
              </w:rPr>
              <w:t>Chiropr</w:t>
            </w:r>
            <w:proofErr w:type="spellEnd"/>
            <w:r w:rsidRPr="006E344A">
              <w:rPr>
                <w:rFonts w:ascii="Calibri" w:eastAsia="Times New Roman" w:hAnsi="Calibri" w:cs="Calibri"/>
                <w:color w:val="000000"/>
                <w:sz w:val="14"/>
                <w:szCs w:val="14"/>
                <w:lang w:eastAsia="en-US"/>
              </w:rPr>
              <w:t xml:space="preserve"> Med</w:t>
            </w:r>
          </w:p>
        </w:tc>
        <w:tc>
          <w:tcPr>
            <w:tcW w:w="2241" w:type="dxa"/>
            <w:shd w:val="clear" w:color="auto" w:fill="auto"/>
            <w:noWrap/>
            <w:vAlign w:val="center"/>
            <w:hideMark/>
          </w:tcPr>
          <w:p w14:paraId="23583E07"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This was not about education</w:t>
            </w:r>
          </w:p>
        </w:tc>
      </w:tr>
      <w:tr w:rsidR="00246FD1" w:rsidRPr="006E344A" w14:paraId="0963D17E" w14:textId="77777777" w:rsidTr="003865B2">
        <w:trPr>
          <w:trHeight w:val="315"/>
        </w:trPr>
        <w:tc>
          <w:tcPr>
            <w:tcW w:w="772" w:type="dxa"/>
            <w:shd w:val="clear" w:color="auto" w:fill="auto"/>
            <w:noWrap/>
            <w:vAlign w:val="center"/>
            <w:hideMark/>
          </w:tcPr>
          <w:p w14:paraId="2421C264"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2019</w:t>
            </w:r>
          </w:p>
        </w:tc>
        <w:tc>
          <w:tcPr>
            <w:tcW w:w="2463" w:type="dxa"/>
            <w:shd w:val="clear" w:color="auto" w:fill="auto"/>
            <w:noWrap/>
            <w:vAlign w:val="center"/>
            <w:hideMark/>
          </w:tcPr>
          <w:p w14:paraId="3E2B4933"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A failed review of CCE site inspection standards and processes</w:t>
            </w:r>
          </w:p>
        </w:tc>
        <w:tc>
          <w:tcPr>
            <w:tcW w:w="1890" w:type="dxa"/>
            <w:shd w:val="clear" w:color="auto" w:fill="auto"/>
            <w:noWrap/>
            <w:vAlign w:val="center"/>
            <w:hideMark/>
          </w:tcPr>
          <w:p w14:paraId="1DA3FF53"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Innes, S. I.; Leboeuf-Yde, C.; Walker, B. F.</w:t>
            </w:r>
          </w:p>
        </w:tc>
        <w:tc>
          <w:tcPr>
            <w:tcW w:w="1629" w:type="dxa"/>
            <w:shd w:val="clear" w:color="auto" w:fill="auto"/>
            <w:noWrap/>
            <w:vAlign w:val="center"/>
            <w:hideMark/>
          </w:tcPr>
          <w:p w14:paraId="3786C5CE"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proofErr w:type="spellStart"/>
            <w:r w:rsidRPr="006E344A">
              <w:rPr>
                <w:rFonts w:ascii="Calibri" w:eastAsia="Times New Roman" w:hAnsi="Calibri" w:cs="Calibri"/>
                <w:color w:val="000000"/>
                <w:sz w:val="14"/>
                <w:szCs w:val="14"/>
                <w:lang w:eastAsia="en-US"/>
              </w:rPr>
              <w:t>Chiropr</w:t>
            </w:r>
            <w:proofErr w:type="spellEnd"/>
            <w:r w:rsidRPr="006E344A">
              <w:rPr>
                <w:rFonts w:ascii="Calibri" w:eastAsia="Times New Roman" w:hAnsi="Calibri" w:cs="Calibri"/>
                <w:color w:val="000000"/>
                <w:sz w:val="14"/>
                <w:szCs w:val="14"/>
                <w:lang w:eastAsia="en-US"/>
              </w:rPr>
              <w:t xml:space="preserve"> Man </w:t>
            </w:r>
            <w:proofErr w:type="spellStart"/>
            <w:r w:rsidRPr="006E344A">
              <w:rPr>
                <w:rFonts w:ascii="Calibri" w:eastAsia="Times New Roman" w:hAnsi="Calibri" w:cs="Calibri"/>
                <w:color w:val="000000"/>
                <w:sz w:val="14"/>
                <w:szCs w:val="14"/>
                <w:lang w:eastAsia="en-US"/>
              </w:rPr>
              <w:t>Therap</w:t>
            </w:r>
            <w:proofErr w:type="spellEnd"/>
          </w:p>
        </w:tc>
        <w:tc>
          <w:tcPr>
            <w:tcW w:w="2241" w:type="dxa"/>
            <w:shd w:val="clear" w:color="auto" w:fill="auto"/>
            <w:noWrap/>
            <w:vAlign w:val="center"/>
            <w:hideMark/>
          </w:tcPr>
          <w:p w14:paraId="485F4195"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I do not see this as education research. It is a study about researcher knowledge of planning a feasible study</w:t>
            </w:r>
          </w:p>
        </w:tc>
      </w:tr>
      <w:tr w:rsidR="00246FD1" w:rsidRPr="006E344A" w14:paraId="1260A7E8" w14:textId="77777777" w:rsidTr="003865B2">
        <w:trPr>
          <w:trHeight w:val="315"/>
        </w:trPr>
        <w:tc>
          <w:tcPr>
            <w:tcW w:w="772" w:type="dxa"/>
            <w:shd w:val="clear" w:color="auto" w:fill="auto"/>
            <w:noWrap/>
            <w:vAlign w:val="center"/>
            <w:hideMark/>
          </w:tcPr>
          <w:p w14:paraId="55687283"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2019</w:t>
            </w:r>
          </w:p>
        </w:tc>
        <w:tc>
          <w:tcPr>
            <w:tcW w:w="2463" w:type="dxa"/>
            <w:shd w:val="clear" w:color="auto" w:fill="auto"/>
            <w:noWrap/>
            <w:vAlign w:val="center"/>
            <w:hideMark/>
          </w:tcPr>
          <w:p w14:paraId="22FDFE15"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The passive voice and comprehensibility of biomedical texts: An experimental study with 2 cohorts of chiropractic students</w:t>
            </w:r>
          </w:p>
        </w:tc>
        <w:tc>
          <w:tcPr>
            <w:tcW w:w="1890" w:type="dxa"/>
            <w:shd w:val="clear" w:color="auto" w:fill="auto"/>
            <w:noWrap/>
            <w:vAlign w:val="center"/>
            <w:hideMark/>
          </w:tcPr>
          <w:p w14:paraId="05093417"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Millar, N.; </w:t>
            </w:r>
            <w:proofErr w:type="spellStart"/>
            <w:r w:rsidRPr="006E344A">
              <w:rPr>
                <w:rFonts w:ascii="Calibri" w:eastAsia="Times New Roman" w:hAnsi="Calibri" w:cs="Calibri"/>
                <w:color w:val="000000"/>
                <w:sz w:val="14"/>
                <w:szCs w:val="14"/>
                <w:lang w:eastAsia="en-US"/>
              </w:rPr>
              <w:t>Budgell</w:t>
            </w:r>
            <w:proofErr w:type="spellEnd"/>
            <w:r w:rsidRPr="006E344A">
              <w:rPr>
                <w:rFonts w:ascii="Calibri" w:eastAsia="Times New Roman" w:hAnsi="Calibri" w:cs="Calibri"/>
                <w:color w:val="000000"/>
                <w:sz w:val="14"/>
                <w:szCs w:val="14"/>
                <w:lang w:eastAsia="en-US"/>
              </w:rPr>
              <w:t>, B. S.</w:t>
            </w:r>
          </w:p>
        </w:tc>
        <w:tc>
          <w:tcPr>
            <w:tcW w:w="1629" w:type="dxa"/>
            <w:shd w:val="clear" w:color="auto" w:fill="auto"/>
            <w:noWrap/>
            <w:vAlign w:val="center"/>
            <w:hideMark/>
          </w:tcPr>
          <w:p w14:paraId="4D1FFC45"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J </w:t>
            </w:r>
            <w:proofErr w:type="spellStart"/>
            <w:r w:rsidRPr="006E344A">
              <w:rPr>
                <w:rFonts w:ascii="Calibri" w:eastAsia="Times New Roman" w:hAnsi="Calibri" w:cs="Calibri"/>
                <w:color w:val="000000"/>
                <w:sz w:val="14"/>
                <w:szCs w:val="14"/>
                <w:lang w:eastAsia="en-US"/>
              </w:rPr>
              <w:t>Chiropr</w:t>
            </w:r>
            <w:proofErr w:type="spellEnd"/>
            <w:r w:rsidRPr="006E344A">
              <w:rPr>
                <w:rFonts w:ascii="Calibri" w:eastAsia="Times New Roman" w:hAnsi="Calibri" w:cs="Calibri"/>
                <w:color w:val="000000"/>
                <w:sz w:val="14"/>
                <w:szCs w:val="14"/>
                <w:lang w:eastAsia="en-US"/>
              </w:rPr>
              <w:t xml:space="preserve"> Educ</w:t>
            </w:r>
          </w:p>
        </w:tc>
        <w:tc>
          <w:tcPr>
            <w:tcW w:w="2241" w:type="dxa"/>
            <w:shd w:val="clear" w:color="auto" w:fill="auto"/>
            <w:noWrap/>
            <w:vAlign w:val="center"/>
            <w:hideMark/>
          </w:tcPr>
          <w:p w14:paraId="5F1DB975"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a study of text readability could have been administered to any population</w:t>
            </w:r>
          </w:p>
        </w:tc>
      </w:tr>
      <w:tr w:rsidR="00246FD1" w:rsidRPr="006E344A" w14:paraId="73DB31F9" w14:textId="77777777" w:rsidTr="003865B2">
        <w:trPr>
          <w:trHeight w:val="315"/>
        </w:trPr>
        <w:tc>
          <w:tcPr>
            <w:tcW w:w="772" w:type="dxa"/>
            <w:shd w:val="clear" w:color="auto" w:fill="auto"/>
            <w:noWrap/>
            <w:vAlign w:val="center"/>
            <w:hideMark/>
          </w:tcPr>
          <w:p w14:paraId="21162010"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2019</w:t>
            </w:r>
          </w:p>
        </w:tc>
        <w:tc>
          <w:tcPr>
            <w:tcW w:w="2463" w:type="dxa"/>
            <w:shd w:val="clear" w:color="auto" w:fill="auto"/>
            <w:noWrap/>
            <w:vAlign w:val="center"/>
            <w:hideMark/>
          </w:tcPr>
          <w:p w14:paraId="68D8C2CD"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Assessing a Novel Method of Calculation of the Cobb Angle for Scoliosis: </w:t>
            </w:r>
            <w:proofErr w:type="spellStart"/>
            <w:r w:rsidRPr="006E344A">
              <w:rPr>
                <w:rFonts w:ascii="Calibri" w:eastAsia="Times New Roman" w:hAnsi="Calibri" w:cs="Calibri"/>
                <w:color w:val="000000"/>
                <w:sz w:val="14"/>
                <w:szCs w:val="14"/>
                <w:lang w:eastAsia="en-US"/>
              </w:rPr>
              <w:t>Interexaminer</w:t>
            </w:r>
            <w:proofErr w:type="spellEnd"/>
            <w:r w:rsidRPr="006E344A">
              <w:rPr>
                <w:rFonts w:ascii="Calibri" w:eastAsia="Times New Roman" w:hAnsi="Calibri" w:cs="Calibri"/>
                <w:color w:val="000000"/>
                <w:sz w:val="14"/>
                <w:szCs w:val="14"/>
                <w:lang w:eastAsia="en-US"/>
              </w:rPr>
              <w:t xml:space="preserve"> Reliability and Student Satisfaction</w:t>
            </w:r>
          </w:p>
        </w:tc>
        <w:tc>
          <w:tcPr>
            <w:tcW w:w="1890" w:type="dxa"/>
            <w:shd w:val="clear" w:color="auto" w:fill="auto"/>
            <w:noWrap/>
            <w:vAlign w:val="center"/>
            <w:hideMark/>
          </w:tcPr>
          <w:p w14:paraId="5EB62D21"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Caso, Marcello L; Clements, John M</w:t>
            </w:r>
          </w:p>
        </w:tc>
        <w:tc>
          <w:tcPr>
            <w:tcW w:w="1629" w:type="dxa"/>
            <w:shd w:val="clear" w:color="auto" w:fill="auto"/>
            <w:noWrap/>
            <w:vAlign w:val="center"/>
            <w:hideMark/>
          </w:tcPr>
          <w:p w14:paraId="0DEE3218"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Journal of Manipulative and Physiological Therapeutics</w:t>
            </w:r>
          </w:p>
        </w:tc>
        <w:tc>
          <w:tcPr>
            <w:tcW w:w="2241" w:type="dxa"/>
            <w:shd w:val="clear" w:color="auto" w:fill="auto"/>
            <w:noWrap/>
            <w:vAlign w:val="center"/>
            <w:hideMark/>
          </w:tcPr>
          <w:p w14:paraId="060473CD"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w:t>
            </w:r>
          </w:p>
        </w:tc>
      </w:tr>
      <w:tr w:rsidR="00246FD1" w:rsidRPr="006E344A" w14:paraId="78728755" w14:textId="77777777" w:rsidTr="003865B2">
        <w:trPr>
          <w:trHeight w:val="315"/>
        </w:trPr>
        <w:tc>
          <w:tcPr>
            <w:tcW w:w="772" w:type="dxa"/>
            <w:shd w:val="clear" w:color="auto" w:fill="auto"/>
            <w:noWrap/>
            <w:vAlign w:val="center"/>
            <w:hideMark/>
          </w:tcPr>
          <w:p w14:paraId="3B1907A2"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2020</w:t>
            </w:r>
          </w:p>
        </w:tc>
        <w:tc>
          <w:tcPr>
            <w:tcW w:w="2463" w:type="dxa"/>
            <w:shd w:val="clear" w:color="auto" w:fill="auto"/>
            <w:noWrap/>
            <w:vAlign w:val="center"/>
            <w:hideMark/>
          </w:tcPr>
          <w:p w14:paraId="4A46942A"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Chiropractic qualifying examinations: Honoring the profession's commitment to society</w:t>
            </w:r>
          </w:p>
        </w:tc>
        <w:tc>
          <w:tcPr>
            <w:tcW w:w="1890" w:type="dxa"/>
            <w:shd w:val="clear" w:color="auto" w:fill="auto"/>
            <w:noWrap/>
            <w:vAlign w:val="center"/>
            <w:hideMark/>
          </w:tcPr>
          <w:p w14:paraId="10AEDF96"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Green, B. N.</w:t>
            </w:r>
          </w:p>
        </w:tc>
        <w:tc>
          <w:tcPr>
            <w:tcW w:w="1629" w:type="dxa"/>
            <w:shd w:val="clear" w:color="auto" w:fill="auto"/>
            <w:noWrap/>
            <w:vAlign w:val="center"/>
            <w:hideMark/>
          </w:tcPr>
          <w:p w14:paraId="1FC4262E"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J </w:t>
            </w:r>
            <w:proofErr w:type="spellStart"/>
            <w:r w:rsidRPr="006E344A">
              <w:rPr>
                <w:rFonts w:ascii="Calibri" w:eastAsia="Times New Roman" w:hAnsi="Calibri" w:cs="Calibri"/>
                <w:color w:val="000000"/>
                <w:sz w:val="14"/>
                <w:szCs w:val="14"/>
                <w:lang w:eastAsia="en-US"/>
              </w:rPr>
              <w:t>Chiropr</w:t>
            </w:r>
            <w:proofErr w:type="spellEnd"/>
            <w:r w:rsidRPr="006E344A">
              <w:rPr>
                <w:rFonts w:ascii="Calibri" w:eastAsia="Times New Roman" w:hAnsi="Calibri" w:cs="Calibri"/>
                <w:color w:val="000000"/>
                <w:sz w:val="14"/>
                <w:szCs w:val="14"/>
                <w:lang w:eastAsia="en-US"/>
              </w:rPr>
              <w:t xml:space="preserve"> Educ</w:t>
            </w:r>
          </w:p>
        </w:tc>
        <w:tc>
          <w:tcPr>
            <w:tcW w:w="2241" w:type="dxa"/>
            <w:shd w:val="clear" w:color="auto" w:fill="auto"/>
            <w:noWrap/>
            <w:vAlign w:val="center"/>
            <w:hideMark/>
          </w:tcPr>
          <w:p w14:paraId="42F97E63"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not education research</w:t>
            </w:r>
          </w:p>
        </w:tc>
      </w:tr>
      <w:tr w:rsidR="00246FD1" w:rsidRPr="006E344A" w14:paraId="4BB58D82" w14:textId="77777777" w:rsidTr="003865B2">
        <w:trPr>
          <w:trHeight w:val="315"/>
        </w:trPr>
        <w:tc>
          <w:tcPr>
            <w:tcW w:w="772" w:type="dxa"/>
            <w:shd w:val="clear" w:color="auto" w:fill="auto"/>
            <w:noWrap/>
            <w:vAlign w:val="center"/>
            <w:hideMark/>
          </w:tcPr>
          <w:p w14:paraId="5CBED33E"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2022</w:t>
            </w:r>
          </w:p>
        </w:tc>
        <w:tc>
          <w:tcPr>
            <w:tcW w:w="2463" w:type="dxa"/>
            <w:shd w:val="clear" w:color="auto" w:fill="auto"/>
            <w:noWrap/>
            <w:vAlign w:val="center"/>
            <w:hideMark/>
          </w:tcPr>
          <w:p w14:paraId="1FBAEC09"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Do chiropractic interns use clinical practice guidelines when managing patients with neck pain in France? A feasibility study</w:t>
            </w:r>
          </w:p>
        </w:tc>
        <w:tc>
          <w:tcPr>
            <w:tcW w:w="1890" w:type="dxa"/>
            <w:shd w:val="clear" w:color="auto" w:fill="auto"/>
            <w:noWrap/>
            <w:vAlign w:val="center"/>
            <w:hideMark/>
          </w:tcPr>
          <w:p w14:paraId="60FDC812"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Sorondo, D.; </w:t>
            </w:r>
            <w:proofErr w:type="spellStart"/>
            <w:r w:rsidRPr="006E344A">
              <w:rPr>
                <w:rFonts w:ascii="Calibri" w:eastAsia="Times New Roman" w:hAnsi="Calibri" w:cs="Calibri"/>
                <w:color w:val="000000"/>
                <w:sz w:val="14"/>
                <w:szCs w:val="14"/>
                <w:lang w:eastAsia="en-US"/>
              </w:rPr>
              <w:t>Delpierre</w:t>
            </w:r>
            <w:proofErr w:type="spellEnd"/>
            <w:r w:rsidRPr="006E344A">
              <w:rPr>
                <w:rFonts w:ascii="Calibri" w:eastAsia="Times New Roman" w:hAnsi="Calibri" w:cs="Calibri"/>
                <w:color w:val="000000"/>
                <w:sz w:val="14"/>
                <w:szCs w:val="14"/>
                <w:lang w:eastAsia="en-US"/>
              </w:rPr>
              <w:t xml:space="preserve">, C.; </w:t>
            </w:r>
            <w:proofErr w:type="spellStart"/>
            <w:r w:rsidRPr="006E344A">
              <w:rPr>
                <w:rFonts w:ascii="Calibri" w:eastAsia="Times New Roman" w:hAnsi="Calibri" w:cs="Calibri"/>
                <w:color w:val="000000"/>
                <w:sz w:val="14"/>
                <w:szCs w:val="14"/>
                <w:lang w:eastAsia="en-US"/>
              </w:rPr>
              <w:t>CÃ´tÃ</w:t>
            </w:r>
            <w:proofErr w:type="spellEnd"/>
            <w:r w:rsidRPr="006E344A">
              <w:rPr>
                <w:rFonts w:ascii="Calibri" w:eastAsia="Times New Roman" w:hAnsi="Calibri" w:cs="Calibri"/>
                <w:color w:val="000000"/>
                <w:sz w:val="14"/>
                <w:szCs w:val="14"/>
                <w:lang w:eastAsia="en-US"/>
              </w:rPr>
              <w:t xml:space="preserve">©, P.; </w:t>
            </w:r>
            <w:proofErr w:type="spellStart"/>
            <w:r w:rsidRPr="006E344A">
              <w:rPr>
                <w:rFonts w:ascii="Calibri" w:eastAsia="Times New Roman" w:hAnsi="Calibri" w:cs="Calibri"/>
                <w:color w:val="000000"/>
                <w:sz w:val="14"/>
                <w:szCs w:val="14"/>
                <w:lang w:eastAsia="en-US"/>
              </w:rPr>
              <w:t>Lemeunier</w:t>
            </w:r>
            <w:proofErr w:type="spellEnd"/>
            <w:r w:rsidRPr="006E344A">
              <w:rPr>
                <w:rFonts w:ascii="Calibri" w:eastAsia="Times New Roman" w:hAnsi="Calibri" w:cs="Calibri"/>
                <w:color w:val="000000"/>
                <w:sz w:val="14"/>
                <w:szCs w:val="14"/>
                <w:lang w:eastAsia="en-US"/>
              </w:rPr>
              <w:t>, N.</w:t>
            </w:r>
          </w:p>
        </w:tc>
        <w:tc>
          <w:tcPr>
            <w:tcW w:w="1629" w:type="dxa"/>
            <w:shd w:val="clear" w:color="auto" w:fill="auto"/>
            <w:noWrap/>
            <w:vAlign w:val="center"/>
            <w:hideMark/>
          </w:tcPr>
          <w:p w14:paraId="02F13A3A"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proofErr w:type="spellStart"/>
            <w:r w:rsidRPr="006E344A">
              <w:rPr>
                <w:rFonts w:ascii="Calibri" w:eastAsia="Times New Roman" w:hAnsi="Calibri" w:cs="Calibri"/>
                <w:color w:val="000000"/>
                <w:sz w:val="14"/>
                <w:szCs w:val="14"/>
                <w:lang w:eastAsia="en-US"/>
              </w:rPr>
              <w:t>Chiropr</w:t>
            </w:r>
            <w:proofErr w:type="spellEnd"/>
            <w:r w:rsidRPr="006E344A">
              <w:rPr>
                <w:rFonts w:ascii="Calibri" w:eastAsia="Times New Roman" w:hAnsi="Calibri" w:cs="Calibri"/>
                <w:color w:val="000000"/>
                <w:sz w:val="14"/>
                <w:szCs w:val="14"/>
                <w:lang w:eastAsia="en-US"/>
              </w:rPr>
              <w:t xml:space="preserve"> Man </w:t>
            </w:r>
            <w:proofErr w:type="spellStart"/>
            <w:r w:rsidRPr="006E344A">
              <w:rPr>
                <w:rFonts w:ascii="Calibri" w:eastAsia="Times New Roman" w:hAnsi="Calibri" w:cs="Calibri"/>
                <w:color w:val="000000"/>
                <w:sz w:val="14"/>
                <w:szCs w:val="14"/>
                <w:lang w:eastAsia="en-US"/>
              </w:rPr>
              <w:t>Therap</w:t>
            </w:r>
            <w:proofErr w:type="spellEnd"/>
          </w:p>
        </w:tc>
        <w:tc>
          <w:tcPr>
            <w:tcW w:w="2241" w:type="dxa"/>
            <w:shd w:val="clear" w:color="auto" w:fill="auto"/>
            <w:noWrap/>
            <w:vAlign w:val="center"/>
            <w:hideMark/>
          </w:tcPr>
          <w:p w14:paraId="7B5374D2"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Not about chiropractic education or training; a feasibility study for a survey that might be used in the future. By itself, it is not education research.; not education research</w:t>
            </w:r>
          </w:p>
        </w:tc>
      </w:tr>
      <w:tr w:rsidR="00246FD1" w:rsidRPr="006E344A" w14:paraId="6DDE37D3" w14:textId="77777777" w:rsidTr="003865B2">
        <w:trPr>
          <w:trHeight w:val="315"/>
        </w:trPr>
        <w:tc>
          <w:tcPr>
            <w:tcW w:w="772" w:type="dxa"/>
            <w:shd w:val="clear" w:color="auto" w:fill="auto"/>
            <w:noWrap/>
            <w:vAlign w:val="center"/>
            <w:hideMark/>
          </w:tcPr>
          <w:p w14:paraId="0F029051" w14:textId="77777777" w:rsidR="00246FD1" w:rsidRPr="006E344A" w:rsidRDefault="00246FD1" w:rsidP="003865B2">
            <w:pPr>
              <w:spacing w:after="0" w:line="240" w:lineRule="auto"/>
              <w:jc w:val="right"/>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2023</w:t>
            </w:r>
          </w:p>
        </w:tc>
        <w:tc>
          <w:tcPr>
            <w:tcW w:w="2463" w:type="dxa"/>
            <w:shd w:val="clear" w:color="auto" w:fill="auto"/>
            <w:noWrap/>
            <w:vAlign w:val="center"/>
            <w:hideMark/>
          </w:tcPr>
          <w:p w14:paraId="70672FF7"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Measuring the Quality of the OSCE in a Chiropractic </w:t>
            </w:r>
            <w:proofErr w:type="spellStart"/>
            <w:r w:rsidRPr="006E344A">
              <w:rPr>
                <w:rFonts w:ascii="Calibri" w:eastAsia="Times New Roman" w:hAnsi="Calibri" w:cs="Calibri"/>
                <w:color w:val="000000"/>
                <w:sz w:val="14"/>
                <w:szCs w:val="14"/>
                <w:lang w:eastAsia="en-US"/>
              </w:rPr>
              <w:t>Programme</w:t>
            </w:r>
            <w:proofErr w:type="spellEnd"/>
            <w:r w:rsidRPr="006E344A">
              <w:rPr>
                <w:rFonts w:ascii="Calibri" w:eastAsia="Times New Roman" w:hAnsi="Calibri" w:cs="Calibri"/>
                <w:color w:val="000000"/>
                <w:sz w:val="14"/>
                <w:szCs w:val="14"/>
                <w:lang w:eastAsia="en-US"/>
              </w:rPr>
              <w:t>: A Review of Metrics and Recommendations</w:t>
            </w:r>
          </w:p>
        </w:tc>
        <w:tc>
          <w:tcPr>
            <w:tcW w:w="1890" w:type="dxa"/>
            <w:shd w:val="clear" w:color="auto" w:fill="auto"/>
            <w:noWrap/>
            <w:vAlign w:val="center"/>
            <w:hideMark/>
          </w:tcPr>
          <w:p w14:paraId="41A80DF1" w14:textId="77777777" w:rsidR="00246FD1" w:rsidRPr="00970959" w:rsidRDefault="00246FD1" w:rsidP="003865B2">
            <w:pPr>
              <w:spacing w:after="0" w:line="240" w:lineRule="auto"/>
              <w:rPr>
                <w:rFonts w:ascii="Calibri" w:eastAsia="Times New Roman" w:hAnsi="Calibri" w:cs="Calibri"/>
                <w:color w:val="000000"/>
                <w:sz w:val="14"/>
                <w:szCs w:val="14"/>
                <w:lang w:val="fr-FR" w:eastAsia="en-US"/>
              </w:rPr>
            </w:pPr>
            <w:r w:rsidRPr="00970959">
              <w:rPr>
                <w:rFonts w:ascii="Calibri" w:eastAsia="Times New Roman" w:hAnsi="Calibri" w:cs="Calibri"/>
                <w:color w:val="000000"/>
                <w:sz w:val="14"/>
                <w:szCs w:val="14"/>
                <w:lang w:val="fr-FR" w:eastAsia="en-US"/>
              </w:rPr>
              <w:t xml:space="preserve">Cade, A. E.; </w:t>
            </w:r>
            <w:proofErr w:type="spellStart"/>
            <w:r w:rsidRPr="00970959">
              <w:rPr>
                <w:rFonts w:ascii="Calibri" w:eastAsia="Times New Roman" w:hAnsi="Calibri" w:cs="Calibri"/>
                <w:color w:val="000000"/>
                <w:sz w:val="14"/>
                <w:szCs w:val="14"/>
                <w:lang w:val="fr-FR" w:eastAsia="en-US"/>
              </w:rPr>
              <w:t>Meuller</w:t>
            </w:r>
            <w:proofErr w:type="spellEnd"/>
            <w:r w:rsidRPr="00970959">
              <w:rPr>
                <w:rFonts w:ascii="Calibri" w:eastAsia="Times New Roman" w:hAnsi="Calibri" w:cs="Calibri"/>
                <w:color w:val="000000"/>
                <w:sz w:val="14"/>
                <w:szCs w:val="14"/>
                <w:lang w:val="fr-FR" w:eastAsia="en-US"/>
              </w:rPr>
              <w:t>, N.</w:t>
            </w:r>
          </w:p>
        </w:tc>
        <w:tc>
          <w:tcPr>
            <w:tcW w:w="1629" w:type="dxa"/>
            <w:shd w:val="clear" w:color="auto" w:fill="auto"/>
            <w:noWrap/>
            <w:vAlign w:val="center"/>
            <w:hideMark/>
          </w:tcPr>
          <w:p w14:paraId="672BB017"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 xml:space="preserve">J </w:t>
            </w:r>
            <w:proofErr w:type="spellStart"/>
            <w:r w:rsidRPr="006E344A">
              <w:rPr>
                <w:rFonts w:ascii="Calibri" w:eastAsia="Times New Roman" w:hAnsi="Calibri" w:cs="Calibri"/>
                <w:color w:val="000000"/>
                <w:sz w:val="14"/>
                <w:szCs w:val="14"/>
                <w:lang w:eastAsia="en-US"/>
              </w:rPr>
              <w:t>Chiropr</w:t>
            </w:r>
            <w:proofErr w:type="spellEnd"/>
            <w:r w:rsidRPr="006E344A">
              <w:rPr>
                <w:rFonts w:ascii="Calibri" w:eastAsia="Times New Roman" w:hAnsi="Calibri" w:cs="Calibri"/>
                <w:color w:val="000000"/>
                <w:sz w:val="14"/>
                <w:szCs w:val="14"/>
                <w:lang w:eastAsia="en-US"/>
              </w:rPr>
              <w:t xml:space="preserve"> Educ</w:t>
            </w:r>
          </w:p>
        </w:tc>
        <w:tc>
          <w:tcPr>
            <w:tcW w:w="2241" w:type="dxa"/>
            <w:shd w:val="clear" w:color="auto" w:fill="auto"/>
            <w:noWrap/>
            <w:vAlign w:val="center"/>
            <w:hideMark/>
          </w:tcPr>
          <w:p w14:paraId="120F3E85" w14:textId="77777777" w:rsidR="00246FD1" w:rsidRPr="006E344A" w:rsidRDefault="00246FD1" w:rsidP="003865B2">
            <w:pPr>
              <w:spacing w:after="0" w:line="240" w:lineRule="auto"/>
              <w:rPr>
                <w:rFonts w:ascii="Calibri" w:eastAsia="Times New Roman" w:hAnsi="Calibri" w:cs="Calibri"/>
                <w:color w:val="000000"/>
                <w:sz w:val="14"/>
                <w:szCs w:val="14"/>
                <w:lang w:eastAsia="en-US"/>
              </w:rPr>
            </w:pPr>
            <w:r w:rsidRPr="006E344A">
              <w:rPr>
                <w:rFonts w:ascii="Calibri" w:eastAsia="Times New Roman" w:hAnsi="Calibri" w:cs="Calibri"/>
                <w:color w:val="000000"/>
                <w:sz w:val="14"/>
                <w:szCs w:val="14"/>
                <w:lang w:eastAsia="en-US"/>
              </w:rPr>
              <w:t>Exclusion reason: Other reason  - not published in final form at this time</w:t>
            </w:r>
          </w:p>
        </w:tc>
      </w:tr>
    </w:tbl>
    <w:p w14:paraId="01108CBF" w14:textId="77777777" w:rsidR="00246FD1" w:rsidRDefault="00246FD1" w:rsidP="00246FD1"/>
    <w:p w14:paraId="72F42EDC" w14:textId="29B8163D" w:rsidR="00246FD1" w:rsidRDefault="00246FD1">
      <w:r>
        <w:br w:type="page"/>
      </w:r>
    </w:p>
    <w:p w14:paraId="3F7F7451" w14:textId="77777777" w:rsidR="00246FD1" w:rsidRDefault="00246FD1" w:rsidP="00246FD1">
      <w:pPr>
        <w:sectPr w:rsidR="00246FD1" w:rsidSect="00F64E58">
          <w:pgSz w:w="11906" w:h="16838"/>
          <w:pgMar w:top="1800" w:right="1440" w:bottom="1800" w:left="1440" w:header="706" w:footer="850" w:gutter="0"/>
          <w:cols w:space="720"/>
          <w:noEndnote/>
          <w:docGrid w:linePitch="299"/>
        </w:sectPr>
      </w:pPr>
    </w:p>
    <w:p w14:paraId="4BCBFE72" w14:textId="0E901707" w:rsidR="0058596B" w:rsidRPr="00DA4C0F" w:rsidRDefault="28E85D64" w:rsidP="00381053">
      <w:pPr>
        <w:pStyle w:val="Heading1"/>
        <w:rPr>
          <w:rFonts w:asciiTheme="minorHAnsi" w:hAnsiTheme="minorHAnsi" w:cstheme="minorHAnsi"/>
        </w:rPr>
      </w:pPr>
      <w:bookmarkStart w:id="77" w:name="_Toc159148511"/>
      <w:r w:rsidRPr="00DA4C0F">
        <w:rPr>
          <w:rFonts w:asciiTheme="minorHAnsi" w:hAnsiTheme="minorHAnsi" w:cstheme="minorHAnsi"/>
        </w:rPr>
        <w:lastRenderedPageBreak/>
        <w:t>Appendix V: Characteristics of included studies</w:t>
      </w:r>
      <w:r w:rsidRPr="00DA4C0F">
        <w:rPr>
          <w:rFonts w:asciiTheme="minorHAnsi" w:hAnsiTheme="minorHAnsi" w:cstheme="minorHAnsi"/>
          <w:color w:val="A6A6A6" w:themeColor="background1" w:themeShade="A6"/>
        </w:rPr>
        <w:t>&lt;level 1 heading&gt;</w:t>
      </w:r>
      <w:bookmarkStart w:id="78" w:name="N108A9"/>
      <w:bookmarkEnd w:id="77"/>
    </w:p>
    <w:bookmarkEnd w:id="78"/>
    <w:p w14:paraId="0A92FC30" w14:textId="6C1C8851" w:rsidR="00A2113F" w:rsidRDefault="00816766" w:rsidP="00FE42D5">
      <w:pPr>
        <w:widowControl w:val="0"/>
        <w:autoSpaceDE w:val="0"/>
        <w:autoSpaceDN w:val="0"/>
        <w:adjustRightInd w:val="0"/>
        <w:spacing w:after="240" w:line="360" w:lineRule="auto"/>
        <w:rPr>
          <w:rFonts w:cstheme="minorHAnsi"/>
          <w:sz w:val="24"/>
          <w:szCs w:val="24"/>
        </w:rPr>
      </w:pPr>
      <w:r w:rsidRPr="00DE1BCB">
        <w:rPr>
          <w:noProof/>
        </w:rPr>
        <w:drawing>
          <wp:inline distT="0" distB="0" distL="0" distR="0" wp14:anchorId="1DA68483" wp14:editId="2429B67E">
            <wp:extent cx="5822731" cy="2697836"/>
            <wp:effectExtent l="0" t="0" r="6985" b="7620"/>
            <wp:docPr id="1438403712" name="Picture 1438403712"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690280" name="Picture 1" descr="A screenshot of a computer screen&#10;&#10;Description automatically generated"/>
                    <pic:cNvPicPr/>
                  </pic:nvPicPr>
                  <pic:blipFill>
                    <a:blip r:embed="rId34"/>
                    <a:stretch>
                      <a:fillRect/>
                    </a:stretch>
                  </pic:blipFill>
                  <pic:spPr>
                    <a:xfrm>
                      <a:off x="0" y="0"/>
                      <a:ext cx="5840159" cy="2705911"/>
                    </a:xfrm>
                    <a:prstGeom prst="rect">
                      <a:avLst/>
                    </a:prstGeom>
                  </pic:spPr>
                </pic:pic>
              </a:graphicData>
            </a:graphic>
          </wp:inline>
        </w:drawing>
      </w:r>
    </w:p>
    <w:p w14:paraId="0E55C3BF" w14:textId="7E51EC59" w:rsidR="002E6CCB" w:rsidRDefault="00CD3AC4" w:rsidP="002E6CCB">
      <w:bookmarkStart w:id="79" w:name="_Toc153617430"/>
      <w:bookmarkStart w:id="80" w:name="_Toc153962701"/>
      <w:r>
        <w:t xml:space="preserve">Above is the heatmap of papers organized by topic. </w:t>
      </w:r>
      <w:r w:rsidR="002E6CCB">
        <w:t xml:space="preserve">All included </w:t>
      </w:r>
      <w:r w:rsidR="00D76850">
        <w:t xml:space="preserve">598 </w:t>
      </w:r>
      <w:r w:rsidR="002E6CCB">
        <w:t>studies are listed below</w:t>
      </w:r>
      <w:r w:rsidR="00D76850">
        <w:t xml:space="preserve"> arranged in tables by topic. </w:t>
      </w:r>
    </w:p>
    <w:p w14:paraId="28543845" w14:textId="4271444B" w:rsidR="004B0D34" w:rsidRPr="00B81532" w:rsidRDefault="004B0D34" w:rsidP="004B0D34">
      <w:pPr>
        <w:pStyle w:val="Heading3"/>
        <w:rPr>
          <w:color w:val="943634" w:themeColor="accent2" w:themeShade="BF"/>
        </w:rPr>
      </w:pPr>
      <w:bookmarkStart w:id="81" w:name="_Toc159148512"/>
      <w:r w:rsidRPr="00B81532">
        <w:rPr>
          <w:color w:val="943634" w:themeColor="accent2" w:themeShade="BF"/>
        </w:rPr>
        <w:t>Student Knowledge and Cognitive Competence</w:t>
      </w:r>
      <w:bookmarkEnd w:id="79"/>
      <w:bookmarkEnd w:id="80"/>
      <w:bookmarkEnd w:id="8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5"/>
        <w:gridCol w:w="2801"/>
        <w:gridCol w:w="1803"/>
        <w:gridCol w:w="1803"/>
        <w:gridCol w:w="1804"/>
      </w:tblGrid>
      <w:tr w:rsidR="000A4FDF" w:rsidRPr="00457001" w14:paraId="35F07CD7" w14:textId="77777777" w:rsidTr="00A932F2">
        <w:trPr>
          <w:trHeight w:val="300"/>
        </w:trPr>
        <w:tc>
          <w:tcPr>
            <w:tcW w:w="805" w:type="dxa"/>
            <w:shd w:val="clear" w:color="auto" w:fill="auto"/>
            <w:noWrap/>
            <w:hideMark/>
          </w:tcPr>
          <w:p w14:paraId="41FF6F81"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Published Year</w:t>
            </w:r>
          </w:p>
        </w:tc>
        <w:tc>
          <w:tcPr>
            <w:tcW w:w="2801" w:type="dxa"/>
            <w:shd w:val="clear" w:color="auto" w:fill="auto"/>
            <w:noWrap/>
            <w:hideMark/>
          </w:tcPr>
          <w:p w14:paraId="7F6589CA"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Title</w:t>
            </w:r>
          </w:p>
        </w:tc>
        <w:tc>
          <w:tcPr>
            <w:tcW w:w="1803" w:type="dxa"/>
            <w:shd w:val="clear" w:color="auto" w:fill="auto"/>
            <w:noWrap/>
            <w:hideMark/>
          </w:tcPr>
          <w:p w14:paraId="75641A18"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Authors</w:t>
            </w:r>
          </w:p>
        </w:tc>
        <w:tc>
          <w:tcPr>
            <w:tcW w:w="1803" w:type="dxa"/>
            <w:shd w:val="clear" w:color="auto" w:fill="auto"/>
            <w:noWrap/>
            <w:hideMark/>
          </w:tcPr>
          <w:p w14:paraId="1C49F38C"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Journal</w:t>
            </w:r>
          </w:p>
        </w:tc>
        <w:tc>
          <w:tcPr>
            <w:tcW w:w="1804" w:type="dxa"/>
            <w:shd w:val="clear" w:color="auto" w:fill="auto"/>
            <w:noWrap/>
            <w:hideMark/>
          </w:tcPr>
          <w:p w14:paraId="124D2E28"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Topic</w:t>
            </w:r>
          </w:p>
        </w:tc>
      </w:tr>
      <w:tr w:rsidR="000A4FDF" w:rsidRPr="00457001" w14:paraId="4CC71C31" w14:textId="77777777" w:rsidTr="00A932F2">
        <w:trPr>
          <w:trHeight w:val="300"/>
        </w:trPr>
        <w:tc>
          <w:tcPr>
            <w:tcW w:w="805" w:type="dxa"/>
            <w:shd w:val="clear" w:color="auto" w:fill="auto"/>
            <w:noWrap/>
            <w:hideMark/>
          </w:tcPr>
          <w:p w14:paraId="65F20272"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1991</w:t>
            </w:r>
          </w:p>
        </w:tc>
        <w:tc>
          <w:tcPr>
            <w:tcW w:w="2801" w:type="dxa"/>
            <w:shd w:val="clear" w:color="auto" w:fill="auto"/>
            <w:noWrap/>
            <w:hideMark/>
          </w:tcPr>
          <w:p w14:paraId="1054AE0D"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Osteopathic vs. chiropractic education: a student perspective</w:t>
            </w:r>
          </w:p>
        </w:tc>
        <w:tc>
          <w:tcPr>
            <w:tcW w:w="1803" w:type="dxa"/>
            <w:shd w:val="clear" w:color="auto" w:fill="auto"/>
            <w:noWrap/>
            <w:hideMark/>
          </w:tcPr>
          <w:p w14:paraId="1BA5EC03"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McNamee, K. P.; Magarian, K.; Phillips, R. B.; Greenman, P. E.</w:t>
            </w:r>
          </w:p>
        </w:tc>
        <w:tc>
          <w:tcPr>
            <w:tcW w:w="1803" w:type="dxa"/>
            <w:shd w:val="clear" w:color="auto" w:fill="auto"/>
            <w:noWrap/>
            <w:hideMark/>
          </w:tcPr>
          <w:p w14:paraId="475BE6E9"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Manipulative </w:t>
            </w:r>
            <w:proofErr w:type="spellStart"/>
            <w:r w:rsidRPr="00A932F2">
              <w:rPr>
                <w:rFonts w:ascii="Calibri" w:eastAsia="Times New Roman" w:hAnsi="Calibri" w:cs="Calibri"/>
                <w:color w:val="000000"/>
                <w:sz w:val="16"/>
                <w:szCs w:val="16"/>
              </w:rPr>
              <w:t>Physiol</w:t>
            </w:r>
            <w:proofErr w:type="spellEnd"/>
            <w:r w:rsidRPr="00A932F2">
              <w:rPr>
                <w:rFonts w:ascii="Calibri" w:eastAsia="Times New Roman" w:hAnsi="Calibri" w:cs="Calibri"/>
                <w:color w:val="000000"/>
                <w:sz w:val="16"/>
                <w:szCs w:val="16"/>
              </w:rPr>
              <w:t xml:space="preserve"> Ther. 14(7), 422-7.</w:t>
            </w:r>
          </w:p>
        </w:tc>
        <w:tc>
          <w:tcPr>
            <w:tcW w:w="1804" w:type="dxa"/>
            <w:shd w:val="clear" w:color="auto" w:fill="auto"/>
            <w:noWrap/>
            <w:hideMark/>
          </w:tcPr>
          <w:p w14:paraId="0E617B62"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Chiropractic as A Profession, Chiropractic Care, and Chiropractic in the Healthcare System </w:t>
            </w:r>
          </w:p>
        </w:tc>
      </w:tr>
      <w:tr w:rsidR="000A4FDF" w:rsidRPr="00457001" w14:paraId="44A9D972" w14:textId="77777777" w:rsidTr="00A932F2">
        <w:trPr>
          <w:trHeight w:val="300"/>
        </w:trPr>
        <w:tc>
          <w:tcPr>
            <w:tcW w:w="805" w:type="dxa"/>
            <w:shd w:val="clear" w:color="auto" w:fill="auto"/>
            <w:noWrap/>
            <w:hideMark/>
          </w:tcPr>
          <w:p w14:paraId="0D91697B"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1991</w:t>
            </w:r>
          </w:p>
        </w:tc>
        <w:tc>
          <w:tcPr>
            <w:tcW w:w="2801" w:type="dxa"/>
            <w:shd w:val="clear" w:color="auto" w:fill="auto"/>
            <w:noWrap/>
            <w:hideMark/>
          </w:tcPr>
          <w:p w14:paraId="1E8859D2"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The use of video microscope technique in the evaluation of students' learning of histology</w:t>
            </w:r>
          </w:p>
        </w:tc>
        <w:tc>
          <w:tcPr>
            <w:tcW w:w="1803" w:type="dxa"/>
            <w:shd w:val="clear" w:color="auto" w:fill="auto"/>
            <w:noWrap/>
            <w:hideMark/>
          </w:tcPr>
          <w:p w14:paraId="6FEA815D"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Emile </w:t>
            </w:r>
            <w:proofErr w:type="spellStart"/>
            <w:r w:rsidRPr="00A932F2">
              <w:rPr>
                <w:rFonts w:ascii="Calibri" w:eastAsia="Times New Roman" w:hAnsi="Calibri" w:cs="Calibri"/>
                <w:color w:val="000000"/>
                <w:sz w:val="16"/>
                <w:szCs w:val="16"/>
              </w:rPr>
              <w:t>Goubran</w:t>
            </w:r>
            <w:proofErr w:type="spellEnd"/>
          </w:p>
        </w:tc>
        <w:tc>
          <w:tcPr>
            <w:tcW w:w="1803" w:type="dxa"/>
            <w:shd w:val="clear" w:color="auto" w:fill="auto"/>
            <w:noWrap/>
            <w:hideMark/>
          </w:tcPr>
          <w:p w14:paraId="1271AFD8"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Journal of Chiropractic Education. 5(3), 89-93.</w:t>
            </w:r>
          </w:p>
        </w:tc>
        <w:tc>
          <w:tcPr>
            <w:tcW w:w="1804" w:type="dxa"/>
            <w:shd w:val="clear" w:color="auto" w:fill="auto"/>
            <w:noWrap/>
            <w:hideMark/>
          </w:tcPr>
          <w:p w14:paraId="264F20CB"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of Normal and Abnormal</w:t>
            </w:r>
          </w:p>
        </w:tc>
      </w:tr>
      <w:tr w:rsidR="000A4FDF" w:rsidRPr="00457001" w14:paraId="3ACDDF2B" w14:textId="77777777" w:rsidTr="00A932F2">
        <w:trPr>
          <w:trHeight w:val="300"/>
        </w:trPr>
        <w:tc>
          <w:tcPr>
            <w:tcW w:w="805" w:type="dxa"/>
            <w:shd w:val="clear" w:color="auto" w:fill="auto"/>
            <w:noWrap/>
            <w:hideMark/>
          </w:tcPr>
          <w:p w14:paraId="4307D21D"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1991</w:t>
            </w:r>
          </w:p>
        </w:tc>
        <w:tc>
          <w:tcPr>
            <w:tcW w:w="2801" w:type="dxa"/>
            <w:shd w:val="clear" w:color="auto" w:fill="auto"/>
            <w:noWrap/>
            <w:hideMark/>
          </w:tcPr>
          <w:p w14:paraId="1E148B5D"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Nutrition course topics selected by chiropractic students</w:t>
            </w:r>
          </w:p>
        </w:tc>
        <w:tc>
          <w:tcPr>
            <w:tcW w:w="1803" w:type="dxa"/>
            <w:shd w:val="clear" w:color="auto" w:fill="auto"/>
            <w:noWrap/>
            <w:hideMark/>
          </w:tcPr>
          <w:p w14:paraId="153326AF"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David C Lin</w:t>
            </w:r>
          </w:p>
        </w:tc>
        <w:tc>
          <w:tcPr>
            <w:tcW w:w="1803" w:type="dxa"/>
            <w:shd w:val="clear" w:color="auto" w:fill="auto"/>
            <w:noWrap/>
            <w:hideMark/>
          </w:tcPr>
          <w:p w14:paraId="665FCE61"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Journal of Chiropractic Education. 5(3), 95-100.</w:t>
            </w:r>
          </w:p>
        </w:tc>
        <w:tc>
          <w:tcPr>
            <w:tcW w:w="1804" w:type="dxa"/>
            <w:shd w:val="clear" w:color="auto" w:fill="auto"/>
            <w:noWrap/>
            <w:hideMark/>
          </w:tcPr>
          <w:p w14:paraId="56C0BADF"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Health, Patient Needs, and Special Populations </w:t>
            </w:r>
          </w:p>
        </w:tc>
      </w:tr>
      <w:tr w:rsidR="000A4FDF" w:rsidRPr="00457001" w14:paraId="14EC0DC2" w14:textId="77777777" w:rsidTr="00A932F2">
        <w:trPr>
          <w:trHeight w:val="300"/>
        </w:trPr>
        <w:tc>
          <w:tcPr>
            <w:tcW w:w="805" w:type="dxa"/>
            <w:shd w:val="clear" w:color="auto" w:fill="auto"/>
            <w:noWrap/>
            <w:hideMark/>
          </w:tcPr>
          <w:p w14:paraId="06F74C84"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1992</w:t>
            </w:r>
          </w:p>
        </w:tc>
        <w:tc>
          <w:tcPr>
            <w:tcW w:w="2801" w:type="dxa"/>
            <w:shd w:val="clear" w:color="auto" w:fill="auto"/>
            <w:noWrap/>
            <w:hideMark/>
          </w:tcPr>
          <w:p w14:paraId="583F19E6"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Nutrition course topics for chiropractic and medical students</w:t>
            </w:r>
          </w:p>
        </w:tc>
        <w:tc>
          <w:tcPr>
            <w:tcW w:w="1803" w:type="dxa"/>
            <w:shd w:val="clear" w:color="auto" w:fill="auto"/>
            <w:noWrap/>
            <w:hideMark/>
          </w:tcPr>
          <w:p w14:paraId="07D1845E"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David C Lin</w:t>
            </w:r>
          </w:p>
        </w:tc>
        <w:tc>
          <w:tcPr>
            <w:tcW w:w="1803" w:type="dxa"/>
            <w:shd w:val="clear" w:color="auto" w:fill="auto"/>
            <w:noWrap/>
            <w:hideMark/>
          </w:tcPr>
          <w:p w14:paraId="0BCFCEA3"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Journal of Chiropractic Education. 6(4), 141-149.</w:t>
            </w:r>
          </w:p>
        </w:tc>
        <w:tc>
          <w:tcPr>
            <w:tcW w:w="1804" w:type="dxa"/>
            <w:shd w:val="clear" w:color="auto" w:fill="auto"/>
            <w:noWrap/>
            <w:hideMark/>
          </w:tcPr>
          <w:p w14:paraId="5DBF74AE"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Health, Patient Needs, and Special Populations </w:t>
            </w:r>
          </w:p>
        </w:tc>
      </w:tr>
      <w:tr w:rsidR="000A4FDF" w:rsidRPr="00457001" w14:paraId="1F649D99" w14:textId="77777777" w:rsidTr="00A932F2">
        <w:trPr>
          <w:trHeight w:val="300"/>
        </w:trPr>
        <w:tc>
          <w:tcPr>
            <w:tcW w:w="805" w:type="dxa"/>
            <w:shd w:val="clear" w:color="auto" w:fill="auto"/>
            <w:noWrap/>
            <w:hideMark/>
          </w:tcPr>
          <w:p w14:paraId="3ED87716"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1995</w:t>
            </w:r>
          </w:p>
        </w:tc>
        <w:tc>
          <w:tcPr>
            <w:tcW w:w="2801" w:type="dxa"/>
            <w:shd w:val="clear" w:color="auto" w:fill="auto"/>
            <w:noWrap/>
            <w:hideMark/>
          </w:tcPr>
          <w:p w14:paraId="115D55E5"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Interpretation of abnormal lumbosacral spine radiographs. A test comparing students, clinicians, radiology residents, and radiologists in medicine and chiropractic</w:t>
            </w:r>
          </w:p>
        </w:tc>
        <w:tc>
          <w:tcPr>
            <w:tcW w:w="1803" w:type="dxa"/>
            <w:shd w:val="clear" w:color="auto" w:fill="auto"/>
            <w:noWrap/>
            <w:hideMark/>
          </w:tcPr>
          <w:p w14:paraId="44B4EFEF"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Taylor, J. A.; Clopton, P.; Bosch, E.; Miller, K. A.; Marcelis, S.</w:t>
            </w:r>
          </w:p>
        </w:tc>
        <w:tc>
          <w:tcPr>
            <w:tcW w:w="1803" w:type="dxa"/>
            <w:shd w:val="clear" w:color="auto" w:fill="auto"/>
            <w:noWrap/>
            <w:hideMark/>
          </w:tcPr>
          <w:p w14:paraId="6C657113"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Spine (Phila Pa 1976). 20(10), 1147-53; discussion 1154.</w:t>
            </w:r>
          </w:p>
        </w:tc>
        <w:tc>
          <w:tcPr>
            <w:tcW w:w="1804" w:type="dxa"/>
            <w:shd w:val="clear" w:color="auto" w:fill="auto"/>
            <w:noWrap/>
            <w:hideMark/>
          </w:tcPr>
          <w:p w14:paraId="14EB3BDF"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Evaluation, assessment </w:t>
            </w:r>
          </w:p>
        </w:tc>
      </w:tr>
      <w:tr w:rsidR="000A4FDF" w:rsidRPr="00457001" w14:paraId="42867613" w14:textId="77777777" w:rsidTr="00A932F2">
        <w:trPr>
          <w:trHeight w:val="300"/>
        </w:trPr>
        <w:tc>
          <w:tcPr>
            <w:tcW w:w="805" w:type="dxa"/>
            <w:shd w:val="clear" w:color="auto" w:fill="auto"/>
            <w:noWrap/>
            <w:hideMark/>
          </w:tcPr>
          <w:p w14:paraId="71FECA46"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1996</w:t>
            </w:r>
          </w:p>
        </w:tc>
        <w:tc>
          <w:tcPr>
            <w:tcW w:w="2801" w:type="dxa"/>
            <w:shd w:val="clear" w:color="auto" w:fill="auto"/>
            <w:noWrap/>
            <w:hideMark/>
          </w:tcPr>
          <w:p w14:paraId="56A2DB83"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Chiropractic student attitudes toward radiology</w:t>
            </w:r>
          </w:p>
        </w:tc>
        <w:tc>
          <w:tcPr>
            <w:tcW w:w="1803" w:type="dxa"/>
            <w:shd w:val="clear" w:color="auto" w:fill="auto"/>
            <w:noWrap/>
            <w:hideMark/>
          </w:tcPr>
          <w:p w14:paraId="40CC02A3"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Marchiori, D. M.</w:t>
            </w:r>
          </w:p>
        </w:tc>
        <w:tc>
          <w:tcPr>
            <w:tcW w:w="1803" w:type="dxa"/>
            <w:shd w:val="clear" w:color="auto" w:fill="auto"/>
            <w:noWrap/>
            <w:hideMark/>
          </w:tcPr>
          <w:p w14:paraId="6D8DFD15"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Manipulative </w:t>
            </w:r>
            <w:proofErr w:type="spellStart"/>
            <w:r w:rsidRPr="00A932F2">
              <w:rPr>
                <w:rFonts w:ascii="Calibri" w:eastAsia="Times New Roman" w:hAnsi="Calibri" w:cs="Calibri"/>
                <w:color w:val="000000"/>
                <w:sz w:val="16"/>
                <w:szCs w:val="16"/>
              </w:rPr>
              <w:t>Physiol</w:t>
            </w:r>
            <w:proofErr w:type="spellEnd"/>
            <w:r w:rsidRPr="00A932F2">
              <w:rPr>
                <w:rFonts w:ascii="Calibri" w:eastAsia="Times New Roman" w:hAnsi="Calibri" w:cs="Calibri"/>
                <w:color w:val="000000"/>
                <w:sz w:val="16"/>
                <w:szCs w:val="16"/>
              </w:rPr>
              <w:t xml:space="preserve"> Ther. 19(9), 583-6.</w:t>
            </w:r>
          </w:p>
        </w:tc>
        <w:tc>
          <w:tcPr>
            <w:tcW w:w="1804" w:type="dxa"/>
            <w:shd w:val="clear" w:color="auto" w:fill="auto"/>
            <w:noWrap/>
            <w:hideMark/>
          </w:tcPr>
          <w:p w14:paraId="6BF8CABC"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Evaluation, assessment </w:t>
            </w:r>
          </w:p>
        </w:tc>
      </w:tr>
      <w:tr w:rsidR="000A4FDF" w:rsidRPr="00457001" w14:paraId="569EBD0F" w14:textId="77777777" w:rsidTr="00A932F2">
        <w:trPr>
          <w:trHeight w:val="300"/>
        </w:trPr>
        <w:tc>
          <w:tcPr>
            <w:tcW w:w="805" w:type="dxa"/>
            <w:shd w:val="clear" w:color="auto" w:fill="auto"/>
            <w:noWrap/>
            <w:hideMark/>
          </w:tcPr>
          <w:p w14:paraId="3B6C8068"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1996</w:t>
            </w:r>
          </w:p>
        </w:tc>
        <w:tc>
          <w:tcPr>
            <w:tcW w:w="2801" w:type="dxa"/>
            <w:shd w:val="clear" w:color="auto" w:fill="auto"/>
            <w:noWrap/>
            <w:hideMark/>
          </w:tcPr>
          <w:p w14:paraId="4C86F6E3"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Research attitudes among chiropractic college students</w:t>
            </w:r>
          </w:p>
        </w:tc>
        <w:tc>
          <w:tcPr>
            <w:tcW w:w="1803" w:type="dxa"/>
            <w:shd w:val="clear" w:color="auto" w:fill="auto"/>
            <w:noWrap/>
            <w:hideMark/>
          </w:tcPr>
          <w:p w14:paraId="70BA4BE3"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Zhang, J. Q.</w:t>
            </w:r>
          </w:p>
        </w:tc>
        <w:tc>
          <w:tcPr>
            <w:tcW w:w="1803" w:type="dxa"/>
            <w:shd w:val="clear" w:color="auto" w:fill="auto"/>
            <w:noWrap/>
            <w:hideMark/>
          </w:tcPr>
          <w:p w14:paraId="35FE331C"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Manipulative </w:t>
            </w:r>
            <w:proofErr w:type="spellStart"/>
            <w:r w:rsidRPr="00A932F2">
              <w:rPr>
                <w:rFonts w:ascii="Calibri" w:eastAsia="Times New Roman" w:hAnsi="Calibri" w:cs="Calibri"/>
                <w:color w:val="000000"/>
                <w:sz w:val="16"/>
                <w:szCs w:val="16"/>
              </w:rPr>
              <w:t>Physiol</w:t>
            </w:r>
            <w:proofErr w:type="spellEnd"/>
            <w:r w:rsidRPr="00A932F2">
              <w:rPr>
                <w:rFonts w:ascii="Calibri" w:eastAsia="Times New Roman" w:hAnsi="Calibri" w:cs="Calibri"/>
                <w:color w:val="000000"/>
                <w:sz w:val="16"/>
                <w:szCs w:val="16"/>
              </w:rPr>
              <w:t xml:space="preserve"> Ther. 19(7), 446-53.</w:t>
            </w:r>
          </w:p>
        </w:tc>
        <w:tc>
          <w:tcPr>
            <w:tcW w:w="1804" w:type="dxa"/>
            <w:shd w:val="clear" w:color="auto" w:fill="auto"/>
            <w:noWrap/>
            <w:hideMark/>
          </w:tcPr>
          <w:p w14:paraId="133E430B"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of Evidence-Based Practice, Science, Research</w:t>
            </w:r>
          </w:p>
        </w:tc>
      </w:tr>
      <w:tr w:rsidR="000A4FDF" w:rsidRPr="00457001" w14:paraId="4D33796A" w14:textId="77777777" w:rsidTr="00A932F2">
        <w:trPr>
          <w:trHeight w:val="300"/>
        </w:trPr>
        <w:tc>
          <w:tcPr>
            <w:tcW w:w="805" w:type="dxa"/>
            <w:shd w:val="clear" w:color="auto" w:fill="auto"/>
            <w:noWrap/>
            <w:hideMark/>
          </w:tcPr>
          <w:p w14:paraId="22C7CDE7"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1997</w:t>
            </w:r>
          </w:p>
        </w:tc>
        <w:tc>
          <w:tcPr>
            <w:tcW w:w="2801" w:type="dxa"/>
            <w:shd w:val="clear" w:color="auto" w:fill="auto"/>
            <w:noWrap/>
            <w:hideMark/>
          </w:tcPr>
          <w:p w14:paraId="6632EE82"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Effect of chiropractic education on nutritional status of students</w:t>
            </w:r>
          </w:p>
        </w:tc>
        <w:tc>
          <w:tcPr>
            <w:tcW w:w="1803" w:type="dxa"/>
            <w:shd w:val="clear" w:color="auto" w:fill="auto"/>
            <w:noWrap/>
            <w:hideMark/>
          </w:tcPr>
          <w:p w14:paraId="4AF4D807"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Lin, D. C.; Ward, R. W.</w:t>
            </w:r>
          </w:p>
        </w:tc>
        <w:tc>
          <w:tcPr>
            <w:tcW w:w="1803" w:type="dxa"/>
            <w:shd w:val="clear" w:color="auto" w:fill="auto"/>
            <w:noWrap/>
            <w:hideMark/>
          </w:tcPr>
          <w:p w14:paraId="2E10667A"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w:t>
            </w: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Educ. 11(3), 87-93.</w:t>
            </w:r>
          </w:p>
        </w:tc>
        <w:tc>
          <w:tcPr>
            <w:tcW w:w="1804" w:type="dxa"/>
            <w:shd w:val="clear" w:color="auto" w:fill="auto"/>
            <w:noWrap/>
            <w:hideMark/>
          </w:tcPr>
          <w:p w14:paraId="712FAE02"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Health, Patient Needs, and Special Populations </w:t>
            </w:r>
          </w:p>
        </w:tc>
      </w:tr>
      <w:tr w:rsidR="000A4FDF" w:rsidRPr="00457001" w14:paraId="6CCA93B1" w14:textId="77777777" w:rsidTr="00A932F2">
        <w:trPr>
          <w:trHeight w:val="300"/>
        </w:trPr>
        <w:tc>
          <w:tcPr>
            <w:tcW w:w="805" w:type="dxa"/>
            <w:shd w:val="clear" w:color="auto" w:fill="auto"/>
            <w:noWrap/>
            <w:hideMark/>
          </w:tcPr>
          <w:p w14:paraId="4AC5A68F"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2002</w:t>
            </w:r>
          </w:p>
        </w:tc>
        <w:tc>
          <w:tcPr>
            <w:tcW w:w="2801" w:type="dxa"/>
            <w:shd w:val="clear" w:color="auto" w:fill="auto"/>
            <w:noWrap/>
            <w:hideMark/>
          </w:tcPr>
          <w:p w14:paraId="1B9387A1"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Attitudes toward vaccination: a survey of Canadian chiropractic students</w:t>
            </w:r>
          </w:p>
        </w:tc>
        <w:tc>
          <w:tcPr>
            <w:tcW w:w="1803" w:type="dxa"/>
            <w:shd w:val="clear" w:color="auto" w:fill="auto"/>
            <w:noWrap/>
            <w:hideMark/>
          </w:tcPr>
          <w:p w14:paraId="05C6F080"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Busse, J. W.; Kulkarni, A. V.; Campbell, J. B.; Injeyan, H. S.</w:t>
            </w:r>
          </w:p>
        </w:tc>
        <w:tc>
          <w:tcPr>
            <w:tcW w:w="1803" w:type="dxa"/>
            <w:shd w:val="clear" w:color="auto" w:fill="auto"/>
            <w:noWrap/>
            <w:hideMark/>
          </w:tcPr>
          <w:p w14:paraId="3C051D24" w14:textId="77777777" w:rsidR="000A4FDF" w:rsidRPr="00A932F2" w:rsidRDefault="000A4FDF" w:rsidP="00E10484">
            <w:pPr>
              <w:spacing w:after="0" w:line="240" w:lineRule="auto"/>
              <w:rPr>
                <w:rFonts w:ascii="Calibri" w:eastAsia="Times New Roman" w:hAnsi="Calibri" w:cs="Calibri"/>
                <w:color w:val="000000"/>
                <w:sz w:val="16"/>
                <w:szCs w:val="16"/>
              </w:rPr>
            </w:pPr>
            <w:proofErr w:type="spellStart"/>
            <w:r w:rsidRPr="00A932F2">
              <w:rPr>
                <w:rFonts w:ascii="Calibri" w:eastAsia="Times New Roman" w:hAnsi="Calibri" w:cs="Calibri"/>
                <w:color w:val="000000"/>
                <w:sz w:val="16"/>
                <w:szCs w:val="16"/>
              </w:rPr>
              <w:t>Cmaj</w:t>
            </w:r>
            <w:proofErr w:type="spellEnd"/>
            <w:r w:rsidRPr="00A932F2">
              <w:rPr>
                <w:rFonts w:ascii="Calibri" w:eastAsia="Times New Roman" w:hAnsi="Calibri" w:cs="Calibri"/>
                <w:color w:val="000000"/>
                <w:sz w:val="16"/>
                <w:szCs w:val="16"/>
              </w:rPr>
              <w:t>. 166(12), 1531-4.</w:t>
            </w:r>
          </w:p>
        </w:tc>
        <w:tc>
          <w:tcPr>
            <w:tcW w:w="1804" w:type="dxa"/>
            <w:shd w:val="clear" w:color="auto" w:fill="auto"/>
            <w:noWrap/>
            <w:hideMark/>
          </w:tcPr>
          <w:p w14:paraId="2E96DDE0"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Health, Patient Needs, and Special Populations </w:t>
            </w:r>
          </w:p>
        </w:tc>
      </w:tr>
      <w:tr w:rsidR="000A4FDF" w:rsidRPr="00457001" w14:paraId="04B366B3" w14:textId="77777777" w:rsidTr="00A932F2">
        <w:trPr>
          <w:trHeight w:val="300"/>
        </w:trPr>
        <w:tc>
          <w:tcPr>
            <w:tcW w:w="805" w:type="dxa"/>
            <w:shd w:val="clear" w:color="auto" w:fill="auto"/>
            <w:noWrap/>
            <w:hideMark/>
          </w:tcPr>
          <w:p w14:paraId="3290EBC8"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lastRenderedPageBreak/>
              <w:t>2003</w:t>
            </w:r>
          </w:p>
        </w:tc>
        <w:tc>
          <w:tcPr>
            <w:tcW w:w="2801" w:type="dxa"/>
            <w:shd w:val="clear" w:color="auto" w:fill="auto"/>
            <w:noWrap/>
            <w:hideMark/>
          </w:tcPr>
          <w:p w14:paraId="7CB22282"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Attitudes toward research in undergraduate chiropractic students</w:t>
            </w:r>
          </w:p>
        </w:tc>
        <w:tc>
          <w:tcPr>
            <w:tcW w:w="1803" w:type="dxa"/>
            <w:shd w:val="clear" w:color="auto" w:fill="auto"/>
            <w:noWrap/>
            <w:hideMark/>
          </w:tcPr>
          <w:p w14:paraId="58E2C0AC"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Newell, D.; Cunliffe, C.</w:t>
            </w:r>
          </w:p>
        </w:tc>
        <w:tc>
          <w:tcPr>
            <w:tcW w:w="1803" w:type="dxa"/>
            <w:shd w:val="clear" w:color="auto" w:fill="auto"/>
            <w:noWrap/>
            <w:hideMark/>
          </w:tcPr>
          <w:p w14:paraId="0E06729C"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Clinical Chiropractic. 6(44989), 109-119.</w:t>
            </w:r>
          </w:p>
        </w:tc>
        <w:tc>
          <w:tcPr>
            <w:tcW w:w="1804" w:type="dxa"/>
            <w:shd w:val="clear" w:color="auto" w:fill="auto"/>
            <w:noWrap/>
            <w:hideMark/>
          </w:tcPr>
          <w:p w14:paraId="25FD625E"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of Evidence-Based Practice, Science, Research</w:t>
            </w:r>
          </w:p>
        </w:tc>
      </w:tr>
      <w:tr w:rsidR="000A4FDF" w:rsidRPr="00457001" w14:paraId="1B2CF9FD" w14:textId="77777777" w:rsidTr="00A932F2">
        <w:trPr>
          <w:trHeight w:val="300"/>
        </w:trPr>
        <w:tc>
          <w:tcPr>
            <w:tcW w:w="805" w:type="dxa"/>
            <w:shd w:val="clear" w:color="auto" w:fill="auto"/>
            <w:noWrap/>
            <w:hideMark/>
          </w:tcPr>
          <w:p w14:paraId="71779D7E"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2005</w:t>
            </w:r>
          </w:p>
        </w:tc>
        <w:tc>
          <w:tcPr>
            <w:tcW w:w="2801" w:type="dxa"/>
            <w:shd w:val="clear" w:color="auto" w:fill="auto"/>
            <w:noWrap/>
            <w:hideMark/>
          </w:tcPr>
          <w:p w14:paraId="14E1DB05"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The self-concept of chiropractic students as science students</w:t>
            </w:r>
          </w:p>
        </w:tc>
        <w:tc>
          <w:tcPr>
            <w:tcW w:w="1803" w:type="dxa"/>
            <w:shd w:val="clear" w:color="auto" w:fill="auto"/>
            <w:noWrap/>
            <w:hideMark/>
          </w:tcPr>
          <w:p w14:paraId="379C0630"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Shields, R. F.</w:t>
            </w:r>
          </w:p>
        </w:tc>
        <w:tc>
          <w:tcPr>
            <w:tcW w:w="1803" w:type="dxa"/>
            <w:shd w:val="clear" w:color="auto" w:fill="auto"/>
            <w:noWrap/>
            <w:hideMark/>
          </w:tcPr>
          <w:p w14:paraId="77A64231"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w:t>
            </w: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Med. 4(2), 70-5.</w:t>
            </w:r>
          </w:p>
        </w:tc>
        <w:tc>
          <w:tcPr>
            <w:tcW w:w="1804" w:type="dxa"/>
            <w:shd w:val="clear" w:color="auto" w:fill="auto"/>
            <w:noWrap/>
            <w:hideMark/>
          </w:tcPr>
          <w:p w14:paraId="615529AF"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of Evidence-Based Practice, Science, Research</w:t>
            </w:r>
          </w:p>
        </w:tc>
      </w:tr>
      <w:tr w:rsidR="000A4FDF" w:rsidRPr="00457001" w14:paraId="4C92737C" w14:textId="77777777" w:rsidTr="00A932F2">
        <w:trPr>
          <w:trHeight w:val="300"/>
        </w:trPr>
        <w:tc>
          <w:tcPr>
            <w:tcW w:w="805" w:type="dxa"/>
            <w:shd w:val="clear" w:color="auto" w:fill="auto"/>
            <w:noWrap/>
            <w:hideMark/>
          </w:tcPr>
          <w:p w14:paraId="277F2977"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2006</w:t>
            </w:r>
          </w:p>
        </w:tc>
        <w:tc>
          <w:tcPr>
            <w:tcW w:w="2801" w:type="dxa"/>
            <w:shd w:val="clear" w:color="auto" w:fill="auto"/>
            <w:noWrap/>
            <w:hideMark/>
          </w:tcPr>
          <w:p w14:paraId="546689CE"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Effectiveness of an evidence-based chiropractic continuing education workshop on participant knowledge of evidence-based health care</w:t>
            </w:r>
          </w:p>
        </w:tc>
        <w:tc>
          <w:tcPr>
            <w:tcW w:w="1803" w:type="dxa"/>
            <w:shd w:val="clear" w:color="auto" w:fill="auto"/>
            <w:noWrap/>
            <w:hideMark/>
          </w:tcPr>
          <w:p w14:paraId="7CC179ED"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Feise, R. J.; Grod, J. P.; Taylor-Vaisey, A.</w:t>
            </w:r>
          </w:p>
        </w:tc>
        <w:tc>
          <w:tcPr>
            <w:tcW w:w="1803" w:type="dxa"/>
            <w:shd w:val="clear" w:color="auto" w:fill="auto"/>
            <w:noWrap/>
            <w:hideMark/>
          </w:tcPr>
          <w:p w14:paraId="256F6DFD" w14:textId="77777777" w:rsidR="000A4FDF" w:rsidRPr="00A932F2" w:rsidRDefault="000A4FDF" w:rsidP="00E10484">
            <w:pPr>
              <w:spacing w:after="0" w:line="240" w:lineRule="auto"/>
              <w:rPr>
                <w:rFonts w:ascii="Calibri" w:eastAsia="Times New Roman" w:hAnsi="Calibri" w:cs="Calibri"/>
                <w:color w:val="000000"/>
                <w:sz w:val="16"/>
                <w:szCs w:val="16"/>
              </w:rPr>
            </w:pP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Osteopat. 14(), 18.</w:t>
            </w:r>
          </w:p>
        </w:tc>
        <w:tc>
          <w:tcPr>
            <w:tcW w:w="1804" w:type="dxa"/>
            <w:shd w:val="clear" w:color="auto" w:fill="auto"/>
            <w:noWrap/>
            <w:hideMark/>
          </w:tcPr>
          <w:p w14:paraId="7CD32DD6"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of Evidence-Based Practice, Science, Research</w:t>
            </w:r>
          </w:p>
        </w:tc>
      </w:tr>
      <w:tr w:rsidR="000A4FDF" w:rsidRPr="00457001" w14:paraId="740362A5" w14:textId="77777777" w:rsidTr="00A932F2">
        <w:trPr>
          <w:trHeight w:val="300"/>
        </w:trPr>
        <w:tc>
          <w:tcPr>
            <w:tcW w:w="805" w:type="dxa"/>
            <w:shd w:val="clear" w:color="auto" w:fill="auto"/>
            <w:noWrap/>
            <w:hideMark/>
          </w:tcPr>
          <w:p w14:paraId="296548EB"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2007</w:t>
            </w:r>
          </w:p>
        </w:tc>
        <w:tc>
          <w:tcPr>
            <w:tcW w:w="2801" w:type="dxa"/>
            <w:shd w:val="clear" w:color="auto" w:fill="auto"/>
            <w:noWrap/>
            <w:hideMark/>
          </w:tcPr>
          <w:p w14:paraId="2DAB364A"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An examination of musculoskeletal cognitive competency in chiropractic interns</w:t>
            </w:r>
          </w:p>
        </w:tc>
        <w:tc>
          <w:tcPr>
            <w:tcW w:w="1803" w:type="dxa"/>
            <w:shd w:val="clear" w:color="auto" w:fill="auto"/>
            <w:noWrap/>
            <w:hideMark/>
          </w:tcPr>
          <w:p w14:paraId="1C4E8356"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Humphreys, B. K.; Sulkowski, A.; McIntyre, K.; </w:t>
            </w:r>
            <w:proofErr w:type="spellStart"/>
            <w:r w:rsidRPr="00A932F2">
              <w:rPr>
                <w:rFonts w:ascii="Calibri" w:eastAsia="Times New Roman" w:hAnsi="Calibri" w:cs="Calibri"/>
                <w:color w:val="000000"/>
                <w:sz w:val="16"/>
                <w:szCs w:val="16"/>
              </w:rPr>
              <w:t>Kasiban</w:t>
            </w:r>
            <w:proofErr w:type="spellEnd"/>
            <w:r w:rsidRPr="00A932F2">
              <w:rPr>
                <w:rFonts w:ascii="Calibri" w:eastAsia="Times New Roman" w:hAnsi="Calibri" w:cs="Calibri"/>
                <w:color w:val="000000"/>
                <w:sz w:val="16"/>
                <w:szCs w:val="16"/>
              </w:rPr>
              <w:t>, M.; Patrick, A. N.</w:t>
            </w:r>
          </w:p>
        </w:tc>
        <w:tc>
          <w:tcPr>
            <w:tcW w:w="1803" w:type="dxa"/>
            <w:shd w:val="clear" w:color="auto" w:fill="auto"/>
            <w:noWrap/>
            <w:hideMark/>
          </w:tcPr>
          <w:p w14:paraId="0B11348A"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Manipulative </w:t>
            </w:r>
            <w:proofErr w:type="spellStart"/>
            <w:r w:rsidRPr="00A932F2">
              <w:rPr>
                <w:rFonts w:ascii="Calibri" w:eastAsia="Times New Roman" w:hAnsi="Calibri" w:cs="Calibri"/>
                <w:color w:val="000000"/>
                <w:sz w:val="16"/>
                <w:szCs w:val="16"/>
              </w:rPr>
              <w:t>Physiol</w:t>
            </w:r>
            <w:proofErr w:type="spellEnd"/>
            <w:r w:rsidRPr="00A932F2">
              <w:rPr>
                <w:rFonts w:ascii="Calibri" w:eastAsia="Times New Roman" w:hAnsi="Calibri" w:cs="Calibri"/>
                <w:color w:val="000000"/>
                <w:sz w:val="16"/>
                <w:szCs w:val="16"/>
              </w:rPr>
              <w:t xml:space="preserve"> Ther. 30(1), 44-9.</w:t>
            </w:r>
          </w:p>
        </w:tc>
        <w:tc>
          <w:tcPr>
            <w:tcW w:w="1804" w:type="dxa"/>
            <w:shd w:val="clear" w:color="auto" w:fill="auto"/>
            <w:noWrap/>
            <w:hideMark/>
          </w:tcPr>
          <w:p w14:paraId="1C61EE65"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Evaluation, assessment </w:t>
            </w:r>
          </w:p>
        </w:tc>
      </w:tr>
      <w:tr w:rsidR="000A4FDF" w:rsidRPr="00457001" w14:paraId="6261DCAD" w14:textId="77777777" w:rsidTr="00A932F2">
        <w:trPr>
          <w:trHeight w:val="300"/>
        </w:trPr>
        <w:tc>
          <w:tcPr>
            <w:tcW w:w="805" w:type="dxa"/>
            <w:shd w:val="clear" w:color="auto" w:fill="auto"/>
            <w:noWrap/>
            <w:hideMark/>
          </w:tcPr>
          <w:p w14:paraId="40EC387F"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2008</w:t>
            </w:r>
          </w:p>
        </w:tc>
        <w:tc>
          <w:tcPr>
            <w:tcW w:w="2801" w:type="dxa"/>
            <w:shd w:val="clear" w:color="auto" w:fill="auto"/>
            <w:noWrap/>
            <w:hideMark/>
          </w:tcPr>
          <w:p w14:paraId="414030FC"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Conventional Microscopy vs. Computer Imagery in Chiropractic Education</w:t>
            </w:r>
          </w:p>
        </w:tc>
        <w:tc>
          <w:tcPr>
            <w:tcW w:w="1803" w:type="dxa"/>
            <w:shd w:val="clear" w:color="auto" w:fill="auto"/>
            <w:noWrap/>
            <w:hideMark/>
          </w:tcPr>
          <w:p w14:paraId="56A40D03"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Cunningham, C. M.; Larzelere, E. D.; Arar, I.</w:t>
            </w:r>
          </w:p>
        </w:tc>
        <w:tc>
          <w:tcPr>
            <w:tcW w:w="1803" w:type="dxa"/>
            <w:shd w:val="clear" w:color="auto" w:fill="auto"/>
            <w:noWrap/>
            <w:hideMark/>
          </w:tcPr>
          <w:p w14:paraId="6E940148"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w:t>
            </w: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Educ. 22(2), 138-44.</w:t>
            </w:r>
          </w:p>
        </w:tc>
        <w:tc>
          <w:tcPr>
            <w:tcW w:w="1804" w:type="dxa"/>
            <w:shd w:val="clear" w:color="auto" w:fill="auto"/>
            <w:noWrap/>
            <w:hideMark/>
          </w:tcPr>
          <w:p w14:paraId="4DF24585"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of Normal and Abnormal</w:t>
            </w:r>
          </w:p>
        </w:tc>
      </w:tr>
      <w:tr w:rsidR="000A4FDF" w:rsidRPr="00457001" w14:paraId="61DB2089" w14:textId="77777777" w:rsidTr="00A932F2">
        <w:trPr>
          <w:trHeight w:val="300"/>
        </w:trPr>
        <w:tc>
          <w:tcPr>
            <w:tcW w:w="805" w:type="dxa"/>
            <w:shd w:val="clear" w:color="auto" w:fill="auto"/>
            <w:noWrap/>
            <w:hideMark/>
          </w:tcPr>
          <w:p w14:paraId="5F5BBF20"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2008</w:t>
            </w:r>
          </w:p>
        </w:tc>
        <w:tc>
          <w:tcPr>
            <w:tcW w:w="2801" w:type="dxa"/>
            <w:shd w:val="clear" w:color="auto" w:fill="auto"/>
            <w:noWrap/>
            <w:hideMark/>
          </w:tcPr>
          <w:p w14:paraId="5DC00624"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Factors associated with Changes in Knowledge and Attitude towards Public Health Concepts among Chiropractic College Students Enrolled in a Community Health Class</w:t>
            </w:r>
          </w:p>
        </w:tc>
        <w:tc>
          <w:tcPr>
            <w:tcW w:w="1803" w:type="dxa"/>
            <w:shd w:val="clear" w:color="auto" w:fill="auto"/>
            <w:noWrap/>
            <w:hideMark/>
          </w:tcPr>
          <w:p w14:paraId="2AB872EA"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Rose, K. A.; Ayad, S.</w:t>
            </w:r>
          </w:p>
        </w:tc>
        <w:tc>
          <w:tcPr>
            <w:tcW w:w="1803" w:type="dxa"/>
            <w:shd w:val="clear" w:color="auto" w:fill="auto"/>
            <w:noWrap/>
            <w:hideMark/>
          </w:tcPr>
          <w:p w14:paraId="011D3AB3"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w:t>
            </w: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Educ. 22(2), 127-37.</w:t>
            </w:r>
          </w:p>
        </w:tc>
        <w:tc>
          <w:tcPr>
            <w:tcW w:w="1804" w:type="dxa"/>
            <w:shd w:val="clear" w:color="auto" w:fill="auto"/>
            <w:noWrap/>
            <w:hideMark/>
          </w:tcPr>
          <w:p w14:paraId="1269046A"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Health, Patient Needs, and Special Populations </w:t>
            </w:r>
          </w:p>
        </w:tc>
      </w:tr>
      <w:tr w:rsidR="000A4FDF" w:rsidRPr="00457001" w14:paraId="146B14EF" w14:textId="77777777" w:rsidTr="00A932F2">
        <w:trPr>
          <w:trHeight w:val="300"/>
        </w:trPr>
        <w:tc>
          <w:tcPr>
            <w:tcW w:w="805" w:type="dxa"/>
            <w:shd w:val="clear" w:color="auto" w:fill="auto"/>
            <w:noWrap/>
            <w:hideMark/>
          </w:tcPr>
          <w:p w14:paraId="2E7C134B"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2008</w:t>
            </w:r>
          </w:p>
        </w:tc>
        <w:tc>
          <w:tcPr>
            <w:tcW w:w="2801" w:type="dxa"/>
            <w:shd w:val="clear" w:color="auto" w:fill="auto"/>
            <w:noWrap/>
            <w:hideMark/>
          </w:tcPr>
          <w:p w14:paraId="68FCF0D2"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Adherence to radiography guidelines for low back pain: a survey of chiropractic schools worldwide</w:t>
            </w:r>
          </w:p>
        </w:tc>
        <w:tc>
          <w:tcPr>
            <w:tcW w:w="1803" w:type="dxa"/>
            <w:shd w:val="clear" w:color="auto" w:fill="auto"/>
            <w:noWrap/>
            <w:hideMark/>
          </w:tcPr>
          <w:p w14:paraId="4AAF9A8E" w14:textId="77777777" w:rsidR="000A4FDF" w:rsidRPr="00A932F2" w:rsidRDefault="000A4FDF" w:rsidP="00E10484">
            <w:pPr>
              <w:spacing w:after="0" w:line="240" w:lineRule="auto"/>
              <w:rPr>
                <w:rFonts w:ascii="Calibri" w:eastAsia="Times New Roman" w:hAnsi="Calibri" w:cs="Calibri"/>
                <w:color w:val="000000"/>
                <w:sz w:val="16"/>
                <w:szCs w:val="16"/>
              </w:rPr>
            </w:pPr>
            <w:proofErr w:type="spellStart"/>
            <w:r w:rsidRPr="00A932F2">
              <w:rPr>
                <w:rFonts w:ascii="Calibri" w:eastAsia="Times New Roman" w:hAnsi="Calibri" w:cs="Calibri"/>
                <w:color w:val="000000"/>
                <w:sz w:val="16"/>
                <w:szCs w:val="16"/>
              </w:rPr>
              <w:t>Ammendolia</w:t>
            </w:r>
            <w:proofErr w:type="spellEnd"/>
            <w:r w:rsidRPr="00A932F2">
              <w:rPr>
                <w:rFonts w:ascii="Calibri" w:eastAsia="Times New Roman" w:hAnsi="Calibri" w:cs="Calibri"/>
                <w:color w:val="000000"/>
                <w:sz w:val="16"/>
                <w:szCs w:val="16"/>
              </w:rPr>
              <w:t>, C.; Taylor, J. A.; Pennick, V.; Cote, P.; Hogg-Johnson, S.; Bombardier, C.</w:t>
            </w:r>
          </w:p>
        </w:tc>
        <w:tc>
          <w:tcPr>
            <w:tcW w:w="1803" w:type="dxa"/>
            <w:shd w:val="clear" w:color="auto" w:fill="auto"/>
            <w:noWrap/>
            <w:hideMark/>
          </w:tcPr>
          <w:p w14:paraId="4DC91380"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Manipulative </w:t>
            </w:r>
            <w:proofErr w:type="spellStart"/>
            <w:r w:rsidRPr="00A932F2">
              <w:rPr>
                <w:rFonts w:ascii="Calibri" w:eastAsia="Times New Roman" w:hAnsi="Calibri" w:cs="Calibri"/>
                <w:color w:val="000000"/>
                <w:sz w:val="16"/>
                <w:szCs w:val="16"/>
              </w:rPr>
              <w:t>Physiol</w:t>
            </w:r>
            <w:proofErr w:type="spellEnd"/>
            <w:r w:rsidRPr="00A932F2">
              <w:rPr>
                <w:rFonts w:ascii="Calibri" w:eastAsia="Times New Roman" w:hAnsi="Calibri" w:cs="Calibri"/>
                <w:color w:val="000000"/>
                <w:sz w:val="16"/>
                <w:szCs w:val="16"/>
              </w:rPr>
              <w:t xml:space="preserve"> Ther. 31(6), 412-8.</w:t>
            </w:r>
          </w:p>
        </w:tc>
        <w:tc>
          <w:tcPr>
            <w:tcW w:w="1804" w:type="dxa"/>
            <w:shd w:val="clear" w:color="auto" w:fill="auto"/>
            <w:noWrap/>
            <w:hideMark/>
          </w:tcPr>
          <w:p w14:paraId="69A5B058"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Evaluation, assessment </w:t>
            </w:r>
          </w:p>
        </w:tc>
      </w:tr>
      <w:tr w:rsidR="000A4FDF" w:rsidRPr="00457001" w14:paraId="4318E9EB" w14:textId="77777777" w:rsidTr="00A932F2">
        <w:trPr>
          <w:trHeight w:val="300"/>
        </w:trPr>
        <w:tc>
          <w:tcPr>
            <w:tcW w:w="805" w:type="dxa"/>
            <w:shd w:val="clear" w:color="auto" w:fill="auto"/>
            <w:noWrap/>
            <w:hideMark/>
          </w:tcPr>
          <w:p w14:paraId="6B0EDD0E"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2008</w:t>
            </w:r>
          </w:p>
        </w:tc>
        <w:tc>
          <w:tcPr>
            <w:tcW w:w="2801" w:type="dxa"/>
            <w:shd w:val="clear" w:color="auto" w:fill="auto"/>
            <w:noWrap/>
            <w:hideMark/>
          </w:tcPr>
          <w:p w14:paraId="34433FD3"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Critical reflection in work-integrated learning</w:t>
            </w:r>
          </w:p>
        </w:tc>
        <w:tc>
          <w:tcPr>
            <w:tcW w:w="1803" w:type="dxa"/>
            <w:shd w:val="clear" w:color="auto" w:fill="auto"/>
            <w:noWrap/>
            <w:hideMark/>
          </w:tcPr>
          <w:p w14:paraId="12F43E1F" w14:textId="77777777" w:rsidR="000A4FDF" w:rsidRPr="00A932F2" w:rsidRDefault="000A4FDF" w:rsidP="00E10484">
            <w:pPr>
              <w:spacing w:after="0" w:line="240" w:lineRule="auto"/>
              <w:rPr>
                <w:rFonts w:ascii="Calibri" w:eastAsia="Times New Roman" w:hAnsi="Calibri" w:cs="Calibri"/>
                <w:color w:val="000000"/>
                <w:sz w:val="16"/>
                <w:szCs w:val="16"/>
              </w:rPr>
            </w:pPr>
            <w:proofErr w:type="spellStart"/>
            <w:r w:rsidRPr="00A932F2">
              <w:rPr>
                <w:rFonts w:ascii="Calibri" w:eastAsia="Times New Roman" w:hAnsi="Calibri" w:cs="Calibri"/>
                <w:color w:val="000000"/>
                <w:sz w:val="16"/>
                <w:szCs w:val="16"/>
              </w:rPr>
              <w:t>Ebrall</w:t>
            </w:r>
            <w:proofErr w:type="spellEnd"/>
            <w:r w:rsidRPr="00A932F2">
              <w:rPr>
                <w:rFonts w:ascii="Calibri" w:eastAsia="Times New Roman" w:hAnsi="Calibri" w:cs="Calibri"/>
                <w:color w:val="000000"/>
                <w:sz w:val="16"/>
                <w:szCs w:val="16"/>
              </w:rPr>
              <w:t>, P.; Repka, A.; Draper, B.</w:t>
            </w:r>
          </w:p>
        </w:tc>
        <w:tc>
          <w:tcPr>
            <w:tcW w:w="1803" w:type="dxa"/>
            <w:shd w:val="clear" w:color="auto" w:fill="auto"/>
            <w:noWrap/>
            <w:hideMark/>
          </w:tcPr>
          <w:p w14:paraId="3EFFF524"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Chiropractic Journal of Australia. 38(2), 49-56.</w:t>
            </w:r>
          </w:p>
        </w:tc>
        <w:tc>
          <w:tcPr>
            <w:tcW w:w="1804" w:type="dxa"/>
            <w:shd w:val="clear" w:color="auto" w:fill="auto"/>
            <w:noWrap/>
            <w:hideMark/>
          </w:tcPr>
          <w:p w14:paraId="606CA593"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Health, Patient Needs, and Special Populations </w:t>
            </w:r>
          </w:p>
        </w:tc>
      </w:tr>
      <w:tr w:rsidR="000A4FDF" w:rsidRPr="00457001" w14:paraId="38340231" w14:textId="77777777" w:rsidTr="00A932F2">
        <w:trPr>
          <w:trHeight w:val="300"/>
        </w:trPr>
        <w:tc>
          <w:tcPr>
            <w:tcW w:w="805" w:type="dxa"/>
            <w:shd w:val="clear" w:color="auto" w:fill="auto"/>
            <w:noWrap/>
            <w:hideMark/>
          </w:tcPr>
          <w:p w14:paraId="2DD2BD54"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2009</w:t>
            </w:r>
          </w:p>
        </w:tc>
        <w:tc>
          <w:tcPr>
            <w:tcW w:w="2801" w:type="dxa"/>
            <w:shd w:val="clear" w:color="auto" w:fill="auto"/>
            <w:noWrap/>
            <w:hideMark/>
          </w:tcPr>
          <w:p w14:paraId="08B61B02"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Basic life support knowledge of undergraduate nursing and chiropractic students</w:t>
            </w:r>
          </w:p>
        </w:tc>
        <w:tc>
          <w:tcPr>
            <w:tcW w:w="1803" w:type="dxa"/>
            <w:shd w:val="clear" w:color="auto" w:fill="auto"/>
            <w:noWrap/>
            <w:hideMark/>
          </w:tcPr>
          <w:p w14:paraId="4D36C6E3"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Josipovic, P.; Webb, M.; Mc Grath, I.</w:t>
            </w:r>
          </w:p>
        </w:tc>
        <w:tc>
          <w:tcPr>
            <w:tcW w:w="1803" w:type="dxa"/>
            <w:shd w:val="clear" w:color="auto" w:fill="auto"/>
            <w:noWrap/>
            <w:hideMark/>
          </w:tcPr>
          <w:p w14:paraId="4978BDEB"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Australian Journal of Advanced Nursing. 26(4), 58-63.</w:t>
            </w:r>
          </w:p>
        </w:tc>
        <w:tc>
          <w:tcPr>
            <w:tcW w:w="1804" w:type="dxa"/>
            <w:shd w:val="clear" w:color="auto" w:fill="auto"/>
            <w:noWrap/>
            <w:hideMark/>
          </w:tcPr>
          <w:p w14:paraId="73E5211B"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Health, Patient Needs, and Special Populations </w:t>
            </w:r>
          </w:p>
        </w:tc>
      </w:tr>
      <w:tr w:rsidR="000A4FDF" w:rsidRPr="00457001" w14:paraId="447D2535" w14:textId="77777777" w:rsidTr="00A932F2">
        <w:trPr>
          <w:trHeight w:val="300"/>
        </w:trPr>
        <w:tc>
          <w:tcPr>
            <w:tcW w:w="805" w:type="dxa"/>
            <w:shd w:val="clear" w:color="auto" w:fill="auto"/>
            <w:noWrap/>
            <w:hideMark/>
          </w:tcPr>
          <w:p w14:paraId="3E44F588"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2011</w:t>
            </w:r>
          </w:p>
        </w:tc>
        <w:tc>
          <w:tcPr>
            <w:tcW w:w="2801" w:type="dxa"/>
            <w:shd w:val="clear" w:color="auto" w:fill="auto"/>
            <w:noWrap/>
            <w:hideMark/>
          </w:tcPr>
          <w:p w14:paraId="768C332D"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A preliminary assessment of the fifth-year chiropractic students' knowledge of anatomy</w:t>
            </w:r>
          </w:p>
        </w:tc>
        <w:tc>
          <w:tcPr>
            <w:tcW w:w="1803" w:type="dxa"/>
            <w:shd w:val="clear" w:color="auto" w:fill="auto"/>
            <w:noWrap/>
            <w:hideMark/>
          </w:tcPr>
          <w:p w14:paraId="7B943E34" w14:textId="77777777" w:rsidR="000A4FDF" w:rsidRPr="00A932F2" w:rsidRDefault="000A4FDF" w:rsidP="00E10484">
            <w:pPr>
              <w:spacing w:after="0" w:line="240" w:lineRule="auto"/>
              <w:rPr>
                <w:rFonts w:ascii="Calibri" w:eastAsia="Times New Roman" w:hAnsi="Calibri" w:cs="Calibri"/>
                <w:color w:val="000000"/>
                <w:sz w:val="16"/>
                <w:szCs w:val="16"/>
              </w:rPr>
            </w:pPr>
            <w:proofErr w:type="spellStart"/>
            <w:r w:rsidRPr="00A932F2">
              <w:rPr>
                <w:rFonts w:ascii="Calibri" w:eastAsia="Times New Roman" w:hAnsi="Calibri" w:cs="Calibri"/>
                <w:color w:val="000000"/>
                <w:sz w:val="16"/>
                <w:szCs w:val="16"/>
              </w:rPr>
              <w:t>Strkalj</w:t>
            </w:r>
            <w:proofErr w:type="spellEnd"/>
            <w:r w:rsidRPr="00A932F2">
              <w:rPr>
                <w:rFonts w:ascii="Calibri" w:eastAsia="Times New Roman" w:hAnsi="Calibri" w:cs="Calibri"/>
                <w:color w:val="000000"/>
                <w:sz w:val="16"/>
                <w:szCs w:val="16"/>
              </w:rPr>
              <w:t xml:space="preserve">, G.; Schroder, T.; </w:t>
            </w:r>
            <w:proofErr w:type="spellStart"/>
            <w:r w:rsidRPr="00A932F2">
              <w:rPr>
                <w:rFonts w:ascii="Calibri" w:eastAsia="Times New Roman" w:hAnsi="Calibri" w:cs="Calibri"/>
                <w:color w:val="000000"/>
                <w:sz w:val="16"/>
                <w:szCs w:val="16"/>
              </w:rPr>
              <w:t>Pather</w:t>
            </w:r>
            <w:proofErr w:type="spellEnd"/>
            <w:r w:rsidRPr="00A932F2">
              <w:rPr>
                <w:rFonts w:ascii="Calibri" w:eastAsia="Times New Roman" w:hAnsi="Calibri" w:cs="Calibri"/>
                <w:color w:val="000000"/>
                <w:sz w:val="16"/>
                <w:szCs w:val="16"/>
              </w:rPr>
              <w:t xml:space="preserve">, N.; </w:t>
            </w:r>
            <w:proofErr w:type="spellStart"/>
            <w:r w:rsidRPr="00A932F2">
              <w:rPr>
                <w:rFonts w:ascii="Calibri" w:eastAsia="Times New Roman" w:hAnsi="Calibri" w:cs="Calibri"/>
                <w:color w:val="000000"/>
                <w:sz w:val="16"/>
                <w:szCs w:val="16"/>
              </w:rPr>
              <w:t>Solyali</w:t>
            </w:r>
            <w:proofErr w:type="spellEnd"/>
            <w:r w:rsidRPr="00A932F2">
              <w:rPr>
                <w:rFonts w:ascii="Calibri" w:eastAsia="Times New Roman" w:hAnsi="Calibri" w:cs="Calibri"/>
                <w:color w:val="000000"/>
                <w:sz w:val="16"/>
                <w:szCs w:val="16"/>
              </w:rPr>
              <w:t>, V.</w:t>
            </w:r>
          </w:p>
        </w:tc>
        <w:tc>
          <w:tcPr>
            <w:tcW w:w="1803" w:type="dxa"/>
            <w:shd w:val="clear" w:color="auto" w:fill="auto"/>
            <w:noWrap/>
            <w:hideMark/>
          </w:tcPr>
          <w:p w14:paraId="012350A6"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J Altern Complement Med. 17(1), 63-6.</w:t>
            </w:r>
          </w:p>
        </w:tc>
        <w:tc>
          <w:tcPr>
            <w:tcW w:w="1804" w:type="dxa"/>
            <w:shd w:val="clear" w:color="auto" w:fill="auto"/>
            <w:noWrap/>
            <w:hideMark/>
          </w:tcPr>
          <w:p w14:paraId="30B2553F"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of Normal and Abnormal</w:t>
            </w:r>
          </w:p>
        </w:tc>
      </w:tr>
      <w:tr w:rsidR="000A4FDF" w:rsidRPr="00457001" w14:paraId="3D5F655B" w14:textId="77777777" w:rsidTr="00A932F2">
        <w:trPr>
          <w:trHeight w:val="300"/>
        </w:trPr>
        <w:tc>
          <w:tcPr>
            <w:tcW w:w="805" w:type="dxa"/>
            <w:shd w:val="clear" w:color="auto" w:fill="auto"/>
            <w:noWrap/>
            <w:hideMark/>
          </w:tcPr>
          <w:p w14:paraId="10093B7F"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2011</w:t>
            </w:r>
          </w:p>
        </w:tc>
        <w:tc>
          <w:tcPr>
            <w:tcW w:w="2801" w:type="dxa"/>
            <w:shd w:val="clear" w:color="auto" w:fill="auto"/>
            <w:noWrap/>
            <w:hideMark/>
          </w:tcPr>
          <w:p w14:paraId="4D3C376D"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perceptions, and practices of chiropractic interns in the early detection of atypical moles</w:t>
            </w:r>
          </w:p>
        </w:tc>
        <w:tc>
          <w:tcPr>
            <w:tcW w:w="1803" w:type="dxa"/>
            <w:shd w:val="clear" w:color="auto" w:fill="auto"/>
            <w:noWrap/>
            <w:hideMark/>
          </w:tcPr>
          <w:p w14:paraId="1A272498"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Ramcharan, M.; Evans, M. W., Jr.; </w:t>
            </w:r>
            <w:proofErr w:type="spellStart"/>
            <w:r w:rsidRPr="00A932F2">
              <w:rPr>
                <w:rFonts w:ascii="Calibri" w:eastAsia="Times New Roman" w:hAnsi="Calibri" w:cs="Calibri"/>
                <w:color w:val="000000"/>
                <w:sz w:val="16"/>
                <w:szCs w:val="16"/>
              </w:rPr>
              <w:t>Ndetan</w:t>
            </w:r>
            <w:proofErr w:type="spellEnd"/>
            <w:r w:rsidRPr="00A932F2">
              <w:rPr>
                <w:rFonts w:ascii="Calibri" w:eastAsia="Times New Roman" w:hAnsi="Calibri" w:cs="Calibri"/>
                <w:color w:val="000000"/>
                <w:sz w:val="16"/>
                <w:szCs w:val="16"/>
              </w:rPr>
              <w:t>, H.; Beddard, J.</w:t>
            </w:r>
          </w:p>
        </w:tc>
        <w:tc>
          <w:tcPr>
            <w:tcW w:w="1803" w:type="dxa"/>
            <w:shd w:val="clear" w:color="auto" w:fill="auto"/>
            <w:noWrap/>
            <w:hideMark/>
          </w:tcPr>
          <w:p w14:paraId="6AB3A672"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w:t>
            </w: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Med. 10(2), 77-85.</w:t>
            </w:r>
          </w:p>
        </w:tc>
        <w:tc>
          <w:tcPr>
            <w:tcW w:w="1804" w:type="dxa"/>
            <w:shd w:val="clear" w:color="auto" w:fill="auto"/>
            <w:noWrap/>
            <w:hideMark/>
          </w:tcPr>
          <w:p w14:paraId="2B281FF9"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of Normal and Abnormal</w:t>
            </w:r>
          </w:p>
        </w:tc>
      </w:tr>
      <w:tr w:rsidR="000A4FDF" w:rsidRPr="00457001" w14:paraId="1300FECB" w14:textId="77777777" w:rsidTr="00A932F2">
        <w:trPr>
          <w:trHeight w:val="300"/>
        </w:trPr>
        <w:tc>
          <w:tcPr>
            <w:tcW w:w="805" w:type="dxa"/>
            <w:shd w:val="clear" w:color="auto" w:fill="auto"/>
            <w:noWrap/>
            <w:hideMark/>
          </w:tcPr>
          <w:p w14:paraId="0FC01BFE"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2011</w:t>
            </w:r>
          </w:p>
        </w:tc>
        <w:tc>
          <w:tcPr>
            <w:tcW w:w="2801" w:type="dxa"/>
            <w:shd w:val="clear" w:color="auto" w:fill="auto"/>
            <w:noWrap/>
            <w:hideMark/>
          </w:tcPr>
          <w:p w14:paraId="57FEA122"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International web survey of chiropractic students about evidence-based practice: a pilot study</w:t>
            </w:r>
          </w:p>
        </w:tc>
        <w:tc>
          <w:tcPr>
            <w:tcW w:w="1803" w:type="dxa"/>
            <w:shd w:val="clear" w:color="auto" w:fill="auto"/>
            <w:noWrap/>
            <w:hideMark/>
          </w:tcPr>
          <w:p w14:paraId="5E788897" w14:textId="77777777" w:rsidR="000A4FDF" w:rsidRPr="00A932F2" w:rsidRDefault="000A4FDF" w:rsidP="00E10484">
            <w:pPr>
              <w:spacing w:after="0" w:line="240" w:lineRule="auto"/>
              <w:rPr>
                <w:rFonts w:ascii="Calibri" w:eastAsia="Times New Roman" w:hAnsi="Calibri" w:cs="Calibri"/>
                <w:color w:val="000000"/>
                <w:sz w:val="16"/>
                <w:szCs w:val="16"/>
                <w:lang w:val="fr-FR"/>
              </w:rPr>
            </w:pPr>
            <w:r w:rsidRPr="00A932F2">
              <w:rPr>
                <w:rFonts w:ascii="Calibri" w:eastAsia="Times New Roman" w:hAnsi="Calibri" w:cs="Calibri"/>
                <w:color w:val="000000"/>
                <w:sz w:val="16"/>
                <w:szCs w:val="16"/>
                <w:lang w:val="fr-FR"/>
              </w:rPr>
              <w:t xml:space="preserve">Banzai, R.; Derby, D. C.; Long, C. R.; </w:t>
            </w:r>
            <w:proofErr w:type="spellStart"/>
            <w:r w:rsidRPr="00A932F2">
              <w:rPr>
                <w:rFonts w:ascii="Calibri" w:eastAsia="Times New Roman" w:hAnsi="Calibri" w:cs="Calibri"/>
                <w:color w:val="000000"/>
                <w:sz w:val="16"/>
                <w:szCs w:val="16"/>
                <w:lang w:val="fr-FR"/>
              </w:rPr>
              <w:t>Hondras</w:t>
            </w:r>
            <w:proofErr w:type="spellEnd"/>
            <w:r w:rsidRPr="00A932F2">
              <w:rPr>
                <w:rFonts w:ascii="Calibri" w:eastAsia="Times New Roman" w:hAnsi="Calibri" w:cs="Calibri"/>
                <w:color w:val="000000"/>
                <w:sz w:val="16"/>
                <w:szCs w:val="16"/>
                <w:lang w:val="fr-FR"/>
              </w:rPr>
              <w:t>, M. A.</w:t>
            </w:r>
          </w:p>
        </w:tc>
        <w:tc>
          <w:tcPr>
            <w:tcW w:w="1803" w:type="dxa"/>
            <w:shd w:val="clear" w:color="auto" w:fill="auto"/>
            <w:noWrap/>
            <w:hideMark/>
          </w:tcPr>
          <w:p w14:paraId="511CF0A1" w14:textId="77777777" w:rsidR="000A4FDF" w:rsidRPr="00A932F2" w:rsidRDefault="000A4FDF" w:rsidP="00E10484">
            <w:pPr>
              <w:spacing w:after="0" w:line="240" w:lineRule="auto"/>
              <w:rPr>
                <w:rFonts w:ascii="Calibri" w:eastAsia="Times New Roman" w:hAnsi="Calibri" w:cs="Calibri"/>
                <w:color w:val="000000"/>
                <w:sz w:val="16"/>
                <w:szCs w:val="16"/>
              </w:rPr>
            </w:pP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Man Therap. 19(1), 6.</w:t>
            </w:r>
          </w:p>
        </w:tc>
        <w:tc>
          <w:tcPr>
            <w:tcW w:w="1804" w:type="dxa"/>
            <w:shd w:val="clear" w:color="auto" w:fill="auto"/>
            <w:noWrap/>
            <w:hideMark/>
          </w:tcPr>
          <w:p w14:paraId="14D6E44C"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of Evidence-Based Practice, Science, Research</w:t>
            </w:r>
          </w:p>
        </w:tc>
      </w:tr>
      <w:tr w:rsidR="000A4FDF" w:rsidRPr="00457001" w14:paraId="5FA9E6FC" w14:textId="77777777" w:rsidTr="00A932F2">
        <w:trPr>
          <w:trHeight w:val="300"/>
        </w:trPr>
        <w:tc>
          <w:tcPr>
            <w:tcW w:w="805" w:type="dxa"/>
            <w:shd w:val="clear" w:color="auto" w:fill="auto"/>
            <w:noWrap/>
            <w:hideMark/>
          </w:tcPr>
          <w:p w14:paraId="283B7AA7"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2012</w:t>
            </w:r>
          </w:p>
        </w:tc>
        <w:tc>
          <w:tcPr>
            <w:tcW w:w="2801" w:type="dxa"/>
            <w:shd w:val="clear" w:color="auto" w:fill="auto"/>
            <w:noWrap/>
            <w:hideMark/>
          </w:tcPr>
          <w:p w14:paraId="0CDD2865"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Background, expectations and beliefs of a chiropractic student population: a cross-sectional survey</w:t>
            </w:r>
          </w:p>
        </w:tc>
        <w:tc>
          <w:tcPr>
            <w:tcW w:w="1803" w:type="dxa"/>
            <w:shd w:val="clear" w:color="auto" w:fill="auto"/>
            <w:noWrap/>
            <w:hideMark/>
          </w:tcPr>
          <w:p w14:paraId="1B63685C" w14:textId="77777777" w:rsidR="000A4FDF" w:rsidRPr="00A932F2" w:rsidRDefault="000A4FDF" w:rsidP="00E10484">
            <w:pPr>
              <w:spacing w:after="0" w:line="240" w:lineRule="auto"/>
              <w:rPr>
                <w:rFonts w:ascii="Calibri" w:eastAsia="Times New Roman" w:hAnsi="Calibri" w:cs="Calibri"/>
                <w:color w:val="000000"/>
                <w:sz w:val="16"/>
                <w:szCs w:val="16"/>
              </w:rPr>
            </w:pPr>
            <w:proofErr w:type="spellStart"/>
            <w:r w:rsidRPr="00A932F2">
              <w:rPr>
                <w:rFonts w:ascii="Calibri" w:eastAsia="Times New Roman" w:hAnsi="Calibri" w:cs="Calibri"/>
                <w:color w:val="000000"/>
                <w:sz w:val="16"/>
                <w:szCs w:val="16"/>
              </w:rPr>
              <w:t>Gliedt</w:t>
            </w:r>
            <w:proofErr w:type="spellEnd"/>
            <w:r w:rsidRPr="00A932F2">
              <w:rPr>
                <w:rFonts w:ascii="Calibri" w:eastAsia="Times New Roman" w:hAnsi="Calibri" w:cs="Calibri"/>
                <w:color w:val="000000"/>
                <w:sz w:val="16"/>
                <w:szCs w:val="16"/>
              </w:rPr>
              <w:t>, J. A.; Briggs, S.; Williams, J. S.; Smith, D. P.; Blampied, J.</w:t>
            </w:r>
          </w:p>
        </w:tc>
        <w:tc>
          <w:tcPr>
            <w:tcW w:w="1803" w:type="dxa"/>
            <w:shd w:val="clear" w:color="auto" w:fill="auto"/>
            <w:noWrap/>
            <w:hideMark/>
          </w:tcPr>
          <w:p w14:paraId="4FA757B4"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w:t>
            </w: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Educ. 26(2), 146-60.</w:t>
            </w:r>
          </w:p>
        </w:tc>
        <w:tc>
          <w:tcPr>
            <w:tcW w:w="1804" w:type="dxa"/>
            <w:shd w:val="clear" w:color="auto" w:fill="auto"/>
            <w:noWrap/>
            <w:hideMark/>
          </w:tcPr>
          <w:p w14:paraId="62AB4604"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Chiropractic as A Profession, Chiropractic Care, and Chiropractic in the Healthcare System </w:t>
            </w:r>
          </w:p>
        </w:tc>
      </w:tr>
      <w:tr w:rsidR="000A4FDF" w:rsidRPr="00457001" w14:paraId="108D23B8" w14:textId="77777777" w:rsidTr="00A932F2">
        <w:trPr>
          <w:trHeight w:val="300"/>
        </w:trPr>
        <w:tc>
          <w:tcPr>
            <w:tcW w:w="805" w:type="dxa"/>
            <w:shd w:val="clear" w:color="auto" w:fill="auto"/>
            <w:noWrap/>
            <w:hideMark/>
          </w:tcPr>
          <w:p w14:paraId="140F4218"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2013</w:t>
            </w:r>
          </w:p>
        </w:tc>
        <w:tc>
          <w:tcPr>
            <w:tcW w:w="2801" w:type="dxa"/>
            <w:shd w:val="clear" w:color="auto" w:fill="auto"/>
            <w:noWrap/>
            <w:hideMark/>
          </w:tcPr>
          <w:p w14:paraId="28673F74"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Using confidence-based marking in a laboratory setting: A tool for student self-assessment and learning</w:t>
            </w:r>
          </w:p>
        </w:tc>
        <w:tc>
          <w:tcPr>
            <w:tcW w:w="1803" w:type="dxa"/>
            <w:shd w:val="clear" w:color="auto" w:fill="auto"/>
            <w:noWrap/>
            <w:hideMark/>
          </w:tcPr>
          <w:p w14:paraId="1BFA097A"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Barr, D. A.; Burke, J. R.</w:t>
            </w:r>
          </w:p>
        </w:tc>
        <w:tc>
          <w:tcPr>
            <w:tcW w:w="1803" w:type="dxa"/>
            <w:shd w:val="clear" w:color="auto" w:fill="auto"/>
            <w:noWrap/>
            <w:hideMark/>
          </w:tcPr>
          <w:p w14:paraId="624A59F8"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w:t>
            </w: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Educ. 27(1), 21-6.</w:t>
            </w:r>
          </w:p>
        </w:tc>
        <w:tc>
          <w:tcPr>
            <w:tcW w:w="1804" w:type="dxa"/>
            <w:shd w:val="clear" w:color="auto" w:fill="auto"/>
            <w:noWrap/>
            <w:hideMark/>
          </w:tcPr>
          <w:p w14:paraId="6497044E"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of Normal and Abnormal</w:t>
            </w:r>
          </w:p>
        </w:tc>
      </w:tr>
      <w:tr w:rsidR="000A4FDF" w:rsidRPr="00457001" w14:paraId="691E5492" w14:textId="77777777" w:rsidTr="00A932F2">
        <w:trPr>
          <w:trHeight w:val="300"/>
        </w:trPr>
        <w:tc>
          <w:tcPr>
            <w:tcW w:w="805" w:type="dxa"/>
            <w:shd w:val="clear" w:color="auto" w:fill="auto"/>
            <w:noWrap/>
            <w:hideMark/>
          </w:tcPr>
          <w:p w14:paraId="119FF53B"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2013</w:t>
            </w:r>
          </w:p>
        </w:tc>
        <w:tc>
          <w:tcPr>
            <w:tcW w:w="2801" w:type="dxa"/>
            <w:shd w:val="clear" w:color="auto" w:fill="auto"/>
            <w:noWrap/>
            <w:hideMark/>
          </w:tcPr>
          <w:p w14:paraId="408F926E"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A cross sectional study on the retention of neuroanatomy knowledge by chiropractic students</w:t>
            </w:r>
          </w:p>
        </w:tc>
        <w:tc>
          <w:tcPr>
            <w:tcW w:w="1803" w:type="dxa"/>
            <w:shd w:val="clear" w:color="auto" w:fill="auto"/>
            <w:noWrap/>
            <w:hideMark/>
          </w:tcPr>
          <w:p w14:paraId="5EF15010"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McCoy, R.; </w:t>
            </w:r>
            <w:proofErr w:type="spellStart"/>
            <w:r w:rsidRPr="00A932F2">
              <w:rPr>
                <w:rFonts w:ascii="Calibri" w:eastAsia="Times New Roman" w:hAnsi="Calibri" w:cs="Calibri"/>
                <w:color w:val="000000"/>
                <w:sz w:val="16"/>
                <w:szCs w:val="16"/>
              </w:rPr>
              <w:t>Whillier</w:t>
            </w:r>
            <w:proofErr w:type="spellEnd"/>
            <w:r w:rsidRPr="00A932F2">
              <w:rPr>
                <w:rFonts w:ascii="Calibri" w:eastAsia="Times New Roman" w:hAnsi="Calibri" w:cs="Calibri"/>
                <w:color w:val="000000"/>
                <w:sz w:val="16"/>
                <w:szCs w:val="16"/>
              </w:rPr>
              <w:t>, S.; Parkinson, A.; Hijazi, G.; Hall, K.; Nguyen, T.</w:t>
            </w:r>
          </w:p>
        </w:tc>
        <w:tc>
          <w:tcPr>
            <w:tcW w:w="1803" w:type="dxa"/>
            <w:shd w:val="clear" w:color="auto" w:fill="auto"/>
            <w:noWrap/>
            <w:hideMark/>
          </w:tcPr>
          <w:p w14:paraId="6A99684D"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Chiropractic Journal of Australia. 43(1), 137-141.</w:t>
            </w:r>
          </w:p>
        </w:tc>
        <w:tc>
          <w:tcPr>
            <w:tcW w:w="1804" w:type="dxa"/>
            <w:shd w:val="clear" w:color="auto" w:fill="auto"/>
            <w:noWrap/>
            <w:hideMark/>
          </w:tcPr>
          <w:p w14:paraId="21197806"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of Normal and Abnormal</w:t>
            </w:r>
          </w:p>
        </w:tc>
      </w:tr>
      <w:tr w:rsidR="000A4FDF" w:rsidRPr="00457001" w14:paraId="2945DE5B" w14:textId="77777777" w:rsidTr="00A932F2">
        <w:trPr>
          <w:trHeight w:val="300"/>
        </w:trPr>
        <w:tc>
          <w:tcPr>
            <w:tcW w:w="805" w:type="dxa"/>
            <w:shd w:val="clear" w:color="auto" w:fill="auto"/>
            <w:noWrap/>
            <w:hideMark/>
          </w:tcPr>
          <w:p w14:paraId="4B9F4F70"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2013</w:t>
            </w:r>
          </w:p>
        </w:tc>
        <w:tc>
          <w:tcPr>
            <w:tcW w:w="2801" w:type="dxa"/>
            <w:shd w:val="clear" w:color="auto" w:fill="auto"/>
            <w:noWrap/>
            <w:hideMark/>
          </w:tcPr>
          <w:p w14:paraId="39B752D4"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of accurate blood pressure measurement procedures in chiropractic students</w:t>
            </w:r>
          </w:p>
        </w:tc>
        <w:tc>
          <w:tcPr>
            <w:tcW w:w="1803" w:type="dxa"/>
            <w:shd w:val="clear" w:color="auto" w:fill="auto"/>
            <w:noWrap/>
            <w:hideMark/>
          </w:tcPr>
          <w:p w14:paraId="48F1725F"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Crosley, A. M.; Rose, J. R.</w:t>
            </w:r>
          </w:p>
        </w:tc>
        <w:tc>
          <w:tcPr>
            <w:tcW w:w="1803" w:type="dxa"/>
            <w:shd w:val="clear" w:color="auto" w:fill="auto"/>
            <w:noWrap/>
            <w:hideMark/>
          </w:tcPr>
          <w:p w14:paraId="71BD7ACE"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w:t>
            </w: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Educ. 27(2), 152-7.</w:t>
            </w:r>
          </w:p>
        </w:tc>
        <w:tc>
          <w:tcPr>
            <w:tcW w:w="1804" w:type="dxa"/>
            <w:shd w:val="clear" w:color="auto" w:fill="auto"/>
            <w:noWrap/>
            <w:hideMark/>
          </w:tcPr>
          <w:p w14:paraId="302C29A1"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Evaluation, assessment </w:t>
            </w:r>
          </w:p>
        </w:tc>
      </w:tr>
      <w:tr w:rsidR="000A4FDF" w:rsidRPr="00457001" w14:paraId="1E16F380" w14:textId="77777777" w:rsidTr="00A932F2">
        <w:trPr>
          <w:trHeight w:val="300"/>
        </w:trPr>
        <w:tc>
          <w:tcPr>
            <w:tcW w:w="805" w:type="dxa"/>
            <w:shd w:val="clear" w:color="auto" w:fill="auto"/>
            <w:noWrap/>
            <w:hideMark/>
          </w:tcPr>
          <w:p w14:paraId="78700CDE"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2013</w:t>
            </w:r>
          </w:p>
        </w:tc>
        <w:tc>
          <w:tcPr>
            <w:tcW w:w="2801" w:type="dxa"/>
            <w:shd w:val="clear" w:color="auto" w:fill="auto"/>
            <w:noWrap/>
            <w:hideMark/>
          </w:tcPr>
          <w:p w14:paraId="7DAA893F"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Low back pain-related beliefs and likely practice </w:t>
            </w:r>
            <w:proofErr w:type="spellStart"/>
            <w:r w:rsidRPr="00A932F2">
              <w:rPr>
                <w:rFonts w:ascii="Calibri" w:eastAsia="Times New Roman" w:hAnsi="Calibri" w:cs="Calibri"/>
                <w:color w:val="000000"/>
                <w:sz w:val="16"/>
                <w:szCs w:val="16"/>
              </w:rPr>
              <w:t>behaviours</w:t>
            </w:r>
            <w:proofErr w:type="spellEnd"/>
            <w:r w:rsidRPr="00A932F2">
              <w:rPr>
                <w:rFonts w:ascii="Calibri" w:eastAsia="Times New Roman" w:hAnsi="Calibri" w:cs="Calibri"/>
                <w:color w:val="000000"/>
                <w:sz w:val="16"/>
                <w:szCs w:val="16"/>
              </w:rPr>
              <w:t xml:space="preserve"> among final-year cross-discipline health students</w:t>
            </w:r>
          </w:p>
        </w:tc>
        <w:tc>
          <w:tcPr>
            <w:tcW w:w="1803" w:type="dxa"/>
            <w:shd w:val="clear" w:color="auto" w:fill="auto"/>
            <w:noWrap/>
            <w:hideMark/>
          </w:tcPr>
          <w:p w14:paraId="1260259C"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Briggs, A. M.; Slater, H.; Smith, A. J.; Parkin-Smith, G. F.; Watkins, K.; Chua, J.</w:t>
            </w:r>
          </w:p>
        </w:tc>
        <w:tc>
          <w:tcPr>
            <w:tcW w:w="1803" w:type="dxa"/>
            <w:shd w:val="clear" w:color="auto" w:fill="auto"/>
            <w:noWrap/>
            <w:hideMark/>
          </w:tcPr>
          <w:p w14:paraId="0D8F7E8F" w14:textId="77777777" w:rsidR="000A4FDF" w:rsidRPr="00A932F2" w:rsidRDefault="000A4FDF" w:rsidP="00E10484">
            <w:pPr>
              <w:spacing w:after="0" w:line="240" w:lineRule="auto"/>
              <w:rPr>
                <w:rFonts w:ascii="Calibri" w:eastAsia="Times New Roman" w:hAnsi="Calibri" w:cs="Calibri"/>
                <w:color w:val="000000"/>
                <w:sz w:val="16"/>
                <w:szCs w:val="16"/>
              </w:rPr>
            </w:pPr>
            <w:proofErr w:type="spellStart"/>
            <w:r w:rsidRPr="00A932F2">
              <w:rPr>
                <w:rFonts w:ascii="Calibri" w:eastAsia="Times New Roman" w:hAnsi="Calibri" w:cs="Calibri"/>
                <w:color w:val="000000"/>
                <w:sz w:val="16"/>
                <w:szCs w:val="16"/>
              </w:rPr>
              <w:t>Eur</w:t>
            </w:r>
            <w:proofErr w:type="spellEnd"/>
            <w:r w:rsidRPr="00A932F2">
              <w:rPr>
                <w:rFonts w:ascii="Calibri" w:eastAsia="Times New Roman" w:hAnsi="Calibri" w:cs="Calibri"/>
                <w:color w:val="000000"/>
                <w:sz w:val="16"/>
                <w:szCs w:val="16"/>
              </w:rPr>
              <w:t xml:space="preserve"> J Pain. 17(5), 766-75.</w:t>
            </w:r>
          </w:p>
        </w:tc>
        <w:tc>
          <w:tcPr>
            <w:tcW w:w="1804" w:type="dxa"/>
            <w:shd w:val="clear" w:color="auto" w:fill="auto"/>
            <w:noWrap/>
            <w:hideMark/>
          </w:tcPr>
          <w:p w14:paraId="1DF6BF55"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Chiropractic as A Profession, Chiropractic Care, and Chiropractic in the Healthcare System </w:t>
            </w:r>
          </w:p>
        </w:tc>
      </w:tr>
      <w:tr w:rsidR="000A4FDF" w:rsidRPr="00457001" w14:paraId="740F0F9E" w14:textId="77777777" w:rsidTr="00A932F2">
        <w:trPr>
          <w:trHeight w:val="300"/>
        </w:trPr>
        <w:tc>
          <w:tcPr>
            <w:tcW w:w="805" w:type="dxa"/>
            <w:shd w:val="clear" w:color="auto" w:fill="auto"/>
            <w:noWrap/>
            <w:hideMark/>
          </w:tcPr>
          <w:p w14:paraId="7188443F"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2015</w:t>
            </w:r>
          </w:p>
        </w:tc>
        <w:tc>
          <w:tcPr>
            <w:tcW w:w="2801" w:type="dxa"/>
            <w:shd w:val="clear" w:color="auto" w:fill="auto"/>
            <w:noWrap/>
            <w:hideMark/>
          </w:tcPr>
          <w:p w14:paraId="13AF216C"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Emphasis on various subtopics in the anatomy curriculum for chiropractic training: An international survey of chiropractors and anatomists</w:t>
            </w:r>
          </w:p>
        </w:tc>
        <w:tc>
          <w:tcPr>
            <w:tcW w:w="1803" w:type="dxa"/>
            <w:shd w:val="clear" w:color="auto" w:fill="auto"/>
            <w:noWrap/>
            <w:hideMark/>
          </w:tcPr>
          <w:p w14:paraId="40A1DB84"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Chapman, P. D.; Meyer, A.; Young, K.; Wibowo, D.; Walker, B.</w:t>
            </w:r>
          </w:p>
        </w:tc>
        <w:tc>
          <w:tcPr>
            <w:tcW w:w="1803" w:type="dxa"/>
            <w:shd w:val="clear" w:color="auto" w:fill="auto"/>
            <w:noWrap/>
            <w:hideMark/>
          </w:tcPr>
          <w:p w14:paraId="1C6F2209"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w:t>
            </w: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Educ. 29(1), 37-42.</w:t>
            </w:r>
          </w:p>
        </w:tc>
        <w:tc>
          <w:tcPr>
            <w:tcW w:w="1804" w:type="dxa"/>
            <w:shd w:val="clear" w:color="auto" w:fill="auto"/>
            <w:noWrap/>
            <w:hideMark/>
          </w:tcPr>
          <w:p w14:paraId="426D3ECD"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of Normal and Abnormal</w:t>
            </w:r>
          </w:p>
        </w:tc>
      </w:tr>
      <w:tr w:rsidR="000A4FDF" w:rsidRPr="00457001" w14:paraId="05FC0144" w14:textId="77777777" w:rsidTr="00A932F2">
        <w:trPr>
          <w:trHeight w:val="300"/>
        </w:trPr>
        <w:tc>
          <w:tcPr>
            <w:tcW w:w="805" w:type="dxa"/>
            <w:shd w:val="clear" w:color="auto" w:fill="auto"/>
            <w:noWrap/>
            <w:hideMark/>
          </w:tcPr>
          <w:p w14:paraId="00D715BE"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lastRenderedPageBreak/>
              <w:t>2015</w:t>
            </w:r>
          </w:p>
        </w:tc>
        <w:tc>
          <w:tcPr>
            <w:tcW w:w="2801" w:type="dxa"/>
            <w:shd w:val="clear" w:color="auto" w:fill="auto"/>
            <w:noWrap/>
            <w:hideMark/>
          </w:tcPr>
          <w:p w14:paraId="5669B885"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Factors influencing student performance on the carpal bone test as a preliminary evaluation of anatomical knowledge retention</w:t>
            </w:r>
          </w:p>
        </w:tc>
        <w:tc>
          <w:tcPr>
            <w:tcW w:w="1803" w:type="dxa"/>
            <w:shd w:val="clear" w:color="auto" w:fill="auto"/>
            <w:noWrap/>
            <w:hideMark/>
          </w:tcPr>
          <w:p w14:paraId="30D89D63"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Meyer, A. J.; Armson, A.; Losco, C. D.; Losco, B.; Walker, B. F.</w:t>
            </w:r>
          </w:p>
        </w:tc>
        <w:tc>
          <w:tcPr>
            <w:tcW w:w="1803" w:type="dxa"/>
            <w:shd w:val="clear" w:color="auto" w:fill="auto"/>
            <w:noWrap/>
            <w:hideMark/>
          </w:tcPr>
          <w:p w14:paraId="011AA075"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Anat Sci Educ. 8(2), 133-9.</w:t>
            </w:r>
          </w:p>
        </w:tc>
        <w:tc>
          <w:tcPr>
            <w:tcW w:w="1804" w:type="dxa"/>
            <w:shd w:val="clear" w:color="auto" w:fill="auto"/>
            <w:noWrap/>
            <w:hideMark/>
          </w:tcPr>
          <w:p w14:paraId="568D4E27"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of Normal and Abnormal</w:t>
            </w:r>
          </w:p>
        </w:tc>
      </w:tr>
      <w:tr w:rsidR="000A4FDF" w:rsidRPr="00457001" w14:paraId="0D92A892" w14:textId="77777777" w:rsidTr="00A932F2">
        <w:trPr>
          <w:trHeight w:val="300"/>
        </w:trPr>
        <w:tc>
          <w:tcPr>
            <w:tcW w:w="805" w:type="dxa"/>
            <w:shd w:val="clear" w:color="auto" w:fill="auto"/>
            <w:noWrap/>
            <w:hideMark/>
          </w:tcPr>
          <w:p w14:paraId="2FC9520A"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2015</w:t>
            </w:r>
          </w:p>
        </w:tc>
        <w:tc>
          <w:tcPr>
            <w:tcW w:w="2801" w:type="dxa"/>
            <w:shd w:val="clear" w:color="auto" w:fill="auto"/>
            <w:noWrap/>
            <w:hideMark/>
          </w:tcPr>
          <w:p w14:paraId="595D1649"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The development of vaccination perspectives among chiropractic, naturopathic and medical students: a case study of professional enculturation</w:t>
            </w:r>
          </w:p>
        </w:tc>
        <w:tc>
          <w:tcPr>
            <w:tcW w:w="1803" w:type="dxa"/>
            <w:shd w:val="clear" w:color="auto" w:fill="auto"/>
            <w:noWrap/>
            <w:hideMark/>
          </w:tcPr>
          <w:p w14:paraId="632CC163"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McMurtry, A.; Wilson, K.; Clarkin, C.; Walji, R.; Kilian, B. C.; Kilian, C. C.; Lohfeld, L.; </w:t>
            </w:r>
            <w:proofErr w:type="spellStart"/>
            <w:r w:rsidRPr="00A932F2">
              <w:rPr>
                <w:rFonts w:ascii="Calibri" w:eastAsia="Times New Roman" w:hAnsi="Calibri" w:cs="Calibri"/>
                <w:color w:val="000000"/>
                <w:sz w:val="16"/>
                <w:szCs w:val="16"/>
              </w:rPr>
              <w:t>Alolabi</w:t>
            </w:r>
            <w:proofErr w:type="spellEnd"/>
            <w:r w:rsidRPr="00A932F2">
              <w:rPr>
                <w:rFonts w:ascii="Calibri" w:eastAsia="Times New Roman" w:hAnsi="Calibri" w:cs="Calibri"/>
                <w:color w:val="000000"/>
                <w:sz w:val="16"/>
                <w:szCs w:val="16"/>
              </w:rPr>
              <w:t>, B.; Hagino, C.; Busse, J. W.</w:t>
            </w:r>
          </w:p>
        </w:tc>
        <w:tc>
          <w:tcPr>
            <w:tcW w:w="1803" w:type="dxa"/>
            <w:shd w:val="clear" w:color="auto" w:fill="auto"/>
            <w:noWrap/>
            <w:hideMark/>
          </w:tcPr>
          <w:p w14:paraId="4703EF1F"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Adv Health Sci Educ Theory </w:t>
            </w:r>
            <w:proofErr w:type="spellStart"/>
            <w:r w:rsidRPr="00A932F2">
              <w:rPr>
                <w:rFonts w:ascii="Calibri" w:eastAsia="Times New Roman" w:hAnsi="Calibri" w:cs="Calibri"/>
                <w:color w:val="000000"/>
                <w:sz w:val="16"/>
                <w:szCs w:val="16"/>
              </w:rPr>
              <w:t>Pract</w:t>
            </w:r>
            <w:proofErr w:type="spellEnd"/>
            <w:r w:rsidRPr="00A932F2">
              <w:rPr>
                <w:rFonts w:ascii="Calibri" w:eastAsia="Times New Roman" w:hAnsi="Calibri" w:cs="Calibri"/>
                <w:color w:val="000000"/>
                <w:sz w:val="16"/>
                <w:szCs w:val="16"/>
              </w:rPr>
              <w:t>. 20(5), 1291-302.</w:t>
            </w:r>
          </w:p>
        </w:tc>
        <w:tc>
          <w:tcPr>
            <w:tcW w:w="1804" w:type="dxa"/>
            <w:shd w:val="clear" w:color="auto" w:fill="auto"/>
            <w:noWrap/>
            <w:hideMark/>
          </w:tcPr>
          <w:p w14:paraId="03AFE28B"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Health, Patient Needs, and Special Populations </w:t>
            </w:r>
          </w:p>
        </w:tc>
      </w:tr>
      <w:tr w:rsidR="000A4FDF" w:rsidRPr="00457001" w14:paraId="501D28F4" w14:textId="77777777" w:rsidTr="00A932F2">
        <w:trPr>
          <w:trHeight w:val="300"/>
        </w:trPr>
        <w:tc>
          <w:tcPr>
            <w:tcW w:w="805" w:type="dxa"/>
            <w:shd w:val="clear" w:color="auto" w:fill="auto"/>
            <w:noWrap/>
            <w:hideMark/>
          </w:tcPr>
          <w:p w14:paraId="4E5993BF"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2016</w:t>
            </w:r>
          </w:p>
        </w:tc>
        <w:tc>
          <w:tcPr>
            <w:tcW w:w="2801" w:type="dxa"/>
            <w:shd w:val="clear" w:color="auto" w:fill="auto"/>
            <w:noWrap/>
            <w:hideMark/>
          </w:tcPr>
          <w:p w14:paraId="5D85F4C1"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Immunology knowledge as one of the basic sciences that forms the foundations to developing sound clinicians</w:t>
            </w:r>
          </w:p>
        </w:tc>
        <w:tc>
          <w:tcPr>
            <w:tcW w:w="1803" w:type="dxa"/>
            <w:shd w:val="clear" w:color="auto" w:fill="auto"/>
            <w:noWrap/>
            <w:hideMark/>
          </w:tcPr>
          <w:p w14:paraId="770B7F4E"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Armson, A. J.; Meyer, A. J.; Losco, B. E.; </w:t>
            </w:r>
            <w:proofErr w:type="spellStart"/>
            <w:r w:rsidRPr="00A932F2">
              <w:rPr>
                <w:rFonts w:ascii="Calibri" w:eastAsia="Times New Roman" w:hAnsi="Calibri" w:cs="Calibri"/>
                <w:color w:val="000000"/>
                <w:sz w:val="16"/>
                <w:szCs w:val="16"/>
              </w:rPr>
              <w:t>Ardakani</w:t>
            </w:r>
            <w:proofErr w:type="spellEnd"/>
            <w:r w:rsidRPr="00A932F2">
              <w:rPr>
                <w:rFonts w:ascii="Calibri" w:eastAsia="Times New Roman" w:hAnsi="Calibri" w:cs="Calibri"/>
                <w:color w:val="000000"/>
                <w:sz w:val="16"/>
                <w:szCs w:val="16"/>
              </w:rPr>
              <w:t>, E. M.; Walker, B. F.</w:t>
            </w:r>
          </w:p>
        </w:tc>
        <w:tc>
          <w:tcPr>
            <w:tcW w:w="1803" w:type="dxa"/>
            <w:shd w:val="clear" w:color="auto" w:fill="auto"/>
            <w:noWrap/>
            <w:hideMark/>
          </w:tcPr>
          <w:p w14:paraId="0F1FC275"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w:t>
            </w: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Educ. 30(2), 108-113.</w:t>
            </w:r>
          </w:p>
        </w:tc>
        <w:tc>
          <w:tcPr>
            <w:tcW w:w="1804" w:type="dxa"/>
            <w:shd w:val="clear" w:color="auto" w:fill="auto"/>
            <w:noWrap/>
            <w:hideMark/>
          </w:tcPr>
          <w:p w14:paraId="04411707"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of Normal and Abnormal</w:t>
            </w:r>
          </w:p>
        </w:tc>
      </w:tr>
      <w:tr w:rsidR="000A4FDF" w:rsidRPr="00457001" w14:paraId="408D9383" w14:textId="77777777" w:rsidTr="00A932F2">
        <w:trPr>
          <w:trHeight w:val="300"/>
        </w:trPr>
        <w:tc>
          <w:tcPr>
            <w:tcW w:w="805" w:type="dxa"/>
            <w:shd w:val="clear" w:color="auto" w:fill="auto"/>
            <w:noWrap/>
            <w:hideMark/>
          </w:tcPr>
          <w:p w14:paraId="09B90870"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2017</w:t>
            </w:r>
          </w:p>
        </w:tc>
        <w:tc>
          <w:tcPr>
            <w:tcW w:w="2801" w:type="dxa"/>
            <w:shd w:val="clear" w:color="auto" w:fill="auto"/>
            <w:noWrap/>
            <w:hideMark/>
          </w:tcPr>
          <w:p w14:paraId="1A856477"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Mental health knowledge and common misconceptions in a master of chiropractic final year cohort</w:t>
            </w:r>
          </w:p>
        </w:tc>
        <w:tc>
          <w:tcPr>
            <w:tcW w:w="1803" w:type="dxa"/>
            <w:shd w:val="clear" w:color="auto" w:fill="auto"/>
            <w:noWrap/>
            <w:hideMark/>
          </w:tcPr>
          <w:p w14:paraId="0A6BF06A"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Ferrari, M.; </w:t>
            </w:r>
            <w:proofErr w:type="spellStart"/>
            <w:r w:rsidRPr="00A932F2">
              <w:rPr>
                <w:rFonts w:ascii="Calibri" w:eastAsia="Times New Roman" w:hAnsi="Calibri" w:cs="Calibri"/>
                <w:color w:val="000000"/>
                <w:sz w:val="16"/>
                <w:szCs w:val="16"/>
              </w:rPr>
              <w:t>Whillier</w:t>
            </w:r>
            <w:proofErr w:type="spellEnd"/>
            <w:r w:rsidRPr="00A932F2">
              <w:rPr>
                <w:rFonts w:ascii="Calibri" w:eastAsia="Times New Roman" w:hAnsi="Calibri" w:cs="Calibri"/>
                <w:color w:val="000000"/>
                <w:sz w:val="16"/>
                <w:szCs w:val="16"/>
              </w:rPr>
              <w:t>, S.</w:t>
            </w:r>
          </w:p>
        </w:tc>
        <w:tc>
          <w:tcPr>
            <w:tcW w:w="1803" w:type="dxa"/>
            <w:shd w:val="clear" w:color="auto" w:fill="auto"/>
            <w:noWrap/>
            <w:hideMark/>
          </w:tcPr>
          <w:p w14:paraId="69F2DB69"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Journal of Mental Health Training, Education and Practice. 12(3), 150-160.</w:t>
            </w:r>
          </w:p>
        </w:tc>
        <w:tc>
          <w:tcPr>
            <w:tcW w:w="1804" w:type="dxa"/>
            <w:shd w:val="clear" w:color="auto" w:fill="auto"/>
            <w:noWrap/>
            <w:hideMark/>
          </w:tcPr>
          <w:p w14:paraId="174B5877"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Evaluation, assessment </w:t>
            </w:r>
          </w:p>
        </w:tc>
      </w:tr>
      <w:tr w:rsidR="000A4FDF" w:rsidRPr="00457001" w14:paraId="1CAEF6E3" w14:textId="77777777" w:rsidTr="00A932F2">
        <w:trPr>
          <w:trHeight w:val="300"/>
        </w:trPr>
        <w:tc>
          <w:tcPr>
            <w:tcW w:w="805" w:type="dxa"/>
            <w:shd w:val="clear" w:color="auto" w:fill="auto"/>
            <w:noWrap/>
            <w:hideMark/>
          </w:tcPr>
          <w:p w14:paraId="1260F0F8"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2017</w:t>
            </w:r>
          </w:p>
        </w:tc>
        <w:tc>
          <w:tcPr>
            <w:tcW w:w="2801" w:type="dxa"/>
            <w:shd w:val="clear" w:color="auto" w:fill="auto"/>
            <w:noWrap/>
            <w:hideMark/>
          </w:tcPr>
          <w:p w14:paraId="2C090E8C"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A cross-sectional study of chiropractic students' research readiness using the Academic Self-Concept Analysis Scale</w:t>
            </w:r>
          </w:p>
        </w:tc>
        <w:tc>
          <w:tcPr>
            <w:tcW w:w="1803" w:type="dxa"/>
            <w:shd w:val="clear" w:color="auto" w:fill="auto"/>
            <w:noWrap/>
            <w:hideMark/>
          </w:tcPr>
          <w:p w14:paraId="727FCA07" w14:textId="77777777" w:rsidR="000A4FDF" w:rsidRPr="00A932F2" w:rsidRDefault="000A4FDF" w:rsidP="00E10484">
            <w:pPr>
              <w:spacing w:after="0" w:line="240" w:lineRule="auto"/>
              <w:rPr>
                <w:rFonts w:ascii="Calibri" w:eastAsia="Times New Roman" w:hAnsi="Calibri" w:cs="Calibri"/>
                <w:color w:val="000000"/>
                <w:sz w:val="16"/>
                <w:szCs w:val="16"/>
                <w:lang w:val="fr-FR"/>
              </w:rPr>
            </w:pPr>
            <w:proofErr w:type="spellStart"/>
            <w:r w:rsidRPr="00A932F2">
              <w:rPr>
                <w:rFonts w:ascii="Calibri" w:eastAsia="Times New Roman" w:hAnsi="Calibri" w:cs="Calibri"/>
                <w:color w:val="000000"/>
                <w:sz w:val="16"/>
                <w:szCs w:val="16"/>
                <w:lang w:val="fr-FR"/>
              </w:rPr>
              <w:t>Whillier</w:t>
            </w:r>
            <w:proofErr w:type="spellEnd"/>
            <w:r w:rsidRPr="00A932F2">
              <w:rPr>
                <w:rFonts w:ascii="Calibri" w:eastAsia="Times New Roman" w:hAnsi="Calibri" w:cs="Calibri"/>
                <w:color w:val="000000"/>
                <w:sz w:val="16"/>
                <w:szCs w:val="16"/>
                <w:lang w:val="fr-FR"/>
              </w:rPr>
              <w:t>, S.; Au, K.; Feng, L.; Su, H.</w:t>
            </w:r>
          </w:p>
        </w:tc>
        <w:tc>
          <w:tcPr>
            <w:tcW w:w="1803" w:type="dxa"/>
            <w:shd w:val="clear" w:color="auto" w:fill="auto"/>
            <w:noWrap/>
            <w:hideMark/>
          </w:tcPr>
          <w:p w14:paraId="2B765F16"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w:t>
            </w: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Educ. 31(2), 109-114.</w:t>
            </w:r>
          </w:p>
        </w:tc>
        <w:tc>
          <w:tcPr>
            <w:tcW w:w="1804" w:type="dxa"/>
            <w:shd w:val="clear" w:color="auto" w:fill="auto"/>
            <w:noWrap/>
            <w:hideMark/>
          </w:tcPr>
          <w:p w14:paraId="399ED06F"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of Evidence-Based Practice, Science, Research</w:t>
            </w:r>
          </w:p>
        </w:tc>
      </w:tr>
      <w:tr w:rsidR="000A4FDF" w:rsidRPr="00457001" w14:paraId="494A240F" w14:textId="77777777" w:rsidTr="00A932F2">
        <w:trPr>
          <w:trHeight w:val="300"/>
        </w:trPr>
        <w:tc>
          <w:tcPr>
            <w:tcW w:w="805" w:type="dxa"/>
            <w:shd w:val="clear" w:color="auto" w:fill="auto"/>
            <w:noWrap/>
            <w:hideMark/>
          </w:tcPr>
          <w:p w14:paraId="7F421DA8"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2018</w:t>
            </w:r>
          </w:p>
        </w:tc>
        <w:tc>
          <w:tcPr>
            <w:tcW w:w="2801" w:type="dxa"/>
            <w:shd w:val="clear" w:color="auto" w:fill="auto"/>
            <w:noWrap/>
            <w:hideMark/>
          </w:tcPr>
          <w:p w14:paraId="2678A2E7"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The identity, role, setting, and future of chiropractic practice: a survey of Australian and New Zealand chiropractic students</w:t>
            </w:r>
          </w:p>
        </w:tc>
        <w:tc>
          <w:tcPr>
            <w:tcW w:w="1803" w:type="dxa"/>
            <w:shd w:val="clear" w:color="auto" w:fill="auto"/>
            <w:noWrap/>
            <w:hideMark/>
          </w:tcPr>
          <w:p w14:paraId="7D0E4EE8"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de Luca, K. E.; </w:t>
            </w:r>
            <w:proofErr w:type="spellStart"/>
            <w:r w:rsidRPr="00A932F2">
              <w:rPr>
                <w:rFonts w:ascii="Calibri" w:eastAsia="Times New Roman" w:hAnsi="Calibri" w:cs="Calibri"/>
                <w:color w:val="000000"/>
                <w:sz w:val="16"/>
                <w:szCs w:val="16"/>
              </w:rPr>
              <w:t>Gliedt</w:t>
            </w:r>
            <w:proofErr w:type="spellEnd"/>
            <w:r w:rsidRPr="00A932F2">
              <w:rPr>
                <w:rFonts w:ascii="Calibri" w:eastAsia="Times New Roman" w:hAnsi="Calibri" w:cs="Calibri"/>
                <w:color w:val="000000"/>
                <w:sz w:val="16"/>
                <w:szCs w:val="16"/>
              </w:rPr>
              <w:t xml:space="preserve">, J. A.; Fernandez, M.; </w:t>
            </w:r>
            <w:proofErr w:type="spellStart"/>
            <w:r w:rsidRPr="00A932F2">
              <w:rPr>
                <w:rFonts w:ascii="Calibri" w:eastAsia="Times New Roman" w:hAnsi="Calibri" w:cs="Calibri"/>
                <w:color w:val="000000"/>
                <w:sz w:val="16"/>
                <w:szCs w:val="16"/>
              </w:rPr>
              <w:t>Kawchuk</w:t>
            </w:r>
            <w:proofErr w:type="spellEnd"/>
            <w:r w:rsidRPr="00A932F2">
              <w:rPr>
                <w:rFonts w:ascii="Calibri" w:eastAsia="Times New Roman" w:hAnsi="Calibri" w:cs="Calibri"/>
                <w:color w:val="000000"/>
                <w:sz w:val="16"/>
                <w:szCs w:val="16"/>
              </w:rPr>
              <w:t>, G.; Swain, M. S.</w:t>
            </w:r>
          </w:p>
        </w:tc>
        <w:tc>
          <w:tcPr>
            <w:tcW w:w="1803" w:type="dxa"/>
            <w:shd w:val="clear" w:color="auto" w:fill="auto"/>
            <w:noWrap/>
            <w:hideMark/>
          </w:tcPr>
          <w:p w14:paraId="28F61611"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w:t>
            </w: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Educ. 32(2), 115-125.</w:t>
            </w:r>
          </w:p>
        </w:tc>
        <w:tc>
          <w:tcPr>
            <w:tcW w:w="1804" w:type="dxa"/>
            <w:shd w:val="clear" w:color="auto" w:fill="auto"/>
            <w:noWrap/>
            <w:hideMark/>
          </w:tcPr>
          <w:p w14:paraId="74E67CAE"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Chiropractic as A Profession, Chiropractic Care, and Chiropractic in the Healthcare System </w:t>
            </w:r>
          </w:p>
        </w:tc>
      </w:tr>
      <w:tr w:rsidR="000A4FDF" w:rsidRPr="00457001" w14:paraId="1499F870" w14:textId="77777777" w:rsidTr="00A932F2">
        <w:trPr>
          <w:trHeight w:val="300"/>
        </w:trPr>
        <w:tc>
          <w:tcPr>
            <w:tcW w:w="805" w:type="dxa"/>
            <w:shd w:val="clear" w:color="auto" w:fill="auto"/>
            <w:noWrap/>
            <w:hideMark/>
          </w:tcPr>
          <w:p w14:paraId="3C562F3D"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2018</w:t>
            </w:r>
          </w:p>
        </w:tc>
        <w:tc>
          <w:tcPr>
            <w:tcW w:w="2801" w:type="dxa"/>
            <w:shd w:val="clear" w:color="auto" w:fill="auto"/>
            <w:noWrap/>
            <w:hideMark/>
          </w:tcPr>
          <w:p w14:paraId="515EFE31"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Analysis of immediate student outcomes following a change in gross anatomy laboratory teaching methodology</w:t>
            </w:r>
          </w:p>
        </w:tc>
        <w:tc>
          <w:tcPr>
            <w:tcW w:w="1803" w:type="dxa"/>
            <w:shd w:val="clear" w:color="auto" w:fill="auto"/>
            <w:noWrap/>
            <w:hideMark/>
          </w:tcPr>
          <w:p w14:paraId="444A7F22" w14:textId="77777777" w:rsidR="000A4FDF" w:rsidRPr="00A932F2" w:rsidRDefault="000A4FDF" w:rsidP="00E10484">
            <w:pPr>
              <w:spacing w:after="0" w:line="240" w:lineRule="auto"/>
              <w:rPr>
                <w:rFonts w:ascii="Calibri" w:eastAsia="Times New Roman" w:hAnsi="Calibri" w:cs="Calibri"/>
                <w:color w:val="000000"/>
                <w:sz w:val="16"/>
                <w:szCs w:val="16"/>
              </w:rPr>
            </w:pPr>
            <w:proofErr w:type="spellStart"/>
            <w:r w:rsidRPr="00A932F2">
              <w:rPr>
                <w:rFonts w:ascii="Calibri" w:eastAsia="Times New Roman" w:hAnsi="Calibri" w:cs="Calibri"/>
                <w:color w:val="000000"/>
                <w:sz w:val="16"/>
                <w:szCs w:val="16"/>
              </w:rPr>
              <w:t>Afsharpour</w:t>
            </w:r>
            <w:proofErr w:type="spellEnd"/>
            <w:r w:rsidRPr="00A932F2">
              <w:rPr>
                <w:rFonts w:ascii="Calibri" w:eastAsia="Times New Roman" w:hAnsi="Calibri" w:cs="Calibri"/>
                <w:color w:val="000000"/>
                <w:sz w:val="16"/>
                <w:szCs w:val="16"/>
              </w:rPr>
              <w:t>, S.; Gonsalves, A.; Hosek, R.; Partin, E.</w:t>
            </w:r>
          </w:p>
        </w:tc>
        <w:tc>
          <w:tcPr>
            <w:tcW w:w="1803" w:type="dxa"/>
            <w:shd w:val="clear" w:color="auto" w:fill="auto"/>
            <w:noWrap/>
            <w:hideMark/>
          </w:tcPr>
          <w:p w14:paraId="78FC1350"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w:t>
            </w: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Educ. 32(2), 98-106.</w:t>
            </w:r>
          </w:p>
        </w:tc>
        <w:tc>
          <w:tcPr>
            <w:tcW w:w="1804" w:type="dxa"/>
            <w:shd w:val="clear" w:color="auto" w:fill="auto"/>
            <w:noWrap/>
            <w:hideMark/>
          </w:tcPr>
          <w:p w14:paraId="6F150627"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of Normal and Abnormal</w:t>
            </w:r>
          </w:p>
        </w:tc>
      </w:tr>
      <w:tr w:rsidR="000A4FDF" w:rsidRPr="00457001" w14:paraId="6ABB2C31" w14:textId="77777777" w:rsidTr="00A932F2">
        <w:trPr>
          <w:trHeight w:val="300"/>
        </w:trPr>
        <w:tc>
          <w:tcPr>
            <w:tcW w:w="805" w:type="dxa"/>
            <w:shd w:val="clear" w:color="auto" w:fill="auto"/>
            <w:noWrap/>
            <w:hideMark/>
          </w:tcPr>
          <w:p w14:paraId="71DC944F"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2018</w:t>
            </w:r>
          </w:p>
        </w:tc>
        <w:tc>
          <w:tcPr>
            <w:tcW w:w="2801" w:type="dxa"/>
            <w:shd w:val="clear" w:color="auto" w:fill="auto"/>
            <w:noWrap/>
            <w:hideMark/>
          </w:tcPr>
          <w:p w14:paraId="3632A0AC"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Impacting public health by affecting individual health: A focus group study with chiropractic students after an international clinical experience</w:t>
            </w:r>
          </w:p>
        </w:tc>
        <w:tc>
          <w:tcPr>
            <w:tcW w:w="1803" w:type="dxa"/>
            <w:shd w:val="clear" w:color="auto" w:fill="auto"/>
            <w:noWrap/>
            <w:hideMark/>
          </w:tcPr>
          <w:p w14:paraId="4F4AB7A2"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Boysen, J.; Salsbury, S. A.; Lawrence, D. J.</w:t>
            </w:r>
          </w:p>
        </w:tc>
        <w:tc>
          <w:tcPr>
            <w:tcW w:w="1803" w:type="dxa"/>
            <w:shd w:val="clear" w:color="auto" w:fill="auto"/>
            <w:noWrap/>
            <w:hideMark/>
          </w:tcPr>
          <w:p w14:paraId="007390D5"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Can </w:t>
            </w: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assoc. 62(1), 18-25.</w:t>
            </w:r>
          </w:p>
        </w:tc>
        <w:tc>
          <w:tcPr>
            <w:tcW w:w="1804" w:type="dxa"/>
            <w:shd w:val="clear" w:color="auto" w:fill="auto"/>
            <w:noWrap/>
            <w:hideMark/>
          </w:tcPr>
          <w:p w14:paraId="32B87DB4"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Health, Patient Needs, and Special Populations </w:t>
            </w:r>
          </w:p>
        </w:tc>
      </w:tr>
      <w:tr w:rsidR="000A4FDF" w:rsidRPr="00457001" w14:paraId="3447C5B4" w14:textId="77777777" w:rsidTr="00A932F2">
        <w:trPr>
          <w:trHeight w:val="300"/>
        </w:trPr>
        <w:tc>
          <w:tcPr>
            <w:tcW w:w="805" w:type="dxa"/>
            <w:shd w:val="clear" w:color="auto" w:fill="auto"/>
            <w:noWrap/>
            <w:hideMark/>
          </w:tcPr>
          <w:p w14:paraId="299B50C8"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2018</w:t>
            </w:r>
          </w:p>
        </w:tc>
        <w:tc>
          <w:tcPr>
            <w:tcW w:w="2801" w:type="dxa"/>
            <w:shd w:val="clear" w:color="auto" w:fill="auto"/>
            <w:noWrap/>
            <w:hideMark/>
          </w:tcPr>
          <w:p w14:paraId="4676E199"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Promoting the use of self-management in novice chiropractors treating individuals with spine pain: the design of a theory-based knowledge translation intervention</w:t>
            </w:r>
          </w:p>
        </w:tc>
        <w:tc>
          <w:tcPr>
            <w:tcW w:w="1803" w:type="dxa"/>
            <w:shd w:val="clear" w:color="auto" w:fill="auto"/>
            <w:noWrap/>
            <w:hideMark/>
          </w:tcPr>
          <w:p w14:paraId="59B9755C" w14:textId="77777777" w:rsidR="000A4FDF" w:rsidRPr="00A932F2" w:rsidRDefault="000A4FDF" w:rsidP="00E10484">
            <w:pPr>
              <w:spacing w:after="0" w:line="240" w:lineRule="auto"/>
              <w:rPr>
                <w:rFonts w:ascii="Calibri" w:eastAsia="Times New Roman" w:hAnsi="Calibri" w:cs="Calibri"/>
                <w:color w:val="000000"/>
                <w:sz w:val="16"/>
                <w:szCs w:val="16"/>
              </w:rPr>
            </w:pPr>
            <w:proofErr w:type="spellStart"/>
            <w:r w:rsidRPr="00A932F2">
              <w:rPr>
                <w:rFonts w:ascii="Calibri" w:eastAsia="Times New Roman" w:hAnsi="Calibri" w:cs="Calibri"/>
                <w:color w:val="000000"/>
                <w:sz w:val="16"/>
                <w:szCs w:val="16"/>
              </w:rPr>
              <w:t>Eilayyan</w:t>
            </w:r>
            <w:proofErr w:type="spellEnd"/>
            <w:r w:rsidRPr="00A932F2">
              <w:rPr>
                <w:rFonts w:ascii="Calibri" w:eastAsia="Times New Roman" w:hAnsi="Calibri" w:cs="Calibri"/>
                <w:color w:val="000000"/>
                <w:sz w:val="16"/>
                <w:szCs w:val="16"/>
              </w:rPr>
              <w:t xml:space="preserve">, O.; Thomas, A.; Halle, M. C.; Ahmed, S.; Tibbles, A. C.; Jacobs, C.; </w:t>
            </w:r>
            <w:proofErr w:type="spellStart"/>
            <w:r w:rsidRPr="00A932F2">
              <w:rPr>
                <w:rFonts w:ascii="Calibri" w:eastAsia="Times New Roman" w:hAnsi="Calibri" w:cs="Calibri"/>
                <w:color w:val="000000"/>
                <w:sz w:val="16"/>
                <w:szCs w:val="16"/>
              </w:rPr>
              <w:t>Mior</w:t>
            </w:r>
            <w:proofErr w:type="spellEnd"/>
            <w:r w:rsidRPr="00A932F2">
              <w:rPr>
                <w:rFonts w:ascii="Calibri" w:eastAsia="Times New Roman" w:hAnsi="Calibri" w:cs="Calibri"/>
                <w:color w:val="000000"/>
                <w:sz w:val="16"/>
                <w:szCs w:val="16"/>
              </w:rPr>
              <w:t xml:space="preserve">, S.; Davis, C.; Evans, R.; Schneider, M. J.; Alzoubi, F.; Barnsley, J.; Long, C. R.; </w:t>
            </w:r>
            <w:proofErr w:type="spellStart"/>
            <w:r w:rsidRPr="00A932F2">
              <w:rPr>
                <w:rFonts w:ascii="Calibri" w:eastAsia="Times New Roman" w:hAnsi="Calibri" w:cs="Calibri"/>
                <w:color w:val="000000"/>
                <w:sz w:val="16"/>
                <w:szCs w:val="16"/>
              </w:rPr>
              <w:t>BussiÃ¨res</w:t>
            </w:r>
            <w:proofErr w:type="spellEnd"/>
            <w:r w:rsidRPr="00A932F2">
              <w:rPr>
                <w:rFonts w:ascii="Calibri" w:eastAsia="Times New Roman" w:hAnsi="Calibri" w:cs="Calibri"/>
                <w:color w:val="000000"/>
                <w:sz w:val="16"/>
                <w:szCs w:val="16"/>
              </w:rPr>
              <w:t>, A.</w:t>
            </w:r>
          </w:p>
        </w:tc>
        <w:tc>
          <w:tcPr>
            <w:tcW w:w="1803" w:type="dxa"/>
            <w:shd w:val="clear" w:color="auto" w:fill="auto"/>
            <w:noWrap/>
            <w:hideMark/>
          </w:tcPr>
          <w:p w14:paraId="3AD82EE7"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BMC </w:t>
            </w:r>
            <w:proofErr w:type="spellStart"/>
            <w:r w:rsidRPr="00A932F2">
              <w:rPr>
                <w:rFonts w:ascii="Calibri" w:eastAsia="Times New Roman" w:hAnsi="Calibri" w:cs="Calibri"/>
                <w:color w:val="000000"/>
                <w:sz w:val="16"/>
                <w:szCs w:val="16"/>
              </w:rPr>
              <w:t>Musculoskelet</w:t>
            </w:r>
            <w:proofErr w:type="spellEnd"/>
            <w:r w:rsidRPr="00A932F2">
              <w:rPr>
                <w:rFonts w:ascii="Calibri" w:eastAsia="Times New Roman" w:hAnsi="Calibri" w:cs="Calibri"/>
                <w:color w:val="000000"/>
                <w:sz w:val="16"/>
                <w:szCs w:val="16"/>
              </w:rPr>
              <w:t xml:space="preserve"> </w:t>
            </w:r>
            <w:proofErr w:type="spellStart"/>
            <w:r w:rsidRPr="00A932F2">
              <w:rPr>
                <w:rFonts w:ascii="Calibri" w:eastAsia="Times New Roman" w:hAnsi="Calibri" w:cs="Calibri"/>
                <w:color w:val="000000"/>
                <w:sz w:val="16"/>
                <w:szCs w:val="16"/>
              </w:rPr>
              <w:t>Disord</w:t>
            </w:r>
            <w:proofErr w:type="spellEnd"/>
            <w:r w:rsidRPr="00A932F2">
              <w:rPr>
                <w:rFonts w:ascii="Calibri" w:eastAsia="Times New Roman" w:hAnsi="Calibri" w:cs="Calibri"/>
                <w:color w:val="000000"/>
                <w:sz w:val="16"/>
                <w:szCs w:val="16"/>
              </w:rPr>
              <w:t>. 19(1), 328.</w:t>
            </w:r>
          </w:p>
        </w:tc>
        <w:tc>
          <w:tcPr>
            <w:tcW w:w="1804" w:type="dxa"/>
            <w:shd w:val="clear" w:color="auto" w:fill="auto"/>
            <w:noWrap/>
            <w:hideMark/>
          </w:tcPr>
          <w:p w14:paraId="245A38F5"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of Evidence-Based Practice, Science, Research</w:t>
            </w:r>
          </w:p>
        </w:tc>
      </w:tr>
      <w:tr w:rsidR="000A4FDF" w:rsidRPr="00457001" w14:paraId="54F92230" w14:textId="77777777" w:rsidTr="00A932F2">
        <w:trPr>
          <w:trHeight w:val="300"/>
        </w:trPr>
        <w:tc>
          <w:tcPr>
            <w:tcW w:w="805" w:type="dxa"/>
            <w:shd w:val="clear" w:color="auto" w:fill="auto"/>
            <w:noWrap/>
            <w:hideMark/>
          </w:tcPr>
          <w:p w14:paraId="407854CB"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2019</w:t>
            </w:r>
          </w:p>
        </w:tc>
        <w:tc>
          <w:tcPr>
            <w:tcW w:w="2801" w:type="dxa"/>
            <w:shd w:val="clear" w:color="auto" w:fill="auto"/>
            <w:noWrap/>
            <w:hideMark/>
          </w:tcPr>
          <w:p w14:paraId="6359D7BF"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Comparison of chiropractic student lexicon at two educational institutions: a cross-sectional survey</w:t>
            </w:r>
          </w:p>
        </w:tc>
        <w:tc>
          <w:tcPr>
            <w:tcW w:w="1803" w:type="dxa"/>
            <w:shd w:val="clear" w:color="auto" w:fill="auto"/>
            <w:noWrap/>
            <w:hideMark/>
          </w:tcPr>
          <w:p w14:paraId="08B698BA" w14:textId="77777777" w:rsidR="000A4FDF" w:rsidRPr="00A932F2" w:rsidRDefault="000A4FDF" w:rsidP="00E10484">
            <w:pPr>
              <w:spacing w:after="0" w:line="240" w:lineRule="auto"/>
              <w:rPr>
                <w:rFonts w:ascii="Calibri" w:eastAsia="Times New Roman" w:hAnsi="Calibri" w:cs="Calibri"/>
                <w:color w:val="000000"/>
                <w:sz w:val="16"/>
                <w:szCs w:val="16"/>
              </w:rPr>
            </w:pPr>
            <w:proofErr w:type="spellStart"/>
            <w:r w:rsidRPr="00A932F2">
              <w:rPr>
                <w:rFonts w:ascii="Calibri" w:eastAsia="Times New Roman" w:hAnsi="Calibri" w:cs="Calibri"/>
                <w:color w:val="000000"/>
                <w:sz w:val="16"/>
                <w:szCs w:val="16"/>
              </w:rPr>
              <w:t>Gleberzon</w:t>
            </w:r>
            <w:proofErr w:type="spellEnd"/>
            <w:r w:rsidRPr="00A932F2">
              <w:rPr>
                <w:rFonts w:ascii="Calibri" w:eastAsia="Times New Roman" w:hAnsi="Calibri" w:cs="Calibri"/>
                <w:color w:val="000000"/>
                <w:sz w:val="16"/>
                <w:szCs w:val="16"/>
              </w:rPr>
              <w:t>, B. J.; Pohlman, K. A.; Russell, E.</w:t>
            </w:r>
          </w:p>
        </w:tc>
        <w:tc>
          <w:tcPr>
            <w:tcW w:w="1803" w:type="dxa"/>
            <w:shd w:val="clear" w:color="auto" w:fill="auto"/>
            <w:noWrap/>
            <w:hideMark/>
          </w:tcPr>
          <w:p w14:paraId="600DBEFB"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Can </w:t>
            </w: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assoc. 63(1), 36-43.</w:t>
            </w:r>
          </w:p>
        </w:tc>
        <w:tc>
          <w:tcPr>
            <w:tcW w:w="1804" w:type="dxa"/>
            <w:shd w:val="clear" w:color="auto" w:fill="auto"/>
            <w:noWrap/>
            <w:hideMark/>
          </w:tcPr>
          <w:p w14:paraId="4F3C3CE6"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Chiropractic as A Profession, Chiropractic Care, and Chiropractic in the Healthcare System </w:t>
            </w:r>
          </w:p>
        </w:tc>
      </w:tr>
      <w:tr w:rsidR="000A4FDF" w:rsidRPr="00457001" w14:paraId="5FCA2457" w14:textId="77777777" w:rsidTr="00A932F2">
        <w:trPr>
          <w:trHeight w:val="300"/>
        </w:trPr>
        <w:tc>
          <w:tcPr>
            <w:tcW w:w="805" w:type="dxa"/>
            <w:shd w:val="clear" w:color="auto" w:fill="auto"/>
            <w:noWrap/>
            <w:hideMark/>
          </w:tcPr>
          <w:p w14:paraId="74A17515"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2019</w:t>
            </w:r>
          </w:p>
        </w:tc>
        <w:tc>
          <w:tcPr>
            <w:tcW w:w="2801" w:type="dxa"/>
            <w:shd w:val="clear" w:color="auto" w:fill="auto"/>
            <w:noWrap/>
            <w:hideMark/>
          </w:tcPr>
          <w:p w14:paraId="7115AB2D"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Chiropractic conservatism and the ability to determine contra-indications, non-indications, and indications to chiropractic care: a cross-sectional survey of chiropractic students</w:t>
            </w:r>
          </w:p>
        </w:tc>
        <w:tc>
          <w:tcPr>
            <w:tcW w:w="1803" w:type="dxa"/>
            <w:shd w:val="clear" w:color="auto" w:fill="auto"/>
            <w:noWrap/>
            <w:hideMark/>
          </w:tcPr>
          <w:p w14:paraId="6754C39F"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Goncalves, G.; </w:t>
            </w:r>
            <w:proofErr w:type="spellStart"/>
            <w:r w:rsidRPr="00A932F2">
              <w:rPr>
                <w:rFonts w:ascii="Calibri" w:eastAsia="Times New Roman" w:hAnsi="Calibri" w:cs="Calibri"/>
                <w:color w:val="000000"/>
                <w:sz w:val="16"/>
                <w:szCs w:val="16"/>
              </w:rPr>
              <w:t>Demortier</w:t>
            </w:r>
            <w:proofErr w:type="spellEnd"/>
            <w:r w:rsidRPr="00A932F2">
              <w:rPr>
                <w:rFonts w:ascii="Calibri" w:eastAsia="Times New Roman" w:hAnsi="Calibri" w:cs="Calibri"/>
                <w:color w:val="000000"/>
                <w:sz w:val="16"/>
                <w:szCs w:val="16"/>
              </w:rPr>
              <w:t>, M.; Leboeuf-Yde, C.; Wedderkopp, N.</w:t>
            </w:r>
          </w:p>
        </w:tc>
        <w:tc>
          <w:tcPr>
            <w:tcW w:w="1803" w:type="dxa"/>
            <w:shd w:val="clear" w:color="auto" w:fill="auto"/>
            <w:noWrap/>
            <w:hideMark/>
          </w:tcPr>
          <w:p w14:paraId="39E1A8B8" w14:textId="77777777" w:rsidR="000A4FDF" w:rsidRPr="00A932F2" w:rsidRDefault="000A4FDF" w:rsidP="00E10484">
            <w:pPr>
              <w:spacing w:after="0" w:line="240" w:lineRule="auto"/>
              <w:rPr>
                <w:rFonts w:ascii="Calibri" w:eastAsia="Times New Roman" w:hAnsi="Calibri" w:cs="Calibri"/>
                <w:color w:val="000000"/>
                <w:sz w:val="16"/>
                <w:szCs w:val="16"/>
              </w:rPr>
            </w:pP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Man Therap. 27(), 3.</w:t>
            </w:r>
          </w:p>
        </w:tc>
        <w:tc>
          <w:tcPr>
            <w:tcW w:w="1804" w:type="dxa"/>
            <w:shd w:val="clear" w:color="auto" w:fill="auto"/>
            <w:noWrap/>
            <w:hideMark/>
          </w:tcPr>
          <w:p w14:paraId="5844BB16"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Chiropractic as A Profession, Chiropractic Care, and Chiropractic in the Healthcare System </w:t>
            </w:r>
          </w:p>
        </w:tc>
      </w:tr>
      <w:tr w:rsidR="000A4FDF" w:rsidRPr="00457001" w14:paraId="4B2150D5" w14:textId="77777777" w:rsidTr="00A932F2">
        <w:trPr>
          <w:trHeight w:val="300"/>
        </w:trPr>
        <w:tc>
          <w:tcPr>
            <w:tcW w:w="805" w:type="dxa"/>
            <w:shd w:val="clear" w:color="auto" w:fill="auto"/>
            <w:noWrap/>
            <w:hideMark/>
          </w:tcPr>
          <w:p w14:paraId="68E10647"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2020</w:t>
            </w:r>
          </w:p>
        </w:tc>
        <w:tc>
          <w:tcPr>
            <w:tcW w:w="2801" w:type="dxa"/>
            <w:shd w:val="clear" w:color="auto" w:fill="auto"/>
            <w:noWrap/>
            <w:hideMark/>
          </w:tcPr>
          <w:p w14:paraId="1BBAC87B"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Australian chiropractors' perception of the clinical relevance of anatomical sciences and adequacy of teaching in chiropractic curricula</w:t>
            </w:r>
          </w:p>
        </w:tc>
        <w:tc>
          <w:tcPr>
            <w:tcW w:w="1803" w:type="dxa"/>
            <w:shd w:val="clear" w:color="auto" w:fill="auto"/>
            <w:noWrap/>
            <w:hideMark/>
          </w:tcPr>
          <w:p w14:paraId="67A9E5BB"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Giuriato, R.; </w:t>
            </w:r>
            <w:proofErr w:type="spellStart"/>
            <w:r w:rsidRPr="00A932F2">
              <w:rPr>
                <w:rFonts w:ascii="Calibri" w:eastAsia="Times New Roman" w:hAnsi="Calibri" w:cs="Calibri"/>
                <w:color w:val="000000"/>
                <w:sz w:val="16"/>
                <w:szCs w:val="16"/>
              </w:rPr>
              <w:t>Strkalj</w:t>
            </w:r>
            <w:proofErr w:type="spellEnd"/>
            <w:r w:rsidRPr="00A932F2">
              <w:rPr>
                <w:rFonts w:ascii="Calibri" w:eastAsia="Times New Roman" w:hAnsi="Calibri" w:cs="Calibri"/>
                <w:color w:val="000000"/>
                <w:sz w:val="16"/>
                <w:szCs w:val="16"/>
              </w:rPr>
              <w:t xml:space="preserve">, G.; </w:t>
            </w:r>
            <w:proofErr w:type="spellStart"/>
            <w:r w:rsidRPr="00A932F2">
              <w:rPr>
                <w:rFonts w:ascii="Calibri" w:eastAsia="Times New Roman" w:hAnsi="Calibri" w:cs="Calibri"/>
                <w:color w:val="000000"/>
                <w:sz w:val="16"/>
                <w:szCs w:val="16"/>
              </w:rPr>
              <w:t>Prvan</w:t>
            </w:r>
            <w:proofErr w:type="spellEnd"/>
            <w:r w:rsidRPr="00A932F2">
              <w:rPr>
                <w:rFonts w:ascii="Calibri" w:eastAsia="Times New Roman" w:hAnsi="Calibri" w:cs="Calibri"/>
                <w:color w:val="000000"/>
                <w:sz w:val="16"/>
                <w:szCs w:val="16"/>
              </w:rPr>
              <w:t xml:space="preserve">, T.; </w:t>
            </w:r>
            <w:proofErr w:type="spellStart"/>
            <w:r w:rsidRPr="00A932F2">
              <w:rPr>
                <w:rFonts w:ascii="Calibri" w:eastAsia="Times New Roman" w:hAnsi="Calibri" w:cs="Calibri"/>
                <w:color w:val="000000"/>
                <w:sz w:val="16"/>
                <w:szCs w:val="16"/>
              </w:rPr>
              <w:t>Pather</w:t>
            </w:r>
            <w:proofErr w:type="spellEnd"/>
            <w:r w:rsidRPr="00A932F2">
              <w:rPr>
                <w:rFonts w:ascii="Calibri" w:eastAsia="Times New Roman" w:hAnsi="Calibri" w:cs="Calibri"/>
                <w:color w:val="000000"/>
                <w:sz w:val="16"/>
                <w:szCs w:val="16"/>
              </w:rPr>
              <w:t>, N.</w:t>
            </w:r>
          </w:p>
        </w:tc>
        <w:tc>
          <w:tcPr>
            <w:tcW w:w="1803" w:type="dxa"/>
            <w:shd w:val="clear" w:color="auto" w:fill="auto"/>
            <w:noWrap/>
            <w:hideMark/>
          </w:tcPr>
          <w:p w14:paraId="7BDF28F9" w14:textId="77777777" w:rsidR="000A4FDF" w:rsidRPr="00A932F2" w:rsidRDefault="000A4FDF" w:rsidP="00E10484">
            <w:pPr>
              <w:spacing w:after="0" w:line="240" w:lineRule="auto"/>
              <w:rPr>
                <w:rFonts w:ascii="Calibri" w:eastAsia="Times New Roman" w:hAnsi="Calibri" w:cs="Calibri"/>
                <w:color w:val="000000"/>
                <w:sz w:val="16"/>
                <w:szCs w:val="16"/>
              </w:rPr>
            </w:pP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Man Therap. 28(1), 37.</w:t>
            </w:r>
          </w:p>
        </w:tc>
        <w:tc>
          <w:tcPr>
            <w:tcW w:w="1804" w:type="dxa"/>
            <w:shd w:val="clear" w:color="auto" w:fill="auto"/>
            <w:noWrap/>
            <w:hideMark/>
          </w:tcPr>
          <w:p w14:paraId="4BEC8118"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of Normal and Abnormal</w:t>
            </w:r>
          </w:p>
        </w:tc>
      </w:tr>
      <w:tr w:rsidR="000A4FDF" w:rsidRPr="00457001" w14:paraId="75C630B2" w14:textId="77777777" w:rsidTr="00A932F2">
        <w:trPr>
          <w:trHeight w:val="300"/>
        </w:trPr>
        <w:tc>
          <w:tcPr>
            <w:tcW w:w="805" w:type="dxa"/>
            <w:shd w:val="clear" w:color="auto" w:fill="auto"/>
            <w:noWrap/>
            <w:hideMark/>
          </w:tcPr>
          <w:p w14:paraId="5826D06C"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2020</w:t>
            </w:r>
          </w:p>
        </w:tc>
        <w:tc>
          <w:tcPr>
            <w:tcW w:w="2801" w:type="dxa"/>
            <w:shd w:val="clear" w:color="auto" w:fill="auto"/>
            <w:noWrap/>
            <w:hideMark/>
          </w:tcPr>
          <w:p w14:paraId="64169F4A"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Musculoskeletal Anatomy Knowledge Retention in the Macquarie University Chiropractic Program: A Cross-Sectional Study</w:t>
            </w:r>
          </w:p>
        </w:tc>
        <w:tc>
          <w:tcPr>
            <w:tcW w:w="1803" w:type="dxa"/>
            <w:shd w:val="clear" w:color="auto" w:fill="auto"/>
            <w:noWrap/>
            <w:hideMark/>
          </w:tcPr>
          <w:p w14:paraId="52E9D4D7"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Hulme, A. K.; Luo, K.; Å </w:t>
            </w:r>
            <w:proofErr w:type="spellStart"/>
            <w:r w:rsidRPr="00A932F2">
              <w:rPr>
                <w:rFonts w:ascii="Calibri" w:eastAsia="Times New Roman" w:hAnsi="Calibri" w:cs="Calibri"/>
                <w:color w:val="000000"/>
                <w:sz w:val="16"/>
                <w:szCs w:val="16"/>
              </w:rPr>
              <w:t>trkalj</w:t>
            </w:r>
            <w:proofErr w:type="spellEnd"/>
            <w:r w:rsidRPr="00A932F2">
              <w:rPr>
                <w:rFonts w:ascii="Calibri" w:eastAsia="Times New Roman" w:hAnsi="Calibri" w:cs="Calibri"/>
                <w:color w:val="000000"/>
                <w:sz w:val="16"/>
                <w:szCs w:val="16"/>
              </w:rPr>
              <w:t>, G.</w:t>
            </w:r>
          </w:p>
        </w:tc>
        <w:tc>
          <w:tcPr>
            <w:tcW w:w="1803" w:type="dxa"/>
            <w:shd w:val="clear" w:color="auto" w:fill="auto"/>
            <w:noWrap/>
            <w:hideMark/>
          </w:tcPr>
          <w:p w14:paraId="6F9718B7"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Anat Sci Educ. 13(2), 182-191.</w:t>
            </w:r>
          </w:p>
        </w:tc>
        <w:tc>
          <w:tcPr>
            <w:tcW w:w="1804" w:type="dxa"/>
            <w:shd w:val="clear" w:color="auto" w:fill="auto"/>
            <w:noWrap/>
            <w:hideMark/>
          </w:tcPr>
          <w:p w14:paraId="0863BFEA"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of Normal and Abnormal</w:t>
            </w:r>
          </w:p>
        </w:tc>
      </w:tr>
      <w:tr w:rsidR="000A4FDF" w:rsidRPr="00457001" w14:paraId="1C54C6C5" w14:textId="77777777" w:rsidTr="00A932F2">
        <w:trPr>
          <w:trHeight w:val="300"/>
        </w:trPr>
        <w:tc>
          <w:tcPr>
            <w:tcW w:w="805" w:type="dxa"/>
            <w:shd w:val="clear" w:color="auto" w:fill="auto"/>
            <w:noWrap/>
            <w:hideMark/>
          </w:tcPr>
          <w:p w14:paraId="4F4721D0"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2020</w:t>
            </w:r>
          </w:p>
        </w:tc>
        <w:tc>
          <w:tcPr>
            <w:tcW w:w="2801" w:type="dxa"/>
            <w:shd w:val="clear" w:color="auto" w:fill="auto"/>
            <w:noWrap/>
            <w:hideMark/>
          </w:tcPr>
          <w:p w14:paraId="76E8F9DB"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Influence of cooking skills and nutritional training on dietary choices of incoming chiropractic students</w:t>
            </w:r>
          </w:p>
        </w:tc>
        <w:tc>
          <w:tcPr>
            <w:tcW w:w="1803" w:type="dxa"/>
            <w:shd w:val="clear" w:color="auto" w:fill="auto"/>
            <w:noWrap/>
            <w:hideMark/>
          </w:tcPr>
          <w:p w14:paraId="62C649D5"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Colton, K. K.; Nightingale, L. M.</w:t>
            </w:r>
          </w:p>
        </w:tc>
        <w:tc>
          <w:tcPr>
            <w:tcW w:w="1803" w:type="dxa"/>
            <w:shd w:val="clear" w:color="auto" w:fill="auto"/>
            <w:noWrap/>
            <w:hideMark/>
          </w:tcPr>
          <w:p w14:paraId="6C0B5335"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w:t>
            </w: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Educ. 34(2), 156-163.</w:t>
            </w:r>
          </w:p>
        </w:tc>
        <w:tc>
          <w:tcPr>
            <w:tcW w:w="1804" w:type="dxa"/>
            <w:shd w:val="clear" w:color="auto" w:fill="auto"/>
            <w:noWrap/>
            <w:hideMark/>
          </w:tcPr>
          <w:p w14:paraId="2946CDE0"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Health, Patient Needs, and Special Populations </w:t>
            </w:r>
          </w:p>
        </w:tc>
      </w:tr>
      <w:tr w:rsidR="000A4FDF" w:rsidRPr="00457001" w14:paraId="0EC36824" w14:textId="77777777" w:rsidTr="00A932F2">
        <w:trPr>
          <w:trHeight w:val="300"/>
        </w:trPr>
        <w:tc>
          <w:tcPr>
            <w:tcW w:w="805" w:type="dxa"/>
            <w:shd w:val="clear" w:color="auto" w:fill="auto"/>
            <w:noWrap/>
            <w:hideMark/>
          </w:tcPr>
          <w:p w14:paraId="7B5A3679"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lastRenderedPageBreak/>
              <w:t>2021</w:t>
            </w:r>
          </w:p>
        </w:tc>
        <w:tc>
          <w:tcPr>
            <w:tcW w:w="2801" w:type="dxa"/>
            <w:shd w:val="clear" w:color="auto" w:fill="auto"/>
            <w:noWrap/>
            <w:hideMark/>
          </w:tcPr>
          <w:p w14:paraId="4EE8C807"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Evaluating a service-learning assignment in a doctor of chiropractic program public health course</w:t>
            </w:r>
          </w:p>
        </w:tc>
        <w:tc>
          <w:tcPr>
            <w:tcW w:w="1803" w:type="dxa"/>
            <w:shd w:val="clear" w:color="auto" w:fill="auto"/>
            <w:noWrap/>
            <w:hideMark/>
          </w:tcPr>
          <w:p w14:paraId="534E88FC"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Ward, K. L.; Odierna, D. H.; Smith, M.</w:t>
            </w:r>
          </w:p>
        </w:tc>
        <w:tc>
          <w:tcPr>
            <w:tcW w:w="1803" w:type="dxa"/>
            <w:shd w:val="clear" w:color="auto" w:fill="auto"/>
            <w:noWrap/>
            <w:hideMark/>
          </w:tcPr>
          <w:p w14:paraId="06EA2097"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w:t>
            </w: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Educ. 35(1), 139-143.</w:t>
            </w:r>
          </w:p>
        </w:tc>
        <w:tc>
          <w:tcPr>
            <w:tcW w:w="1804" w:type="dxa"/>
            <w:shd w:val="clear" w:color="auto" w:fill="auto"/>
            <w:noWrap/>
            <w:hideMark/>
          </w:tcPr>
          <w:p w14:paraId="5B4204EA"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Health, Patient Needs, and Special Populations </w:t>
            </w:r>
          </w:p>
        </w:tc>
      </w:tr>
      <w:tr w:rsidR="000A4FDF" w:rsidRPr="00457001" w14:paraId="69F4860A" w14:textId="77777777" w:rsidTr="00A932F2">
        <w:trPr>
          <w:trHeight w:val="300"/>
        </w:trPr>
        <w:tc>
          <w:tcPr>
            <w:tcW w:w="805" w:type="dxa"/>
            <w:shd w:val="clear" w:color="auto" w:fill="auto"/>
            <w:noWrap/>
            <w:hideMark/>
          </w:tcPr>
          <w:p w14:paraId="797EEC77"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2022</w:t>
            </w:r>
          </w:p>
        </w:tc>
        <w:tc>
          <w:tcPr>
            <w:tcW w:w="2801" w:type="dxa"/>
            <w:shd w:val="clear" w:color="auto" w:fill="auto"/>
            <w:noWrap/>
            <w:hideMark/>
          </w:tcPr>
          <w:p w14:paraId="154284B3"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Musculoskeletal anatomy knowledge in Australian chiropractors</w:t>
            </w:r>
          </w:p>
        </w:tc>
        <w:tc>
          <w:tcPr>
            <w:tcW w:w="1803" w:type="dxa"/>
            <w:shd w:val="clear" w:color="auto" w:fill="auto"/>
            <w:noWrap/>
            <w:hideMark/>
          </w:tcPr>
          <w:p w14:paraId="33E9770F"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Giuriato, R.; </w:t>
            </w:r>
            <w:proofErr w:type="spellStart"/>
            <w:r w:rsidRPr="00A932F2">
              <w:rPr>
                <w:rFonts w:ascii="Calibri" w:eastAsia="Times New Roman" w:hAnsi="Calibri" w:cs="Calibri"/>
                <w:color w:val="000000"/>
                <w:sz w:val="16"/>
                <w:szCs w:val="16"/>
              </w:rPr>
              <w:t>Åtrkalj</w:t>
            </w:r>
            <w:proofErr w:type="spellEnd"/>
            <w:r w:rsidRPr="00A932F2">
              <w:rPr>
                <w:rFonts w:ascii="Calibri" w:eastAsia="Times New Roman" w:hAnsi="Calibri" w:cs="Calibri"/>
                <w:color w:val="000000"/>
                <w:sz w:val="16"/>
                <w:szCs w:val="16"/>
              </w:rPr>
              <w:t xml:space="preserve">, G.; </w:t>
            </w:r>
            <w:proofErr w:type="spellStart"/>
            <w:r w:rsidRPr="00A932F2">
              <w:rPr>
                <w:rFonts w:ascii="Calibri" w:eastAsia="Times New Roman" w:hAnsi="Calibri" w:cs="Calibri"/>
                <w:color w:val="000000"/>
                <w:sz w:val="16"/>
                <w:szCs w:val="16"/>
              </w:rPr>
              <w:t>Prvan</w:t>
            </w:r>
            <w:proofErr w:type="spellEnd"/>
            <w:r w:rsidRPr="00A932F2">
              <w:rPr>
                <w:rFonts w:ascii="Calibri" w:eastAsia="Times New Roman" w:hAnsi="Calibri" w:cs="Calibri"/>
                <w:color w:val="000000"/>
                <w:sz w:val="16"/>
                <w:szCs w:val="16"/>
              </w:rPr>
              <w:t xml:space="preserve">, T.; Hulme, A.; </w:t>
            </w:r>
            <w:proofErr w:type="spellStart"/>
            <w:r w:rsidRPr="00A932F2">
              <w:rPr>
                <w:rFonts w:ascii="Calibri" w:eastAsia="Times New Roman" w:hAnsi="Calibri" w:cs="Calibri"/>
                <w:color w:val="000000"/>
                <w:sz w:val="16"/>
                <w:szCs w:val="16"/>
              </w:rPr>
              <w:t>Pather</w:t>
            </w:r>
            <w:proofErr w:type="spellEnd"/>
            <w:r w:rsidRPr="00A932F2">
              <w:rPr>
                <w:rFonts w:ascii="Calibri" w:eastAsia="Times New Roman" w:hAnsi="Calibri" w:cs="Calibri"/>
                <w:color w:val="000000"/>
                <w:sz w:val="16"/>
                <w:szCs w:val="16"/>
              </w:rPr>
              <w:t>, N.</w:t>
            </w:r>
          </w:p>
        </w:tc>
        <w:tc>
          <w:tcPr>
            <w:tcW w:w="1803" w:type="dxa"/>
            <w:shd w:val="clear" w:color="auto" w:fill="auto"/>
            <w:noWrap/>
            <w:hideMark/>
          </w:tcPr>
          <w:p w14:paraId="1E893E7D"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Anat Sci Educ. 15(4), 663-670.</w:t>
            </w:r>
          </w:p>
        </w:tc>
        <w:tc>
          <w:tcPr>
            <w:tcW w:w="1804" w:type="dxa"/>
            <w:shd w:val="clear" w:color="auto" w:fill="auto"/>
            <w:noWrap/>
            <w:hideMark/>
          </w:tcPr>
          <w:p w14:paraId="2E0DFECB"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of Normal and Abnormal</w:t>
            </w:r>
          </w:p>
        </w:tc>
      </w:tr>
      <w:tr w:rsidR="000A4FDF" w:rsidRPr="00457001" w14:paraId="208AEE67" w14:textId="77777777" w:rsidTr="00A932F2">
        <w:trPr>
          <w:trHeight w:val="300"/>
        </w:trPr>
        <w:tc>
          <w:tcPr>
            <w:tcW w:w="805" w:type="dxa"/>
            <w:shd w:val="clear" w:color="auto" w:fill="auto"/>
            <w:noWrap/>
            <w:hideMark/>
          </w:tcPr>
          <w:p w14:paraId="64C714BB"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2022</w:t>
            </w:r>
          </w:p>
        </w:tc>
        <w:tc>
          <w:tcPr>
            <w:tcW w:w="2801" w:type="dxa"/>
            <w:shd w:val="clear" w:color="auto" w:fill="auto"/>
            <w:noWrap/>
            <w:hideMark/>
          </w:tcPr>
          <w:p w14:paraId="447347BD"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Making a case for genomics in chiropractic education</w:t>
            </w:r>
          </w:p>
        </w:tc>
        <w:tc>
          <w:tcPr>
            <w:tcW w:w="1803" w:type="dxa"/>
            <w:shd w:val="clear" w:color="auto" w:fill="auto"/>
            <w:noWrap/>
            <w:hideMark/>
          </w:tcPr>
          <w:p w14:paraId="1593F687"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Burnham, K. D.; Takaki, L. A. K.</w:t>
            </w:r>
          </w:p>
        </w:tc>
        <w:tc>
          <w:tcPr>
            <w:tcW w:w="1803" w:type="dxa"/>
            <w:shd w:val="clear" w:color="auto" w:fill="auto"/>
            <w:noWrap/>
            <w:hideMark/>
          </w:tcPr>
          <w:p w14:paraId="68655CDA"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w:t>
            </w: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Educ. 36(1), 37-42.</w:t>
            </w:r>
          </w:p>
        </w:tc>
        <w:tc>
          <w:tcPr>
            <w:tcW w:w="1804" w:type="dxa"/>
            <w:shd w:val="clear" w:color="auto" w:fill="auto"/>
            <w:noWrap/>
            <w:hideMark/>
          </w:tcPr>
          <w:p w14:paraId="2F0CFE77"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Evaluation, assessment </w:t>
            </w:r>
          </w:p>
        </w:tc>
      </w:tr>
      <w:tr w:rsidR="000A4FDF" w:rsidRPr="00457001" w14:paraId="3983B7BB" w14:textId="77777777" w:rsidTr="00A932F2">
        <w:trPr>
          <w:trHeight w:val="300"/>
        </w:trPr>
        <w:tc>
          <w:tcPr>
            <w:tcW w:w="805" w:type="dxa"/>
            <w:shd w:val="clear" w:color="auto" w:fill="auto"/>
            <w:noWrap/>
            <w:hideMark/>
          </w:tcPr>
          <w:p w14:paraId="0CE8B0B9"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2022</w:t>
            </w:r>
          </w:p>
        </w:tc>
        <w:tc>
          <w:tcPr>
            <w:tcW w:w="2801" w:type="dxa"/>
            <w:shd w:val="clear" w:color="auto" w:fill="auto"/>
            <w:noWrap/>
            <w:hideMark/>
          </w:tcPr>
          <w:p w14:paraId="55D071BD"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The impact of a targeted education package on the knowledge, attitudes, and </w:t>
            </w:r>
            <w:proofErr w:type="spellStart"/>
            <w:r w:rsidRPr="00A932F2">
              <w:rPr>
                <w:rFonts w:ascii="Calibri" w:eastAsia="Times New Roman" w:hAnsi="Calibri" w:cs="Calibri"/>
                <w:color w:val="000000"/>
                <w:sz w:val="16"/>
                <w:szCs w:val="16"/>
              </w:rPr>
              <w:t>utilisation</w:t>
            </w:r>
            <w:proofErr w:type="spellEnd"/>
            <w:r w:rsidRPr="00A932F2">
              <w:rPr>
                <w:rFonts w:ascii="Calibri" w:eastAsia="Times New Roman" w:hAnsi="Calibri" w:cs="Calibri"/>
                <w:color w:val="000000"/>
                <w:sz w:val="16"/>
                <w:szCs w:val="16"/>
              </w:rPr>
              <w:t xml:space="preserve"> of patient reported outcome measures amongst chiropractors in Australia</w:t>
            </w:r>
          </w:p>
        </w:tc>
        <w:tc>
          <w:tcPr>
            <w:tcW w:w="1803" w:type="dxa"/>
            <w:shd w:val="clear" w:color="auto" w:fill="auto"/>
            <w:noWrap/>
            <w:hideMark/>
          </w:tcPr>
          <w:p w14:paraId="38A832E8" w14:textId="77777777" w:rsidR="000A4FDF" w:rsidRPr="00A932F2" w:rsidRDefault="000A4FDF" w:rsidP="00E10484">
            <w:pPr>
              <w:spacing w:after="0" w:line="240" w:lineRule="auto"/>
              <w:rPr>
                <w:rFonts w:ascii="Calibri" w:eastAsia="Times New Roman" w:hAnsi="Calibri" w:cs="Calibri"/>
                <w:color w:val="000000"/>
                <w:sz w:val="16"/>
                <w:szCs w:val="16"/>
              </w:rPr>
            </w:pPr>
            <w:proofErr w:type="spellStart"/>
            <w:r w:rsidRPr="00A932F2">
              <w:rPr>
                <w:rFonts w:ascii="Calibri" w:eastAsia="Times New Roman" w:hAnsi="Calibri" w:cs="Calibri"/>
                <w:color w:val="000000"/>
                <w:sz w:val="16"/>
                <w:szCs w:val="16"/>
              </w:rPr>
              <w:t>Clohesy</w:t>
            </w:r>
            <w:proofErr w:type="spellEnd"/>
            <w:r w:rsidRPr="00A932F2">
              <w:rPr>
                <w:rFonts w:ascii="Calibri" w:eastAsia="Times New Roman" w:hAnsi="Calibri" w:cs="Calibri"/>
                <w:color w:val="000000"/>
                <w:sz w:val="16"/>
                <w:szCs w:val="16"/>
              </w:rPr>
              <w:t>, N.; Schneiders, A.; Barbery, G.; Obst, S.</w:t>
            </w:r>
          </w:p>
        </w:tc>
        <w:tc>
          <w:tcPr>
            <w:tcW w:w="1803" w:type="dxa"/>
            <w:shd w:val="clear" w:color="auto" w:fill="auto"/>
            <w:noWrap/>
            <w:hideMark/>
          </w:tcPr>
          <w:p w14:paraId="27B5C08E" w14:textId="77777777" w:rsidR="000A4FDF" w:rsidRPr="00A932F2" w:rsidRDefault="000A4FDF" w:rsidP="00E10484">
            <w:pPr>
              <w:spacing w:after="0" w:line="240" w:lineRule="auto"/>
              <w:rPr>
                <w:rFonts w:ascii="Calibri" w:eastAsia="Times New Roman" w:hAnsi="Calibri" w:cs="Calibri"/>
                <w:color w:val="000000"/>
                <w:sz w:val="16"/>
                <w:szCs w:val="16"/>
              </w:rPr>
            </w:pP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Man Therap. 30(1), 44.</w:t>
            </w:r>
          </w:p>
        </w:tc>
        <w:tc>
          <w:tcPr>
            <w:tcW w:w="1804" w:type="dxa"/>
            <w:shd w:val="clear" w:color="auto" w:fill="auto"/>
            <w:noWrap/>
            <w:hideMark/>
          </w:tcPr>
          <w:p w14:paraId="20A6C942"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Evaluation, assessment </w:t>
            </w:r>
          </w:p>
        </w:tc>
      </w:tr>
      <w:tr w:rsidR="000A4FDF" w:rsidRPr="00457001" w14:paraId="547C6EA0" w14:textId="77777777" w:rsidTr="00A932F2">
        <w:trPr>
          <w:trHeight w:val="300"/>
        </w:trPr>
        <w:tc>
          <w:tcPr>
            <w:tcW w:w="805" w:type="dxa"/>
            <w:shd w:val="clear" w:color="auto" w:fill="auto"/>
            <w:noWrap/>
            <w:hideMark/>
          </w:tcPr>
          <w:p w14:paraId="0D2C47BF"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2023</w:t>
            </w:r>
          </w:p>
        </w:tc>
        <w:tc>
          <w:tcPr>
            <w:tcW w:w="2801" w:type="dxa"/>
            <w:shd w:val="clear" w:color="auto" w:fill="auto"/>
            <w:noWrap/>
            <w:hideMark/>
          </w:tcPr>
          <w:p w14:paraId="76C91073"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association of pain neurophysiology knowledge and application amongst UK chiropractic students: A cross-sectional study</w:t>
            </w:r>
          </w:p>
        </w:tc>
        <w:tc>
          <w:tcPr>
            <w:tcW w:w="1803" w:type="dxa"/>
            <w:shd w:val="clear" w:color="auto" w:fill="auto"/>
            <w:noWrap/>
            <w:hideMark/>
          </w:tcPr>
          <w:p w14:paraId="1A88F01C"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Nordbo, K.; Dewhurst, P.</w:t>
            </w:r>
          </w:p>
        </w:tc>
        <w:tc>
          <w:tcPr>
            <w:tcW w:w="1803" w:type="dxa"/>
            <w:shd w:val="clear" w:color="auto" w:fill="auto"/>
            <w:noWrap/>
            <w:hideMark/>
          </w:tcPr>
          <w:p w14:paraId="12701E0B"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w:t>
            </w: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Educ. 37(2), 82-89.</w:t>
            </w:r>
          </w:p>
        </w:tc>
        <w:tc>
          <w:tcPr>
            <w:tcW w:w="1804" w:type="dxa"/>
            <w:shd w:val="clear" w:color="auto" w:fill="auto"/>
            <w:noWrap/>
            <w:hideMark/>
          </w:tcPr>
          <w:p w14:paraId="33796DF7"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of Normal and Abnormal</w:t>
            </w:r>
          </w:p>
        </w:tc>
      </w:tr>
      <w:tr w:rsidR="000A4FDF" w:rsidRPr="00457001" w14:paraId="3585C56D" w14:textId="77777777" w:rsidTr="00A932F2">
        <w:trPr>
          <w:trHeight w:val="300"/>
        </w:trPr>
        <w:tc>
          <w:tcPr>
            <w:tcW w:w="805" w:type="dxa"/>
            <w:shd w:val="clear" w:color="auto" w:fill="auto"/>
            <w:noWrap/>
            <w:hideMark/>
          </w:tcPr>
          <w:p w14:paraId="44ACDE6B"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2023</w:t>
            </w:r>
          </w:p>
        </w:tc>
        <w:tc>
          <w:tcPr>
            <w:tcW w:w="2801" w:type="dxa"/>
            <w:shd w:val="clear" w:color="auto" w:fill="auto"/>
            <w:noWrap/>
            <w:hideMark/>
          </w:tcPr>
          <w:p w14:paraId="36DD9719"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A cross-sectional study of Australian chiropractors' and students' readiness to identify and support patients experiencing intimate partner violence</w:t>
            </w:r>
          </w:p>
        </w:tc>
        <w:tc>
          <w:tcPr>
            <w:tcW w:w="1803" w:type="dxa"/>
            <w:shd w:val="clear" w:color="auto" w:fill="auto"/>
            <w:noWrap/>
            <w:hideMark/>
          </w:tcPr>
          <w:p w14:paraId="6DFA66F5"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Moore, K. M.; Amorin-Woods, D.; Amorin-Woods, L. G.; Vindigni, D.; Haworth, N. G.</w:t>
            </w:r>
          </w:p>
        </w:tc>
        <w:tc>
          <w:tcPr>
            <w:tcW w:w="1803" w:type="dxa"/>
            <w:shd w:val="clear" w:color="auto" w:fill="auto"/>
            <w:noWrap/>
            <w:hideMark/>
          </w:tcPr>
          <w:p w14:paraId="3A4CACC8"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w:t>
            </w: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Educ. 37(1), 71-81.</w:t>
            </w:r>
          </w:p>
        </w:tc>
        <w:tc>
          <w:tcPr>
            <w:tcW w:w="1804" w:type="dxa"/>
            <w:shd w:val="clear" w:color="auto" w:fill="auto"/>
            <w:noWrap/>
            <w:hideMark/>
          </w:tcPr>
          <w:p w14:paraId="07968C01"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Health, Patient Needs, and Special Populations </w:t>
            </w:r>
          </w:p>
        </w:tc>
      </w:tr>
      <w:tr w:rsidR="000A4FDF" w:rsidRPr="00457001" w14:paraId="46885AF0" w14:textId="77777777" w:rsidTr="00A932F2">
        <w:trPr>
          <w:trHeight w:val="300"/>
        </w:trPr>
        <w:tc>
          <w:tcPr>
            <w:tcW w:w="805" w:type="dxa"/>
            <w:shd w:val="clear" w:color="auto" w:fill="auto"/>
            <w:noWrap/>
            <w:hideMark/>
          </w:tcPr>
          <w:p w14:paraId="67F3AFE0"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2023</w:t>
            </w:r>
          </w:p>
        </w:tc>
        <w:tc>
          <w:tcPr>
            <w:tcW w:w="2801" w:type="dxa"/>
            <w:shd w:val="clear" w:color="auto" w:fill="auto"/>
            <w:noWrap/>
            <w:hideMark/>
          </w:tcPr>
          <w:p w14:paraId="0AAF16F2"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attitudes and perceived behavioral modification of chiropractic students returning to clinical training in South Africa amid the COVID-19 pandemic</w:t>
            </w:r>
          </w:p>
        </w:tc>
        <w:tc>
          <w:tcPr>
            <w:tcW w:w="1803" w:type="dxa"/>
            <w:shd w:val="clear" w:color="auto" w:fill="auto"/>
            <w:noWrap/>
            <w:hideMark/>
          </w:tcPr>
          <w:p w14:paraId="7A0FEAF9"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O'Connor, L. M.; Yelverton, C.</w:t>
            </w:r>
          </w:p>
        </w:tc>
        <w:tc>
          <w:tcPr>
            <w:tcW w:w="1803" w:type="dxa"/>
            <w:shd w:val="clear" w:color="auto" w:fill="auto"/>
            <w:noWrap/>
            <w:hideMark/>
          </w:tcPr>
          <w:p w14:paraId="4FB640FA"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w:t>
            </w: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Educ. 37(1), 33-40.</w:t>
            </w:r>
          </w:p>
        </w:tc>
        <w:tc>
          <w:tcPr>
            <w:tcW w:w="1804" w:type="dxa"/>
            <w:shd w:val="clear" w:color="auto" w:fill="auto"/>
            <w:noWrap/>
            <w:hideMark/>
          </w:tcPr>
          <w:p w14:paraId="57327A3D"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Knowledge of Health, Patient Needs, and Special Populations </w:t>
            </w:r>
          </w:p>
        </w:tc>
      </w:tr>
      <w:tr w:rsidR="000A4FDF" w:rsidRPr="00457001" w14:paraId="0CAC83C1" w14:textId="77777777" w:rsidTr="00A932F2">
        <w:trPr>
          <w:trHeight w:val="300"/>
        </w:trPr>
        <w:tc>
          <w:tcPr>
            <w:tcW w:w="805" w:type="dxa"/>
            <w:shd w:val="clear" w:color="auto" w:fill="auto"/>
            <w:noWrap/>
            <w:hideMark/>
          </w:tcPr>
          <w:p w14:paraId="78158ECA" w14:textId="77777777" w:rsidR="000A4FDF" w:rsidRPr="00A932F2" w:rsidRDefault="000A4FDF" w:rsidP="00E10484">
            <w:pPr>
              <w:spacing w:after="0" w:line="240" w:lineRule="auto"/>
              <w:jc w:val="right"/>
              <w:rPr>
                <w:rFonts w:ascii="Calibri" w:eastAsia="Times New Roman" w:hAnsi="Calibri" w:cs="Calibri"/>
                <w:color w:val="000000"/>
                <w:sz w:val="16"/>
                <w:szCs w:val="16"/>
              </w:rPr>
            </w:pPr>
            <w:r w:rsidRPr="00A932F2">
              <w:rPr>
                <w:rFonts w:ascii="Calibri" w:eastAsia="Times New Roman" w:hAnsi="Calibri" w:cs="Calibri"/>
                <w:color w:val="000000"/>
                <w:sz w:val="16"/>
                <w:szCs w:val="16"/>
              </w:rPr>
              <w:t>2023</w:t>
            </w:r>
          </w:p>
        </w:tc>
        <w:tc>
          <w:tcPr>
            <w:tcW w:w="2801" w:type="dxa"/>
            <w:shd w:val="clear" w:color="auto" w:fill="auto"/>
            <w:noWrap/>
            <w:hideMark/>
          </w:tcPr>
          <w:p w14:paraId="6E13C0E8"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Information literacy of matriculating chiropractic students assessed via research readiness survey</w:t>
            </w:r>
          </w:p>
        </w:tc>
        <w:tc>
          <w:tcPr>
            <w:tcW w:w="1803" w:type="dxa"/>
            <w:shd w:val="clear" w:color="auto" w:fill="auto"/>
            <w:noWrap/>
            <w:hideMark/>
          </w:tcPr>
          <w:p w14:paraId="06DC8948"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Ward, K. L.; Gatti, B. L. D.; Osenga, A.; Odierna, D. H.; Smith, M.</w:t>
            </w:r>
          </w:p>
        </w:tc>
        <w:tc>
          <w:tcPr>
            <w:tcW w:w="1803" w:type="dxa"/>
            <w:shd w:val="clear" w:color="auto" w:fill="auto"/>
            <w:noWrap/>
            <w:hideMark/>
          </w:tcPr>
          <w:p w14:paraId="558B5284"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 xml:space="preserve">J </w:t>
            </w:r>
            <w:proofErr w:type="spellStart"/>
            <w:r w:rsidRPr="00A932F2">
              <w:rPr>
                <w:rFonts w:ascii="Calibri" w:eastAsia="Times New Roman" w:hAnsi="Calibri" w:cs="Calibri"/>
                <w:color w:val="000000"/>
                <w:sz w:val="16"/>
                <w:szCs w:val="16"/>
              </w:rPr>
              <w:t>Chiropr</w:t>
            </w:r>
            <w:proofErr w:type="spellEnd"/>
            <w:r w:rsidRPr="00A932F2">
              <w:rPr>
                <w:rFonts w:ascii="Calibri" w:eastAsia="Times New Roman" w:hAnsi="Calibri" w:cs="Calibri"/>
                <w:color w:val="000000"/>
                <w:sz w:val="16"/>
                <w:szCs w:val="16"/>
              </w:rPr>
              <w:t xml:space="preserve"> Educ. 37(1), 20-25.</w:t>
            </w:r>
          </w:p>
        </w:tc>
        <w:tc>
          <w:tcPr>
            <w:tcW w:w="1804" w:type="dxa"/>
            <w:shd w:val="clear" w:color="auto" w:fill="auto"/>
            <w:noWrap/>
            <w:hideMark/>
          </w:tcPr>
          <w:p w14:paraId="038B28E5" w14:textId="77777777" w:rsidR="000A4FDF" w:rsidRPr="00A932F2" w:rsidRDefault="000A4FDF" w:rsidP="00E10484">
            <w:pPr>
              <w:spacing w:after="0" w:line="240" w:lineRule="auto"/>
              <w:rPr>
                <w:rFonts w:ascii="Calibri" w:eastAsia="Times New Roman" w:hAnsi="Calibri" w:cs="Calibri"/>
                <w:color w:val="000000"/>
                <w:sz w:val="16"/>
                <w:szCs w:val="16"/>
              </w:rPr>
            </w:pPr>
            <w:r w:rsidRPr="00A932F2">
              <w:rPr>
                <w:rFonts w:ascii="Calibri" w:eastAsia="Times New Roman" w:hAnsi="Calibri" w:cs="Calibri"/>
                <w:color w:val="000000"/>
                <w:sz w:val="16"/>
                <w:szCs w:val="16"/>
              </w:rPr>
              <w:t>Knowledge of Evidence-Based Practice, Science, Research</w:t>
            </w:r>
          </w:p>
        </w:tc>
      </w:tr>
    </w:tbl>
    <w:p w14:paraId="51473D2F" w14:textId="77777777" w:rsidR="004B0D34" w:rsidRDefault="004B0D34" w:rsidP="004B0D34">
      <w:pPr>
        <w:spacing w:after="0" w:line="240" w:lineRule="auto"/>
        <w:rPr>
          <w:rFonts w:ascii="Calibri" w:eastAsia="Times New Roman" w:hAnsi="Calibri" w:cs="Calibri"/>
          <w:color w:val="000000"/>
        </w:rPr>
      </w:pPr>
    </w:p>
    <w:p w14:paraId="35030526" w14:textId="77777777" w:rsidR="004B0D34" w:rsidRDefault="004B0D34" w:rsidP="004B0D34">
      <w:pPr>
        <w:rPr>
          <w:rFonts w:ascii="Calibri" w:eastAsia="Times New Roman" w:hAnsi="Calibri" w:cs="Calibri"/>
          <w:color w:val="000000"/>
        </w:rPr>
      </w:pPr>
      <w:r>
        <w:rPr>
          <w:rFonts w:ascii="Calibri" w:eastAsia="Times New Roman" w:hAnsi="Calibri" w:cs="Calibri"/>
          <w:color w:val="000000"/>
        </w:rPr>
        <w:br w:type="page"/>
      </w:r>
    </w:p>
    <w:p w14:paraId="4FE94ACF" w14:textId="2AE509D1" w:rsidR="004B0D34" w:rsidRPr="00B81532" w:rsidRDefault="004B0D34" w:rsidP="004B0D34">
      <w:pPr>
        <w:pStyle w:val="Heading3"/>
        <w:rPr>
          <w:color w:val="244061" w:themeColor="accent1" w:themeShade="80"/>
        </w:rPr>
      </w:pPr>
      <w:bookmarkStart w:id="82" w:name="_Toc153617431"/>
      <w:bookmarkStart w:id="83" w:name="_Toc153962702"/>
      <w:bookmarkStart w:id="84" w:name="_Toc159148513"/>
      <w:r w:rsidRPr="00B81532">
        <w:rPr>
          <w:color w:val="244061" w:themeColor="accent1" w:themeShade="80"/>
        </w:rPr>
        <w:lastRenderedPageBreak/>
        <w:t>Student Functional and Clinical Competence</w:t>
      </w:r>
      <w:bookmarkEnd w:id="82"/>
      <w:bookmarkEnd w:id="83"/>
      <w:bookmarkEnd w:id="84"/>
    </w:p>
    <w:p w14:paraId="43E7D665" w14:textId="77777777" w:rsidR="004B0D34" w:rsidRDefault="004B0D34" w:rsidP="004B0D34">
      <w:pPr>
        <w:spacing w:after="0" w:line="240" w:lineRule="auto"/>
        <w:rPr>
          <w:rFonts w:ascii="Calibri" w:eastAsia="Times New Roman" w:hAnsi="Calibri" w:cs="Calibri"/>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2891"/>
        <w:gridCol w:w="1803"/>
        <w:gridCol w:w="1803"/>
        <w:gridCol w:w="1804"/>
      </w:tblGrid>
      <w:tr w:rsidR="000A4FDF" w:rsidRPr="00457001" w14:paraId="1FF89C50" w14:textId="77777777" w:rsidTr="00A932F2">
        <w:trPr>
          <w:trHeight w:val="300"/>
        </w:trPr>
        <w:tc>
          <w:tcPr>
            <w:tcW w:w="715" w:type="dxa"/>
            <w:shd w:val="clear" w:color="auto" w:fill="auto"/>
            <w:noWrap/>
            <w:hideMark/>
          </w:tcPr>
          <w:p w14:paraId="3018A973"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Published Year</w:t>
            </w:r>
          </w:p>
        </w:tc>
        <w:tc>
          <w:tcPr>
            <w:tcW w:w="2891" w:type="dxa"/>
            <w:shd w:val="clear" w:color="auto" w:fill="auto"/>
            <w:noWrap/>
            <w:hideMark/>
          </w:tcPr>
          <w:p w14:paraId="3D29629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Title</w:t>
            </w:r>
          </w:p>
        </w:tc>
        <w:tc>
          <w:tcPr>
            <w:tcW w:w="1803" w:type="dxa"/>
            <w:shd w:val="clear" w:color="auto" w:fill="auto"/>
            <w:noWrap/>
            <w:hideMark/>
          </w:tcPr>
          <w:p w14:paraId="77B71A95"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Authors</w:t>
            </w:r>
          </w:p>
        </w:tc>
        <w:tc>
          <w:tcPr>
            <w:tcW w:w="1803" w:type="dxa"/>
            <w:shd w:val="clear" w:color="auto" w:fill="auto"/>
            <w:noWrap/>
            <w:hideMark/>
          </w:tcPr>
          <w:p w14:paraId="4683B207" w14:textId="77777777" w:rsidR="000A4FDF" w:rsidRPr="000413F5" w:rsidRDefault="000A4FDF" w:rsidP="00E10484">
            <w:pPr>
              <w:spacing w:after="0" w:line="240" w:lineRule="auto"/>
              <w:rPr>
                <w:rFonts w:ascii="Calibri" w:eastAsia="Times New Roman" w:hAnsi="Calibri" w:cs="Calibri"/>
                <w:color w:val="000000"/>
                <w:sz w:val="18"/>
                <w:szCs w:val="18"/>
              </w:rPr>
            </w:pPr>
            <w:r>
              <w:rPr>
                <w:rFonts w:ascii="Calibri" w:eastAsia="Times New Roman" w:hAnsi="Calibri" w:cs="Calibri"/>
                <w:color w:val="000000"/>
                <w:sz w:val="18"/>
                <w:szCs w:val="18"/>
              </w:rPr>
              <w:t xml:space="preserve">Journal </w:t>
            </w:r>
          </w:p>
        </w:tc>
        <w:tc>
          <w:tcPr>
            <w:tcW w:w="1804" w:type="dxa"/>
            <w:shd w:val="clear" w:color="auto" w:fill="auto"/>
            <w:noWrap/>
            <w:hideMark/>
          </w:tcPr>
          <w:p w14:paraId="6298EE3E" w14:textId="77777777" w:rsidR="000A4FDF" w:rsidRPr="000413F5" w:rsidRDefault="000A4FDF" w:rsidP="00E10484">
            <w:pPr>
              <w:spacing w:after="0" w:line="240" w:lineRule="auto"/>
              <w:rPr>
                <w:rFonts w:ascii="Calibri" w:eastAsia="Times New Roman" w:hAnsi="Calibri" w:cs="Calibri"/>
                <w:color w:val="000000"/>
                <w:sz w:val="18"/>
                <w:szCs w:val="18"/>
              </w:rPr>
            </w:pPr>
            <w:r>
              <w:rPr>
                <w:rFonts w:ascii="Calibri" w:eastAsia="Times New Roman" w:hAnsi="Calibri" w:cs="Calibri"/>
                <w:color w:val="000000"/>
                <w:sz w:val="18"/>
                <w:szCs w:val="18"/>
              </w:rPr>
              <w:t>Topic</w:t>
            </w:r>
          </w:p>
        </w:tc>
      </w:tr>
      <w:tr w:rsidR="000A4FDF" w:rsidRPr="00457001" w14:paraId="640F1A09" w14:textId="77777777" w:rsidTr="00A932F2">
        <w:trPr>
          <w:trHeight w:val="300"/>
        </w:trPr>
        <w:tc>
          <w:tcPr>
            <w:tcW w:w="715" w:type="dxa"/>
            <w:shd w:val="clear" w:color="auto" w:fill="auto"/>
            <w:noWrap/>
            <w:hideMark/>
          </w:tcPr>
          <w:p w14:paraId="1F917019"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1986</w:t>
            </w:r>
          </w:p>
        </w:tc>
        <w:tc>
          <w:tcPr>
            <w:tcW w:w="2891" w:type="dxa"/>
            <w:shd w:val="clear" w:color="auto" w:fill="auto"/>
            <w:noWrap/>
            <w:hideMark/>
          </w:tcPr>
          <w:p w14:paraId="29862A0D"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A critical study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the student interns' practice activities in a chiropractic college teaching clinic</w:t>
            </w:r>
          </w:p>
        </w:tc>
        <w:tc>
          <w:tcPr>
            <w:tcW w:w="1803" w:type="dxa"/>
            <w:shd w:val="clear" w:color="auto" w:fill="auto"/>
            <w:noWrap/>
            <w:hideMark/>
          </w:tcPr>
          <w:p w14:paraId="1B080CB1" w14:textId="77777777" w:rsidR="000A4FDF" w:rsidRPr="00970959" w:rsidRDefault="000A4FDF" w:rsidP="00E10484">
            <w:pPr>
              <w:spacing w:after="0" w:line="240" w:lineRule="auto"/>
              <w:rPr>
                <w:rFonts w:ascii="Calibri" w:eastAsia="Times New Roman" w:hAnsi="Calibri" w:cs="Calibri"/>
                <w:color w:val="000000"/>
                <w:sz w:val="18"/>
                <w:szCs w:val="18"/>
                <w:lang w:val="es-ES"/>
              </w:rPr>
            </w:pPr>
            <w:proofErr w:type="spellStart"/>
            <w:r w:rsidRPr="00970959">
              <w:rPr>
                <w:rFonts w:ascii="Calibri" w:eastAsia="Times New Roman" w:hAnsi="Calibri" w:cs="Calibri"/>
                <w:color w:val="000000"/>
                <w:sz w:val="18"/>
                <w:szCs w:val="18"/>
                <w:lang w:val="es-ES"/>
              </w:rPr>
              <w:t>Nyiendo</w:t>
            </w:r>
            <w:proofErr w:type="spellEnd"/>
            <w:r w:rsidRPr="00970959">
              <w:rPr>
                <w:rFonts w:ascii="Calibri" w:eastAsia="Times New Roman" w:hAnsi="Calibri" w:cs="Calibri"/>
                <w:color w:val="000000"/>
                <w:sz w:val="18"/>
                <w:szCs w:val="18"/>
                <w:lang w:val="es-ES"/>
              </w:rPr>
              <w:t>, J. A.; Haldeman, S.</w:t>
            </w:r>
          </w:p>
        </w:tc>
        <w:tc>
          <w:tcPr>
            <w:tcW w:w="1803" w:type="dxa"/>
            <w:shd w:val="clear" w:color="auto" w:fill="auto"/>
            <w:noWrap/>
            <w:hideMark/>
          </w:tcPr>
          <w:p w14:paraId="1EDB9F3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9(3), 197-207.</w:t>
            </w:r>
          </w:p>
        </w:tc>
        <w:tc>
          <w:tcPr>
            <w:tcW w:w="1804" w:type="dxa"/>
            <w:shd w:val="clear" w:color="auto" w:fill="auto"/>
            <w:noWrap/>
            <w:hideMark/>
          </w:tcPr>
          <w:p w14:paraId="16F22F59"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Patient Management, Safe Practices, Patient Communication </w:t>
            </w:r>
          </w:p>
        </w:tc>
      </w:tr>
      <w:tr w:rsidR="000A4FDF" w:rsidRPr="00457001" w14:paraId="6E4D6D3B" w14:textId="77777777" w:rsidTr="00A932F2">
        <w:trPr>
          <w:trHeight w:val="300"/>
        </w:trPr>
        <w:tc>
          <w:tcPr>
            <w:tcW w:w="715" w:type="dxa"/>
            <w:shd w:val="clear" w:color="auto" w:fill="auto"/>
            <w:noWrap/>
            <w:hideMark/>
          </w:tcPr>
          <w:p w14:paraId="3266A7A8"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1988</w:t>
            </w:r>
          </w:p>
        </w:tc>
        <w:tc>
          <w:tcPr>
            <w:tcW w:w="2891" w:type="dxa"/>
            <w:shd w:val="clear" w:color="auto" w:fill="auto"/>
            <w:noWrap/>
            <w:hideMark/>
          </w:tcPr>
          <w:p w14:paraId="273AB073"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Self-care: chiropractic student's perspective</w:t>
            </w:r>
          </w:p>
        </w:tc>
        <w:tc>
          <w:tcPr>
            <w:tcW w:w="1803" w:type="dxa"/>
            <w:shd w:val="clear" w:color="auto" w:fill="auto"/>
            <w:noWrap/>
            <w:hideMark/>
          </w:tcPr>
          <w:p w14:paraId="118FEC25"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Jamison, J. R.</w:t>
            </w:r>
          </w:p>
        </w:tc>
        <w:tc>
          <w:tcPr>
            <w:tcW w:w="1803" w:type="dxa"/>
            <w:shd w:val="clear" w:color="auto" w:fill="auto"/>
            <w:noWrap/>
            <w:hideMark/>
          </w:tcPr>
          <w:p w14:paraId="5962FC0A"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11(3), 165-76.</w:t>
            </w:r>
          </w:p>
        </w:tc>
        <w:tc>
          <w:tcPr>
            <w:tcW w:w="1804" w:type="dxa"/>
            <w:shd w:val="clear" w:color="auto" w:fill="auto"/>
            <w:noWrap/>
            <w:hideMark/>
          </w:tcPr>
          <w:p w14:paraId="5A4042BF"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4FC00321" w14:textId="77777777" w:rsidTr="00A932F2">
        <w:trPr>
          <w:trHeight w:val="300"/>
        </w:trPr>
        <w:tc>
          <w:tcPr>
            <w:tcW w:w="715" w:type="dxa"/>
            <w:shd w:val="clear" w:color="auto" w:fill="auto"/>
            <w:noWrap/>
            <w:hideMark/>
          </w:tcPr>
          <w:p w14:paraId="2B645417"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1990</w:t>
            </w:r>
          </w:p>
        </w:tc>
        <w:tc>
          <w:tcPr>
            <w:tcW w:w="2891" w:type="dxa"/>
            <w:shd w:val="clear" w:color="auto" w:fill="auto"/>
            <w:noWrap/>
            <w:hideMark/>
          </w:tcPr>
          <w:p w14:paraId="42FAC04F"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The role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experience in clinical accuracy</w:t>
            </w:r>
          </w:p>
        </w:tc>
        <w:tc>
          <w:tcPr>
            <w:tcW w:w="1803" w:type="dxa"/>
            <w:shd w:val="clear" w:color="auto" w:fill="auto"/>
            <w:noWrap/>
            <w:hideMark/>
          </w:tcPr>
          <w:p w14:paraId="28B07B41"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Mior</w:t>
            </w:r>
            <w:proofErr w:type="spellEnd"/>
            <w:r w:rsidRPr="000413F5">
              <w:rPr>
                <w:rFonts w:ascii="Calibri" w:eastAsia="Times New Roman" w:hAnsi="Calibri" w:cs="Calibri"/>
                <w:color w:val="000000"/>
                <w:sz w:val="18"/>
                <w:szCs w:val="18"/>
              </w:rPr>
              <w:t>, S. A.; McGregor, M.; Schut, B.</w:t>
            </w:r>
          </w:p>
        </w:tc>
        <w:tc>
          <w:tcPr>
            <w:tcW w:w="1803" w:type="dxa"/>
            <w:shd w:val="clear" w:color="auto" w:fill="auto"/>
            <w:noWrap/>
            <w:hideMark/>
          </w:tcPr>
          <w:p w14:paraId="15753D50"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13(2), 68-71.</w:t>
            </w:r>
          </w:p>
        </w:tc>
        <w:tc>
          <w:tcPr>
            <w:tcW w:w="1804" w:type="dxa"/>
            <w:shd w:val="clear" w:color="auto" w:fill="auto"/>
            <w:noWrap/>
            <w:hideMark/>
          </w:tcPr>
          <w:p w14:paraId="0AEA0B4B"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assessment, Clinical Reasoning Skills  </w:t>
            </w:r>
          </w:p>
        </w:tc>
      </w:tr>
      <w:tr w:rsidR="000A4FDF" w:rsidRPr="00457001" w14:paraId="6A91B572" w14:textId="77777777" w:rsidTr="00A932F2">
        <w:trPr>
          <w:trHeight w:val="300"/>
        </w:trPr>
        <w:tc>
          <w:tcPr>
            <w:tcW w:w="715" w:type="dxa"/>
            <w:shd w:val="clear" w:color="auto" w:fill="auto"/>
            <w:noWrap/>
            <w:hideMark/>
          </w:tcPr>
          <w:p w14:paraId="1444DC63"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1993</w:t>
            </w:r>
          </w:p>
        </w:tc>
        <w:tc>
          <w:tcPr>
            <w:tcW w:w="2891" w:type="dxa"/>
            <w:shd w:val="clear" w:color="auto" w:fill="auto"/>
            <w:noWrap/>
            <w:hideMark/>
          </w:tcPr>
          <w:p w14:paraId="30C77BD0"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An evaluation within the affective domain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teaching methods in manipulative technique laboratory: </w:t>
            </w:r>
            <w:proofErr w:type="spellStart"/>
            <w:r w:rsidRPr="000413F5">
              <w:rPr>
                <w:rFonts w:ascii="Calibri" w:eastAsia="Times New Roman" w:hAnsi="Calibri" w:cs="Calibri"/>
                <w:color w:val="000000"/>
                <w:sz w:val="18"/>
                <w:szCs w:val="18"/>
              </w:rPr>
              <w:t>Chirobics</w:t>
            </w:r>
            <w:proofErr w:type="spellEnd"/>
            <w:r w:rsidRPr="000413F5">
              <w:rPr>
                <w:rFonts w:ascii="Calibri" w:eastAsia="Times New Roman" w:hAnsi="Calibri" w:cs="Calibri"/>
                <w:color w:val="000000"/>
                <w:sz w:val="18"/>
                <w:szCs w:val="18"/>
              </w:rPr>
              <w:t xml:space="preserve"> vs conventional thrusting exercises</w:t>
            </w:r>
          </w:p>
        </w:tc>
        <w:tc>
          <w:tcPr>
            <w:tcW w:w="1803" w:type="dxa"/>
            <w:shd w:val="clear" w:color="auto" w:fill="auto"/>
            <w:noWrap/>
            <w:hideMark/>
          </w:tcPr>
          <w:p w14:paraId="6FE596BA"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Christopher J Good</w:t>
            </w:r>
          </w:p>
        </w:tc>
        <w:tc>
          <w:tcPr>
            <w:tcW w:w="1803" w:type="dxa"/>
            <w:shd w:val="clear" w:color="auto" w:fill="auto"/>
            <w:noWrap/>
            <w:hideMark/>
          </w:tcPr>
          <w:p w14:paraId="55D4584D"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Journal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Chiropractic Education. 7(19-28), .</w:t>
            </w:r>
          </w:p>
        </w:tc>
        <w:tc>
          <w:tcPr>
            <w:tcW w:w="1804" w:type="dxa"/>
            <w:shd w:val="clear" w:color="auto" w:fill="auto"/>
            <w:noWrap/>
            <w:hideMark/>
          </w:tcPr>
          <w:p w14:paraId="6578E90E"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7E04C1EA" w14:textId="77777777" w:rsidTr="00A932F2">
        <w:trPr>
          <w:trHeight w:val="300"/>
        </w:trPr>
        <w:tc>
          <w:tcPr>
            <w:tcW w:w="715" w:type="dxa"/>
            <w:shd w:val="clear" w:color="auto" w:fill="auto"/>
            <w:noWrap/>
            <w:hideMark/>
          </w:tcPr>
          <w:p w14:paraId="72EABDD0"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1995</w:t>
            </w:r>
          </w:p>
        </w:tc>
        <w:tc>
          <w:tcPr>
            <w:tcW w:w="2891" w:type="dxa"/>
            <w:shd w:val="clear" w:color="auto" w:fill="auto"/>
            <w:noWrap/>
            <w:hideMark/>
          </w:tcPr>
          <w:p w14:paraId="3280C7E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Biomechanical performance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spinal manipulation therapy by newly trained vs. practicing providers: does experience transfer to unfamiliar procedures?</w:t>
            </w:r>
          </w:p>
        </w:tc>
        <w:tc>
          <w:tcPr>
            <w:tcW w:w="1803" w:type="dxa"/>
            <w:shd w:val="clear" w:color="auto" w:fill="auto"/>
            <w:noWrap/>
            <w:hideMark/>
          </w:tcPr>
          <w:p w14:paraId="1180CB3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Cohen, E.; Triano, J. J.; McGregor, M.; </w:t>
            </w:r>
            <w:proofErr w:type="spellStart"/>
            <w:r w:rsidRPr="000413F5">
              <w:rPr>
                <w:rFonts w:ascii="Calibri" w:eastAsia="Times New Roman" w:hAnsi="Calibri" w:cs="Calibri"/>
                <w:color w:val="000000"/>
                <w:sz w:val="18"/>
                <w:szCs w:val="18"/>
              </w:rPr>
              <w:t>Papakyriakou</w:t>
            </w:r>
            <w:proofErr w:type="spellEnd"/>
            <w:r w:rsidRPr="000413F5">
              <w:rPr>
                <w:rFonts w:ascii="Calibri" w:eastAsia="Times New Roman" w:hAnsi="Calibri" w:cs="Calibri"/>
                <w:color w:val="000000"/>
                <w:sz w:val="18"/>
                <w:szCs w:val="18"/>
              </w:rPr>
              <w:t>, M.</w:t>
            </w:r>
          </w:p>
        </w:tc>
        <w:tc>
          <w:tcPr>
            <w:tcW w:w="1803" w:type="dxa"/>
            <w:shd w:val="clear" w:color="auto" w:fill="auto"/>
            <w:noWrap/>
            <w:hideMark/>
          </w:tcPr>
          <w:p w14:paraId="1500097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18(6), 347-52.</w:t>
            </w:r>
          </w:p>
        </w:tc>
        <w:tc>
          <w:tcPr>
            <w:tcW w:w="1804" w:type="dxa"/>
            <w:shd w:val="clear" w:color="auto" w:fill="auto"/>
            <w:noWrap/>
            <w:hideMark/>
          </w:tcPr>
          <w:p w14:paraId="1AD87B74"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489944F3" w14:textId="77777777" w:rsidTr="00A932F2">
        <w:trPr>
          <w:trHeight w:val="300"/>
        </w:trPr>
        <w:tc>
          <w:tcPr>
            <w:tcW w:w="715" w:type="dxa"/>
            <w:shd w:val="clear" w:color="auto" w:fill="auto"/>
            <w:noWrap/>
            <w:hideMark/>
          </w:tcPr>
          <w:p w14:paraId="179037BB"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1996</w:t>
            </w:r>
          </w:p>
        </w:tc>
        <w:tc>
          <w:tcPr>
            <w:tcW w:w="2891" w:type="dxa"/>
            <w:shd w:val="clear" w:color="auto" w:fill="auto"/>
            <w:noWrap/>
            <w:hideMark/>
          </w:tcPr>
          <w:p w14:paraId="12B6AF05"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Jurisprudence practice development projects at a chiropractic college</w:t>
            </w:r>
          </w:p>
        </w:tc>
        <w:tc>
          <w:tcPr>
            <w:tcW w:w="1803" w:type="dxa"/>
            <w:shd w:val="clear" w:color="auto" w:fill="auto"/>
            <w:noWrap/>
            <w:hideMark/>
          </w:tcPr>
          <w:p w14:paraId="0564FB2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Allan M Freedman; John Mrozek</w:t>
            </w:r>
          </w:p>
        </w:tc>
        <w:tc>
          <w:tcPr>
            <w:tcW w:w="1803" w:type="dxa"/>
            <w:shd w:val="clear" w:color="auto" w:fill="auto"/>
            <w:noWrap/>
            <w:hideMark/>
          </w:tcPr>
          <w:p w14:paraId="0E02F03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Journal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Chiropractic Education. 9(4), 143-146.</w:t>
            </w:r>
          </w:p>
        </w:tc>
        <w:tc>
          <w:tcPr>
            <w:tcW w:w="1804" w:type="dxa"/>
            <w:shd w:val="clear" w:color="auto" w:fill="auto"/>
            <w:noWrap/>
            <w:hideMark/>
          </w:tcPr>
          <w:p w14:paraId="267744DB" w14:textId="77777777" w:rsidR="000A4FDF" w:rsidRPr="000413F5" w:rsidRDefault="000A4FDF" w:rsidP="00E10484">
            <w:pPr>
              <w:rPr>
                <w:rFonts w:ascii="Calibri" w:hAnsi="Calibri" w:cs="Calibri"/>
                <w:color w:val="000000"/>
                <w:sz w:val="18"/>
                <w:szCs w:val="18"/>
              </w:rPr>
            </w:pPr>
            <w:r w:rsidRPr="00457001">
              <w:rPr>
                <w:rFonts w:ascii="Calibri" w:hAnsi="Calibri" w:cs="Calibri"/>
                <w:color w:val="000000"/>
                <w:sz w:val="18"/>
                <w:szCs w:val="18"/>
              </w:rPr>
              <w:t>Demonstrate business management skills</w:t>
            </w:r>
          </w:p>
        </w:tc>
      </w:tr>
      <w:tr w:rsidR="000A4FDF" w:rsidRPr="00457001" w14:paraId="07E4DCB4" w14:textId="77777777" w:rsidTr="00A932F2">
        <w:trPr>
          <w:trHeight w:val="300"/>
        </w:trPr>
        <w:tc>
          <w:tcPr>
            <w:tcW w:w="715" w:type="dxa"/>
            <w:shd w:val="clear" w:color="auto" w:fill="auto"/>
            <w:noWrap/>
            <w:hideMark/>
          </w:tcPr>
          <w:p w14:paraId="3AF6EB61"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1996</w:t>
            </w:r>
          </w:p>
        </w:tc>
        <w:tc>
          <w:tcPr>
            <w:tcW w:w="2891" w:type="dxa"/>
            <w:shd w:val="clear" w:color="auto" w:fill="auto"/>
            <w:noWrap/>
            <w:hideMark/>
          </w:tcPr>
          <w:p w14:paraId="2DB0BE8F"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Effects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contextual interference on learning a kinesthetic sensitive skill</w:t>
            </w:r>
          </w:p>
        </w:tc>
        <w:tc>
          <w:tcPr>
            <w:tcW w:w="1803" w:type="dxa"/>
            <w:shd w:val="clear" w:color="auto" w:fill="auto"/>
            <w:noWrap/>
            <w:hideMark/>
          </w:tcPr>
          <w:p w14:paraId="708B3103"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Pringle, R. K.; Wyatt, L. H.</w:t>
            </w:r>
          </w:p>
        </w:tc>
        <w:tc>
          <w:tcPr>
            <w:tcW w:w="1803" w:type="dxa"/>
            <w:shd w:val="clear" w:color="auto" w:fill="auto"/>
            <w:noWrap/>
            <w:hideMark/>
          </w:tcPr>
          <w:p w14:paraId="26E441B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10(44960), 47-52.</w:t>
            </w:r>
          </w:p>
        </w:tc>
        <w:tc>
          <w:tcPr>
            <w:tcW w:w="1804" w:type="dxa"/>
            <w:shd w:val="clear" w:color="auto" w:fill="auto"/>
            <w:noWrap/>
            <w:hideMark/>
          </w:tcPr>
          <w:p w14:paraId="00B7026E"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669A6FDB" w14:textId="77777777" w:rsidTr="00A932F2">
        <w:trPr>
          <w:trHeight w:val="300"/>
        </w:trPr>
        <w:tc>
          <w:tcPr>
            <w:tcW w:w="715" w:type="dxa"/>
            <w:shd w:val="clear" w:color="auto" w:fill="auto"/>
            <w:noWrap/>
            <w:hideMark/>
          </w:tcPr>
          <w:p w14:paraId="71F39558"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1998</w:t>
            </w:r>
          </w:p>
        </w:tc>
        <w:tc>
          <w:tcPr>
            <w:tcW w:w="2891" w:type="dxa"/>
            <w:shd w:val="clear" w:color="auto" w:fill="auto"/>
            <w:noWrap/>
            <w:hideMark/>
          </w:tcPr>
          <w:p w14:paraId="28B53FE7"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A cervical manikin procedure for chiropractic skills development</w:t>
            </w:r>
          </w:p>
        </w:tc>
        <w:tc>
          <w:tcPr>
            <w:tcW w:w="1803" w:type="dxa"/>
            <w:shd w:val="clear" w:color="auto" w:fill="auto"/>
            <w:noWrap/>
            <w:hideMark/>
          </w:tcPr>
          <w:p w14:paraId="4C614494"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Young, T. J.; Hayek, R.; Philipson, S. A.</w:t>
            </w:r>
          </w:p>
        </w:tc>
        <w:tc>
          <w:tcPr>
            <w:tcW w:w="1803" w:type="dxa"/>
            <w:shd w:val="clear" w:color="auto" w:fill="auto"/>
            <w:noWrap/>
            <w:hideMark/>
          </w:tcPr>
          <w:p w14:paraId="4A90BC6E"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21(4), 241-5.</w:t>
            </w:r>
          </w:p>
        </w:tc>
        <w:tc>
          <w:tcPr>
            <w:tcW w:w="1804" w:type="dxa"/>
            <w:shd w:val="clear" w:color="auto" w:fill="auto"/>
            <w:noWrap/>
            <w:hideMark/>
          </w:tcPr>
          <w:p w14:paraId="78A4D55E"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2F68D182" w14:textId="77777777" w:rsidTr="00A932F2">
        <w:trPr>
          <w:trHeight w:val="300"/>
        </w:trPr>
        <w:tc>
          <w:tcPr>
            <w:tcW w:w="715" w:type="dxa"/>
            <w:shd w:val="clear" w:color="auto" w:fill="auto"/>
            <w:noWrap/>
            <w:hideMark/>
          </w:tcPr>
          <w:p w14:paraId="4DC21660"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1999</w:t>
            </w:r>
          </w:p>
        </w:tc>
        <w:tc>
          <w:tcPr>
            <w:tcW w:w="2891" w:type="dxa"/>
            <w:shd w:val="clear" w:color="auto" w:fill="auto"/>
            <w:noWrap/>
            <w:hideMark/>
          </w:tcPr>
          <w:p w14:paraId="29E1375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Developing a clinical competency examination in radiology: part I--test structure</w:t>
            </w:r>
          </w:p>
        </w:tc>
        <w:tc>
          <w:tcPr>
            <w:tcW w:w="1803" w:type="dxa"/>
            <w:shd w:val="clear" w:color="auto" w:fill="auto"/>
            <w:noWrap/>
            <w:hideMark/>
          </w:tcPr>
          <w:p w14:paraId="4014F5F9"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Marchiori, D. M.; Adams, T. L.; Henderson, C. N.</w:t>
            </w:r>
          </w:p>
        </w:tc>
        <w:tc>
          <w:tcPr>
            <w:tcW w:w="1803" w:type="dxa"/>
            <w:shd w:val="clear" w:color="auto" w:fill="auto"/>
            <w:noWrap/>
            <w:hideMark/>
          </w:tcPr>
          <w:p w14:paraId="7F2D2479"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22(2), 57-62.</w:t>
            </w:r>
          </w:p>
        </w:tc>
        <w:tc>
          <w:tcPr>
            <w:tcW w:w="1804" w:type="dxa"/>
            <w:shd w:val="clear" w:color="auto" w:fill="auto"/>
            <w:noWrap/>
            <w:hideMark/>
          </w:tcPr>
          <w:p w14:paraId="1FEF0393"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assessment, Clinical Reasoning Skills  </w:t>
            </w:r>
          </w:p>
        </w:tc>
      </w:tr>
      <w:tr w:rsidR="000A4FDF" w:rsidRPr="00457001" w14:paraId="3261E2AB" w14:textId="77777777" w:rsidTr="00A932F2">
        <w:trPr>
          <w:trHeight w:val="300"/>
        </w:trPr>
        <w:tc>
          <w:tcPr>
            <w:tcW w:w="715" w:type="dxa"/>
            <w:shd w:val="clear" w:color="auto" w:fill="auto"/>
            <w:noWrap/>
            <w:hideMark/>
          </w:tcPr>
          <w:p w14:paraId="633A2E0F"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1999</w:t>
            </w:r>
          </w:p>
        </w:tc>
        <w:tc>
          <w:tcPr>
            <w:tcW w:w="2891" w:type="dxa"/>
            <w:shd w:val="clear" w:color="auto" w:fill="auto"/>
            <w:noWrap/>
            <w:hideMark/>
          </w:tcPr>
          <w:p w14:paraId="4A05DA6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Factors associated with success or failure in radiological interpretation: diagnostic thinking approaches</w:t>
            </w:r>
          </w:p>
        </w:tc>
        <w:tc>
          <w:tcPr>
            <w:tcW w:w="1803" w:type="dxa"/>
            <w:shd w:val="clear" w:color="auto" w:fill="auto"/>
            <w:noWrap/>
            <w:hideMark/>
          </w:tcPr>
          <w:p w14:paraId="5D97886A"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Peterson, C.</w:t>
            </w:r>
          </w:p>
        </w:tc>
        <w:tc>
          <w:tcPr>
            <w:tcW w:w="1803" w:type="dxa"/>
            <w:shd w:val="clear" w:color="auto" w:fill="auto"/>
            <w:noWrap/>
            <w:hideMark/>
          </w:tcPr>
          <w:p w14:paraId="195927CC"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Med Educ. 33(4), 251-9.</w:t>
            </w:r>
          </w:p>
        </w:tc>
        <w:tc>
          <w:tcPr>
            <w:tcW w:w="1804" w:type="dxa"/>
            <w:shd w:val="clear" w:color="auto" w:fill="auto"/>
            <w:noWrap/>
            <w:hideMark/>
          </w:tcPr>
          <w:p w14:paraId="38B5D2B9"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assessment, Clinical Reasoning Skills  </w:t>
            </w:r>
          </w:p>
        </w:tc>
      </w:tr>
      <w:tr w:rsidR="000A4FDF" w:rsidRPr="00457001" w14:paraId="7B528067" w14:textId="77777777" w:rsidTr="00A932F2">
        <w:trPr>
          <w:trHeight w:val="300"/>
        </w:trPr>
        <w:tc>
          <w:tcPr>
            <w:tcW w:w="715" w:type="dxa"/>
            <w:shd w:val="clear" w:color="auto" w:fill="auto"/>
            <w:noWrap/>
            <w:hideMark/>
          </w:tcPr>
          <w:p w14:paraId="70417D54"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1999</w:t>
            </w:r>
          </w:p>
        </w:tc>
        <w:tc>
          <w:tcPr>
            <w:tcW w:w="2891" w:type="dxa"/>
            <w:shd w:val="clear" w:color="auto" w:fill="auto"/>
            <w:noWrap/>
            <w:hideMark/>
          </w:tcPr>
          <w:p w14:paraId="1B71FD19"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Effects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gender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age on </w:t>
            </w:r>
            <w:proofErr w:type="spellStart"/>
            <w:r w:rsidRPr="000413F5">
              <w:rPr>
                <w:rFonts w:ascii="Calibri" w:eastAsia="Times New Roman" w:hAnsi="Calibri" w:cs="Calibri"/>
                <w:color w:val="000000"/>
                <w:sz w:val="18"/>
                <w:szCs w:val="18"/>
              </w:rPr>
              <w:t>students</w:t>
            </w:r>
            <w:proofErr w:type="spellEnd"/>
            <w:r w:rsidRPr="000413F5">
              <w:rPr>
                <w:rFonts w:ascii="Calibri" w:eastAsia="Times New Roman" w:hAnsi="Calibri" w:cs="Calibri"/>
                <w:color w:val="000000"/>
                <w:sz w:val="18"/>
                <w:szCs w:val="18"/>
              </w:rPr>
              <w:t xml:space="preserve"> performance in adjustive technique classes</w:t>
            </w:r>
          </w:p>
        </w:tc>
        <w:tc>
          <w:tcPr>
            <w:tcW w:w="1803" w:type="dxa"/>
            <w:shd w:val="clear" w:color="auto" w:fill="auto"/>
            <w:noWrap/>
            <w:hideMark/>
          </w:tcPr>
          <w:p w14:paraId="7F076C0A"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Anne </w:t>
            </w:r>
            <w:proofErr w:type="spellStart"/>
            <w:r w:rsidRPr="000413F5">
              <w:rPr>
                <w:rFonts w:ascii="Calibri" w:eastAsia="Times New Roman" w:hAnsi="Calibri" w:cs="Calibri"/>
                <w:color w:val="000000"/>
                <w:sz w:val="18"/>
                <w:szCs w:val="18"/>
              </w:rPr>
              <w:t>Rampacher</w:t>
            </w:r>
            <w:proofErr w:type="spellEnd"/>
            <w:r w:rsidRPr="000413F5">
              <w:rPr>
                <w:rFonts w:ascii="Calibri" w:eastAsia="Times New Roman" w:hAnsi="Calibri" w:cs="Calibri"/>
                <w:color w:val="000000"/>
                <w:sz w:val="18"/>
                <w:szCs w:val="18"/>
              </w:rPr>
              <w:t>; Cynthia Peterson</w:t>
            </w:r>
          </w:p>
        </w:tc>
        <w:tc>
          <w:tcPr>
            <w:tcW w:w="1803" w:type="dxa"/>
            <w:shd w:val="clear" w:color="auto" w:fill="auto"/>
            <w:noWrap/>
            <w:hideMark/>
          </w:tcPr>
          <w:p w14:paraId="5AC8B22B"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Journal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Chiropractic Education. 13(2), 114-130.</w:t>
            </w:r>
          </w:p>
        </w:tc>
        <w:tc>
          <w:tcPr>
            <w:tcW w:w="1804" w:type="dxa"/>
            <w:shd w:val="clear" w:color="auto" w:fill="auto"/>
            <w:noWrap/>
            <w:hideMark/>
          </w:tcPr>
          <w:p w14:paraId="115169BF"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w:t>
            </w:r>
            <w:r w:rsidRPr="00457001">
              <w:rPr>
                <w:rFonts w:ascii="Calibri" w:eastAsia="Times New Roman" w:hAnsi="Calibri" w:cs="Calibri"/>
                <w:color w:val="000000"/>
                <w:sz w:val="18"/>
                <w:szCs w:val="18"/>
              </w:rPr>
              <w:lastRenderedPageBreak/>
              <w:t xml:space="preserve">Education, and Other Supporting Therapies </w:t>
            </w:r>
          </w:p>
        </w:tc>
      </w:tr>
      <w:tr w:rsidR="000A4FDF" w:rsidRPr="00457001" w14:paraId="2B2C36D8" w14:textId="77777777" w:rsidTr="00A932F2">
        <w:trPr>
          <w:trHeight w:val="300"/>
        </w:trPr>
        <w:tc>
          <w:tcPr>
            <w:tcW w:w="715" w:type="dxa"/>
            <w:shd w:val="clear" w:color="auto" w:fill="auto"/>
            <w:noWrap/>
            <w:hideMark/>
          </w:tcPr>
          <w:p w14:paraId="2714DC37"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lastRenderedPageBreak/>
              <w:t>2002</w:t>
            </w:r>
          </w:p>
        </w:tc>
        <w:tc>
          <w:tcPr>
            <w:tcW w:w="2891" w:type="dxa"/>
            <w:shd w:val="clear" w:color="auto" w:fill="auto"/>
            <w:noWrap/>
            <w:hideMark/>
          </w:tcPr>
          <w:p w14:paraId="6650F9ED"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Differences between the cutaneous two-point discrimination thresholds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chiropractic students at different stages in a 5-year course</w:t>
            </w:r>
          </w:p>
        </w:tc>
        <w:tc>
          <w:tcPr>
            <w:tcW w:w="1803" w:type="dxa"/>
            <w:shd w:val="clear" w:color="auto" w:fill="auto"/>
            <w:noWrap/>
            <w:hideMark/>
          </w:tcPr>
          <w:p w14:paraId="4B90F20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Ch</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hok, P. S.; </w:t>
            </w:r>
            <w:proofErr w:type="spellStart"/>
            <w:r w:rsidRPr="000413F5">
              <w:rPr>
                <w:rFonts w:ascii="Calibri" w:eastAsia="Times New Roman" w:hAnsi="Calibri" w:cs="Calibri"/>
                <w:color w:val="000000"/>
                <w:sz w:val="18"/>
                <w:szCs w:val="18"/>
              </w:rPr>
              <w:t>Bagust</w:t>
            </w:r>
            <w:proofErr w:type="spellEnd"/>
            <w:r w:rsidRPr="000413F5">
              <w:rPr>
                <w:rFonts w:ascii="Calibri" w:eastAsia="Times New Roman" w:hAnsi="Calibri" w:cs="Calibri"/>
                <w:color w:val="000000"/>
                <w:sz w:val="18"/>
                <w:szCs w:val="18"/>
              </w:rPr>
              <w:t>, J.</w:t>
            </w:r>
          </w:p>
        </w:tc>
        <w:tc>
          <w:tcPr>
            <w:tcW w:w="1803" w:type="dxa"/>
            <w:shd w:val="clear" w:color="auto" w:fill="auto"/>
            <w:noWrap/>
            <w:hideMark/>
          </w:tcPr>
          <w:p w14:paraId="12A1FD3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25(8), 521-5.</w:t>
            </w:r>
          </w:p>
        </w:tc>
        <w:tc>
          <w:tcPr>
            <w:tcW w:w="1804" w:type="dxa"/>
            <w:shd w:val="clear" w:color="auto" w:fill="auto"/>
            <w:noWrap/>
            <w:hideMark/>
          </w:tcPr>
          <w:p w14:paraId="6952DE6F"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assessment, Clinical Reasoning Skills  </w:t>
            </w:r>
          </w:p>
        </w:tc>
      </w:tr>
      <w:tr w:rsidR="000A4FDF" w:rsidRPr="00457001" w14:paraId="3F005FA1" w14:textId="77777777" w:rsidTr="00A932F2">
        <w:trPr>
          <w:trHeight w:val="300"/>
        </w:trPr>
        <w:tc>
          <w:tcPr>
            <w:tcW w:w="715" w:type="dxa"/>
            <w:shd w:val="clear" w:color="auto" w:fill="auto"/>
            <w:noWrap/>
            <w:hideMark/>
          </w:tcPr>
          <w:p w14:paraId="5A40D33C"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2002</w:t>
            </w:r>
          </w:p>
        </w:tc>
        <w:tc>
          <w:tcPr>
            <w:tcW w:w="2891" w:type="dxa"/>
            <w:shd w:val="clear" w:color="auto" w:fill="auto"/>
            <w:noWrap/>
            <w:hideMark/>
          </w:tcPr>
          <w:p w14:paraId="03F48BAD"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The effects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augmented sensory feedback precision on the acquisition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retention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 simulated chiropractic task</w:t>
            </w:r>
          </w:p>
        </w:tc>
        <w:tc>
          <w:tcPr>
            <w:tcW w:w="1803" w:type="dxa"/>
            <w:shd w:val="clear" w:color="auto" w:fill="auto"/>
            <w:noWrap/>
            <w:hideMark/>
          </w:tcPr>
          <w:p w14:paraId="579F2E6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Scaringe, J. G.; Chen, D.; Ross, D.</w:t>
            </w:r>
          </w:p>
        </w:tc>
        <w:tc>
          <w:tcPr>
            <w:tcW w:w="1803" w:type="dxa"/>
            <w:shd w:val="clear" w:color="auto" w:fill="auto"/>
            <w:noWrap/>
            <w:hideMark/>
          </w:tcPr>
          <w:p w14:paraId="10C34AD5"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25(1), 34-41.</w:t>
            </w:r>
          </w:p>
        </w:tc>
        <w:tc>
          <w:tcPr>
            <w:tcW w:w="1804" w:type="dxa"/>
            <w:shd w:val="clear" w:color="auto" w:fill="auto"/>
            <w:noWrap/>
            <w:hideMark/>
          </w:tcPr>
          <w:p w14:paraId="2915A8FB"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4A856C44" w14:textId="77777777" w:rsidTr="00A932F2">
        <w:trPr>
          <w:trHeight w:val="300"/>
        </w:trPr>
        <w:tc>
          <w:tcPr>
            <w:tcW w:w="715" w:type="dxa"/>
            <w:shd w:val="clear" w:color="auto" w:fill="auto"/>
            <w:noWrap/>
            <w:hideMark/>
          </w:tcPr>
          <w:p w14:paraId="0C61710B"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2002</w:t>
            </w:r>
          </w:p>
        </w:tc>
        <w:tc>
          <w:tcPr>
            <w:tcW w:w="2891" w:type="dxa"/>
            <w:shd w:val="clear" w:color="auto" w:fill="auto"/>
            <w:noWrap/>
            <w:hideMark/>
          </w:tcPr>
          <w:p w14:paraId="113A6666"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Developing skilled performance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lumbar spine manipulation</w:t>
            </w:r>
          </w:p>
        </w:tc>
        <w:tc>
          <w:tcPr>
            <w:tcW w:w="1803" w:type="dxa"/>
            <w:shd w:val="clear" w:color="auto" w:fill="auto"/>
            <w:noWrap/>
            <w:hideMark/>
          </w:tcPr>
          <w:p w14:paraId="087721C3"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Triano, J. J.; Rogers, C. M.; Combs, S.; Potts, D.; Sorrels, K.</w:t>
            </w:r>
          </w:p>
        </w:tc>
        <w:tc>
          <w:tcPr>
            <w:tcW w:w="1803" w:type="dxa"/>
            <w:shd w:val="clear" w:color="auto" w:fill="auto"/>
            <w:noWrap/>
            <w:hideMark/>
          </w:tcPr>
          <w:p w14:paraId="5D56ECFC"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25(6), 353-61.</w:t>
            </w:r>
          </w:p>
        </w:tc>
        <w:tc>
          <w:tcPr>
            <w:tcW w:w="1804" w:type="dxa"/>
            <w:shd w:val="clear" w:color="auto" w:fill="auto"/>
            <w:noWrap/>
            <w:hideMark/>
          </w:tcPr>
          <w:p w14:paraId="0D3BCF1E"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34B96AC7" w14:textId="77777777" w:rsidTr="00A932F2">
        <w:trPr>
          <w:trHeight w:val="300"/>
        </w:trPr>
        <w:tc>
          <w:tcPr>
            <w:tcW w:w="715" w:type="dxa"/>
            <w:shd w:val="clear" w:color="auto" w:fill="auto"/>
            <w:noWrap/>
            <w:hideMark/>
          </w:tcPr>
          <w:p w14:paraId="7B9759A5"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2003</w:t>
            </w:r>
          </w:p>
        </w:tc>
        <w:tc>
          <w:tcPr>
            <w:tcW w:w="2891" w:type="dxa"/>
            <w:shd w:val="clear" w:color="auto" w:fill="auto"/>
            <w:noWrap/>
            <w:hideMark/>
          </w:tcPr>
          <w:p w14:paraId="78571330"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Financial experience, knowledge,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attitudes among chiropractic students in college</w:t>
            </w:r>
          </w:p>
        </w:tc>
        <w:tc>
          <w:tcPr>
            <w:tcW w:w="1803" w:type="dxa"/>
            <w:shd w:val="clear" w:color="auto" w:fill="auto"/>
            <w:noWrap/>
            <w:hideMark/>
          </w:tcPr>
          <w:p w14:paraId="3F880934"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Zhang, J; Rupert, R; </w:t>
            </w:r>
            <w:proofErr w:type="spellStart"/>
            <w:r w:rsidRPr="000413F5">
              <w:rPr>
                <w:rFonts w:ascii="Calibri" w:eastAsia="Times New Roman" w:hAnsi="Calibri" w:cs="Calibri"/>
                <w:color w:val="000000"/>
                <w:sz w:val="18"/>
                <w:szCs w:val="18"/>
              </w:rPr>
              <w:t>Nosco</w:t>
            </w:r>
            <w:proofErr w:type="spellEnd"/>
            <w:r w:rsidRPr="000413F5">
              <w:rPr>
                <w:rFonts w:ascii="Calibri" w:eastAsia="Times New Roman" w:hAnsi="Calibri" w:cs="Calibri"/>
                <w:color w:val="000000"/>
                <w:sz w:val="18"/>
                <w:szCs w:val="18"/>
              </w:rPr>
              <w:t>, D; Tepe, R</w:t>
            </w:r>
          </w:p>
        </w:tc>
        <w:tc>
          <w:tcPr>
            <w:tcW w:w="1803" w:type="dxa"/>
            <w:shd w:val="clear" w:color="auto" w:fill="auto"/>
            <w:noWrap/>
            <w:hideMark/>
          </w:tcPr>
          <w:p w14:paraId="60D5F7F7"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17(), 120-5.</w:t>
            </w:r>
          </w:p>
        </w:tc>
        <w:tc>
          <w:tcPr>
            <w:tcW w:w="1804" w:type="dxa"/>
            <w:shd w:val="clear" w:color="auto" w:fill="auto"/>
            <w:noWrap/>
            <w:hideMark/>
          </w:tcPr>
          <w:p w14:paraId="2D1FB6ED"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hAnsi="Calibri" w:cs="Calibri"/>
                <w:color w:val="000000"/>
                <w:sz w:val="18"/>
                <w:szCs w:val="18"/>
              </w:rPr>
              <w:t>Demonstrate business management skills</w:t>
            </w:r>
          </w:p>
        </w:tc>
      </w:tr>
      <w:tr w:rsidR="000A4FDF" w:rsidRPr="00457001" w14:paraId="2D60B8B4" w14:textId="77777777" w:rsidTr="00A932F2">
        <w:trPr>
          <w:trHeight w:val="300"/>
        </w:trPr>
        <w:tc>
          <w:tcPr>
            <w:tcW w:w="715" w:type="dxa"/>
            <w:shd w:val="clear" w:color="auto" w:fill="auto"/>
            <w:noWrap/>
            <w:hideMark/>
          </w:tcPr>
          <w:p w14:paraId="4842357A"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2004</w:t>
            </w:r>
          </w:p>
        </w:tc>
        <w:tc>
          <w:tcPr>
            <w:tcW w:w="2891" w:type="dxa"/>
            <w:shd w:val="clear" w:color="auto" w:fill="auto"/>
            <w:noWrap/>
            <w:hideMark/>
          </w:tcPr>
          <w:p w14:paraId="2F0A535A"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Implementing evidence-based guidelines for radiography in acute low back pain: a pilot study in a chiropractic community</w:t>
            </w:r>
          </w:p>
        </w:tc>
        <w:tc>
          <w:tcPr>
            <w:tcW w:w="1803" w:type="dxa"/>
            <w:shd w:val="clear" w:color="auto" w:fill="auto"/>
            <w:noWrap/>
            <w:hideMark/>
          </w:tcPr>
          <w:p w14:paraId="3A2C68DB"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Ammendolia</w:t>
            </w:r>
            <w:proofErr w:type="spellEnd"/>
            <w:r w:rsidRPr="000413F5">
              <w:rPr>
                <w:rFonts w:ascii="Calibri" w:eastAsia="Times New Roman" w:hAnsi="Calibri" w:cs="Calibri"/>
                <w:color w:val="000000"/>
                <w:sz w:val="18"/>
                <w:szCs w:val="18"/>
              </w:rPr>
              <w:t>, C.; Hogg-Johnson, S.; Pennick, V.; Glazier, R.; Bombardier, C.</w:t>
            </w:r>
          </w:p>
        </w:tc>
        <w:tc>
          <w:tcPr>
            <w:tcW w:w="1803" w:type="dxa"/>
            <w:shd w:val="clear" w:color="auto" w:fill="auto"/>
            <w:noWrap/>
            <w:hideMark/>
          </w:tcPr>
          <w:p w14:paraId="54BF662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27(3), 170-9.</w:t>
            </w:r>
          </w:p>
        </w:tc>
        <w:tc>
          <w:tcPr>
            <w:tcW w:w="1804" w:type="dxa"/>
            <w:shd w:val="clear" w:color="auto" w:fill="auto"/>
            <w:noWrap/>
            <w:hideMark/>
          </w:tcPr>
          <w:p w14:paraId="10C33F51"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assessment, Clinical Reasoning Skills  </w:t>
            </w:r>
          </w:p>
        </w:tc>
      </w:tr>
      <w:tr w:rsidR="000A4FDF" w:rsidRPr="00457001" w14:paraId="3463BEF5" w14:textId="77777777" w:rsidTr="00A932F2">
        <w:trPr>
          <w:trHeight w:val="300"/>
        </w:trPr>
        <w:tc>
          <w:tcPr>
            <w:tcW w:w="715" w:type="dxa"/>
            <w:shd w:val="clear" w:color="auto" w:fill="auto"/>
            <w:noWrap/>
            <w:hideMark/>
          </w:tcPr>
          <w:p w14:paraId="729AA6A8"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2004</w:t>
            </w:r>
          </w:p>
        </w:tc>
        <w:tc>
          <w:tcPr>
            <w:tcW w:w="2891" w:type="dxa"/>
            <w:shd w:val="clear" w:color="auto" w:fill="auto"/>
            <w:noWrap/>
            <w:hideMark/>
          </w:tcPr>
          <w:p w14:paraId="31F86FFF"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Cutaneous two-point discrimination thresholds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palpatory sensibility in chiropractic students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field chiropractors</w:t>
            </w:r>
          </w:p>
        </w:tc>
        <w:tc>
          <w:tcPr>
            <w:tcW w:w="1803" w:type="dxa"/>
            <w:shd w:val="clear" w:color="auto" w:fill="auto"/>
            <w:noWrap/>
            <w:hideMark/>
          </w:tcPr>
          <w:p w14:paraId="22ED51F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Foster, I. E.; </w:t>
            </w:r>
            <w:proofErr w:type="spellStart"/>
            <w:r w:rsidRPr="000413F5">
              <w:rPr>
                <w:rFonts w:ascii="Calibri" w:eastAsia="Times New Roman" w:hAnsi="Calibri" w:cs="Calibri"/>
                <w:color w:val="000000"/>
                <w:sz w:val="18"/>
                <w:szCs w:val="18"/>
              </w:rPr>
              <w:t>Bagust</w:t>
            </w:r>
            <w:proofErr w:type="spellEnd"/>
            <w:r w:rsidRPr="000413F5">
              <w:rPr>
                <w:rFonts w:ascii="Calibri" w:eastAsia="Times New Roman" w:hAnsi="Calibri" w:cs="Calibri"/>
                <w:color w:val="000000"/>
                <w:sz w:val="18"/>
                <w:szCs w:val="18"/>
              </w:rPr>
              <w:t>, J.</w:t>
            </w:r>
          </w:p>
        </w:tc>
        <w:tc>
          <w:tcPr>
            <w:tcW w:w="1803" w:type="dxa"/>
            <w:shd w:val="clear" w:color="auto" w:fill="auto"/>
            <w:noWrap/>
            <w:hideMark/>
          </w:tcPr>
          <w:p w14:paraId="056D6F4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27(7), 466-71.</w:t>
            </w:r>
          </w:p>
        </w:tc>
        <w:tc>
          <w:tcPr>
            <w:tcW w:w="1804" w:type="dxa"/>
            <w:shd w:val="clear" w:color="auto" w:fill="auto"/>
            <w:noWrap/>
            <w:hideMark/>
          </w:tcPr>
          <w:p w14:paraId="2C542D8A"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assessment, Clinical Reasoning Skills  </w:t>
            </w:r>
          </w:p>
        </w:tc>
      </w:tr>
      <w:tr w:rsidR="000A4FDF" w:rsidRPr="00457001" w14:paraId="3EE2A51D" w14:textId="77777777" w:rsidTr="00A932F2">
        <w:trPr>
          <w:trHeight w:val="300"/>
        </w:trPr>
        <w:tc>
          <w:tcPr>
            <w:tcW w:w="715" w:type="dxa"/>
            <w:shd w:val="clear" w:color="auto" w:fill="auto"/>
            <w:noWrap/>
            <w:hideMark/>
          </w:tcPr>
          <w:p w14:paraId="71A17CD7"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2004</w:t>
            </w:r>
          </w:p>
        </w:tc>
        <w:tc>
          <w:tcPr>
            <w:tcW w:w="2891" w:type="dxa"/>
            <w:shd w:val="clear" w:color="auto" w:fill="auto"/>
            <w:noWrap/>
            <w:hideMark/>
          </w:tcPr>
          <w:p w14:paraId="5B3F3B04"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Applying evidence-based health care to musculoskeletal patients as an educational strategy for chiropractic interns (a one-group pretest-posttest study)</w:t>
            </w:r>
          </w:p>
        </w:tc>
        <w:tc>
          <w:tcPr>
            <w:tcW w:w="1803" w:type="dxa"/>
            <w:shd w:val="clear" w:color="auto" w:fill="auto"/>
            <w:noWrap/>
            <w:hideMark/>
          </w:tcPr>
          <w:p w14:paraId="23C7EC7C" w14:textId="77777777" w:rsidR="000A4FDF" w:rsidRPr="00970959" w:rsidRDefault="000A4FDF" w:rsidP="00E10484">
            <w:pPr>
              <w:spacing w:after="0" w:line="240" w:lineRule="auto"/>
              <w:rPr>
                <w:rFonts w:ascii="Calibri" w:eastAsia="Times New Roman" w:hAnsi="Calibri" w:cs="Calibri"/>
                <w:color w:val="000000"/>
                <w:sz w:val="18"/>
                <w:szCs w:val="18"/>
                <w:lang w:val="es-ES"/>
              </w:rPr>
            </w:pPr>
            <w:r w:rsidRPr="00970959">
              <w:rPr>
                <w:rFonts w:ascii="Calibri" w:eastAsia="Times New Roman" w:hAnsi="Calibri" w:cs="Calibri"/>
                <w:color w:val="000000"/>
                <w:sz w:val="18"/>
                <w:szCs w:val="18"/>
                <w:lang w:val="es-ES"/>
              </w:rPr>
              <w:t>Fernandez, C. E.; Delaney, P. M.</w:t>
            </w:r>
          </w:p>
        </w:tc>
        <w:tc>
          <w:tcPr>
            <w:tcW w:w="1803" w:type="dxa"/>
            <w:shd w:val="clear" w:color="auto" w:fill="auto"/>
            <w:noWrap/>
            <w:hideMark/>
          </w:tcPr>
          <w:p w14:paraId="47C81754"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27(4), 253-61.</w:t>
            </w:r>
          </w:p>
        </w:tc>
        <w:tc>
          <w:tcPr>
            <w:tcW w:w="1804" w:type="dxa"/>
            <w:shd w:val="clear" w:color="auto" w:fill="auto"/>
            <w:noWrap/>
            <w:hideMark/>
          </w:tcPr>
          <w:p w14:paraId="7A3ADAA3"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Demonstrate Critical Thinking</w:t>
            </w:r>
          </w:p>
        </w:tc>
      </w:tr>
      <w:tr w:rsidR="000A4FDF" w:rsidRPr="00457001" w14:paraId="0DF55C7F" w14:textId="77777777" w:rsidTr="00A932F2">
        <w:trPr>
          <w:trHeight w:val="300"/>
        </w:trPr>
        <w:tc>
          <w:tcPr>
            <w:tcW w:w="715" w:type="dxa"/>
            <w:shd w:val="clear" w:color="auto" w:fill="auto"/>
            <w:noWrap/>
            <w:hideMark/>
          </w:tcPr>
          <w:p w14:paraId="17E513CB"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2004</w:t>
            </w:r>
          </w:p>
        </w:tc>
        <w:tc>
          <w:tcPr>
            <w:tcW w:w="2891" w:type="dxa"/>
            <w:shd w:val="clear" w:color="auto" w:fill="auto"/>
            <w:noWrap/>
            <w:hideMark/>
          </w:tcPr>
          <w:p w14:paraId="4A35067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Evidence-based health care in medical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chiropractic education: a literature review</w:t>
            </w:r>
          </w:p>
        </w:tc>
        <w:tc>
          <w:tcPr>
            <w:tcW w:w="1803" w:type="dxa"/>
            <w:shd w:val="clear" w:color="auto" w:fill="auto"/>
            <w:noWrap/>
            <w:hideMark/>
          </w:tcPr>
          <w:p w14:paraId="6F4529FD" w14:textId="77777777" w:rsidR="000A4FDF" w:rsidRPr="00970959" w:rsidRDefault="000A4FDF" w:rsidP="00E10484">
            <w:pPr>
              <w:spacing w:after="0" w:line="240" w:lineRule="auto"/>
              <w:rPr>
                <w:rFonts w:ascii="Calibri" w:eastAsia="Times New Roman" w:hAnsi="Calibri" w:cs="Calibri"/>
                <w:color w:val="000000"/>
                <w:sz w:val="18"/>
                <w:szCs w:val="18"/>
                <w:lang w:val="es-ES"/>
              </w:rPr>
            </w:pPr>
            <w:r w:rsidRPr="00970959">
              <w:rPr>
                <w:rFonts w:ascii="Calibri" w:eastAsia="Times New Roman" w:hAnsi="Calibri" w:cs="Calibri"/>
                <w:color w:val="000000"/>
                <w:sz w:val="18"/>
                <w:szCs w:val="18"/>
                <w:lang w:val="es-ES"/>
              </w:rPr>
              <w:t>Fernandez, C. E.; Delaney, P. M.</w:t>
            </w:r>
          </w:p>
        </w:tc>
        <w:tc>
          <w:tcPr>
            <w:tcW w:w="1803" w:type="dxa"/>
            <w:shd w:val="clear" w:color="auto" w:fill="auto"/>
            <w:noWrap/>
            <w:hideMark/>
          </w:tcPr>
          <w:p w14:paraId="4B68C24D"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18(2), 103-115.</w:t>
            </w:r>
          </w:p>
        </w:tc>
        <w:tc>
          <w:tcPr>
            <w:tcW w:w="1804" w:type="dxa"/>
            <w:shd w:val="clear" w:color="auto" w:fill="auto"/>
            <w:noWrap/>
            <w:hideMark/>
          </w:tcPr>
          <w:p w14:paraId="5AA1D857"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Demonstrate Critical Thinking</w:t>
            </w:r>
          </w:p>
        </w:tc>
      </w:tr>
      <w:tr w:rsidR="000A4FDF" w:rsidRPr="00457001" w14:paraId="52C2B0D4" w14:textId="77777777" w:rsidTr="00A932F2">
        <w:trPr>
          <w:trHeight w:val="300"/>
        </w:trPr>
        <w:tc>
          <w:tcPr>
            <w:tcW w:w="715" w:type="dxa"/>
            <w:shd w:val="clear" w:color="auto" w:fill="auto"/>
            <w:noWrap/>
            <w:hideMark/>
          </w:tcPr>
          <w:p w14:paraId="18EA3447"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2005</w:t>
            </w:r>
          </w:p>
        </w:tc>
        <w:tc>
          <w:tcPr>
            <w:tcW w:w="2891" w:type="dxa"/>
            <w:shd w:val="clear" w:color="auto" w:fill="auto"/>
            <w:noWrap/>
            <w:hideMark/>
          </w:tcPr>
          <w:p w14:paraId="6BE44DD9"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Experience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practice organization in learning a simulated high-velocity low-amplitude task</w:t>
            </w:r>
          </w:p>
        </w:tc>
        <w:tc>
          <w:tcPr>
            <w:tcW w:w="1803" w:type="dxa"/>
            <w:shd w:val="clear" w:color="auto" w:fill="auto"/>
            <w:noWrap/>
            <w:hideMark/>
          </w:tcPr>
          <w:p w14:paraId="308B77AB"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Enebo, B.; Sherwood, D.</w:t>
            </w:r>
          </w:p>
        </w:tc>
        <w:tc>
          <w:tcPr>
            <w:tcW w:w="1803" w:type="dxa"/>
            <w:shd w:val="clear" w:color="auto" w:fill="auto"/>
            <w:noWrap/>
            <w:hideMark/>
          </w:tcPr>
          <w:p w14:paraId="717A9C15"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28(1), 33-43.</w:t>
            </w:r>
          </w:p>
        </w:tc>
        <w:tc>
          <w:tcPr>
            <w:tcW w:w="1804" w:type="dxa"/>
            <w:shd w:val="clear" w:color="auto" w:fill="auto"/>
            <w:noWrap/>
            <w:hideMark/>
          </w:tcPr>
          <w:p w14:paraId="54FEEC79"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647C3712" w14:textId="77777777" w:rsidTr="00A932F2">
        <w:trPr>
          <w:trHeight w:val="300"/>
        </w:trPr>
        <w:tc>
          <w:tcPr>
            <w:tcW w:w="715" w:type="dxa"/>
            <w:shd w:val="clear" w:color="auto" w:fill="auto"/>
            <w:noWrap/>
            <w:hideMark/>
          </w:tcPr>
          <w:p w14:paraId="12068AD0"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2005</w:t>
            </w:r>
          </w:p>
        </w:tc>
        <w:tc>
          <w:tcPr>
            <w:tcW w:w="2891" w:type="dxa"/>
            <w:shd w:val="clear" w:color="auto" w:fill="auto"/>
            <w:noWrap/>
            <w:hideMark/>
          </w:tcPr>
          <w:p w14:paraId="20080037"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Improving preventive health services training in chiropractic colleges: a pilot impact evaluation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the introduction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 model public health curriculum</w:t>
            </w:r>
          </w:p>
        </w:tc>
        <w:tc>
          <w:tcPr>
            <w:tcW w:w="1803" w:type="dxa"/>
            <w:shd w:val="clear" w:color="auto" w:fill="auto"/>
            <w:noWrap/>
            <w:hideMark/>
          </w:tcPr>
          <w:p w14:paraId="6DFD0FBA" w14:textId="77777777" w:rsidR="000A4FDF" w:rsidRPr="00970959" w:rsidRDefault="000A4FDF" w:rsidP="00E10484">
            <w:pPr>
              <w:spacing w:after="0" w:line="240" w:lineRule="auto"/>
              <w:rPr>
                <w:rFonts w:ascii="Calibri" w:eastAsia="Times New Roman" w:hAnsi="Calibri" w:cs="Calibri"/>
                <w:color w:val="000000"/>
                <w:sz w:val="18"/>
                <w:szCs w:val="18"/>
                <w:lang w:val="es-ES"/>
              </w:rPr>
            </w:pPr>
            <w:proofErr w:type="spellStart"/>
            <w:r w:rsidRPr="00970959">
              <w:rPr>
                <w:rFonts w:ascii="Calibri" w:eastAsia="Times New Roman" w:hAnsi="Calibri" w:cs="Calibri"/>
                <w:color w:val="000000"/>
                <w:sz w:val="18"/>
                <w:szCs w:val="18"/>
                <w:lang w:val="es-ES"/>
              </w:rPr>
              <w:t>Globe</w:t>
            </w:r>
            <w:proofErr w:type="spellEnd"/>
            <w:r w:rsidRPr="00970959">
              <w:rPr>
                <w:rFonts w:ascii="Calibri" w:eastAsia="Times New Roman" w:hAnsi="Calibri" w:cs="Calibri"/>
                <w:color w:val="000000"/>
                <w:sz w:val="18"/>
                <w:szCs w:val="18"/>
                <w:lang w:val="es-ES"/>
              </w:rPr>
              <w:t xml:space="preserve">, G. A.; </w:t>
            </w:r>
            <w:proofErr w:type="spellStart"/>
            <w:r w:rsidRPr="00970959">
              <w:rPr>
                <w:rFonts w:ascii="Calibri" w:eastAsia="Times New Roman" w:hAnsi="Calibri" w:cs="Calibri"/>
                <w:color w:val="000000"/>
                <w:sz w:val="18"/>
                <w:szCs w:val="18"/>
                <w:lang w:val="es-ES"/>
              </w:rPr>
              <w:t>Azen</w:t>
            </w:r>
            <w:proofErr w:type="spellEnd"/>
            <w:r w:rsidRPr="00970959">
              <w:rPr>
                <w:rFonts w:ascii="Calibri" w:eastAsia="Times New Roman" w:hAnsi="Calibri" w:cs="Calibri"/>
                <w:color w:val="000000"/>
                <w:sz w:val="18"/>
                <w:szCs w:val="18"/>
                <w:lang w:val="es-ES"/>
              </w:rPr>
              <w:t>, S. P.; Valente, T.</w:t>
            </w:r>
          </w:p>
        </w:tc>
        <w:tc>
          <w:tcPr>
            <w:tcW w:w="1803" w:type="dxa"/>
            <w:shd w:val="clear" w:color="auto" w:fill="auto"/>
            <w:noWrap/>
            <w:hideMark/>
          </w:tcPr>
          <w:p w14:paraId="205132EE"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28(9), 702-7.</w:t>
            </w:r>
          </w:p>
        </w:tc>
        <w:tc>
          <w:tcPr>
            <w:tcW w:w="1804" w:type="dxa"/>
            <w:shd w:val="clear" w:color="auto" w:fill="auto"/>
            <w:noWrap/>
            <w:hideMark/>
          </w:tcPr>
          <w:p w14:paraId="4CA4AC8B"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20DF6F48" w14:textId="77777777" w:rsidTr="00A932F2">
        <w:trPr>
          <w:trHeight w:val="300"/>
        </w:trPr>
        <w:tc>
          <w:tcPr>
            <w:tcW w:w="715" w:type="dxa"/>
            <w:shd w:val="clear" w:color="auto" w:fill="auto"/>
            <w:noWrap/>
            <w:hideMark/>
          </w:tcPr>
          <w:p w14:paraId="0C59A0EF"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2005</w:t>
            </w:r>
          </w:p>
        </w:tc>
        <w:tc>
          <w:tcPr>
            <w:tcW w:w="2891" w:type="dxa"/>
            <w:shd w:val="clear" w:color="auto" w:fill="auto"/>
            <w:noWrap/>
            <w:hideMark/>
          </w:tcPr>
          <w:p w14:paraId="657F99CF"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Fostering critical thinking skills: a strategy for enhancing evidence based wellness care</w:t>
            </w:r>
          </w:p>
        </w:tc>
        <w:tc>
          <w:tcPr>
            <w:tcW w:w="1803" w:type="dxa"/>
            <w:shd w:val="clear" w:color="auto" w:fill="auto"/>
            <w:noWrap/>
            <w:hideMark/>
          </w:tcPr>
          <w:p w14:paraId="6B3C81BF"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Jamison, J. R.</w:t>
            </w:r>
          </w:p>
        </w:tc>
        <w:tc>
          <w:tcPr>
            <w:tcW w:w="1803" w:type="dxa"/>
            <w:shd w:val="clear" w:color="auto" w:fill="auto"/>
            <w:noWrap/>
            <w:hideMark/>
          </w:tcPr>
          <w:p w14:paraId="0B4A7DA4"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Osteopat. 13(), 19.</w:t>
            </w:r>
          </w:p>
        </w:tc>
        <w:tc>
          <w:tcPr>
            <w:tcW w:w="1804" w:type="dxa"/>
            <w:shd w:val="clear" w:color="auto" w:fill="auto"/>
            <w:noWrap/>
            <w:hideMark/>
          </w:tcPr>
          <w:p w14:paraId="20D184C6"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65C66454" w14:textId="77777777" w:rsidTr="00A932F2">
        <w:trPr>
          <w:trHeight w:val="300"/>
        </w:trPr>
        <w:tc>
          <w:tcPr>
            <w:tcW w:w="715" w:type="dxa"/>
            <w:shd w:val="clear" w:color="auto" w:fill="auto"/>
            <w:noWrap/>
            <w:hideMark/>
          </w:tcPr>
          <w:p w14:paraId="36BCDE58"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2006</w:t>
            </w:r>
          </w:p>
        </w:tc>
        <w:tc>
          <w:tcPr>
            <w:tcW w:w="2891" w:type="dxa"/>
            <w:shd w:val="clear" w:color="auto" w:fill="auto"/>
            <w:noWrap/>
            <w:hideMark/>
          </w:tcPr>
          <w:p w14:paraId="06AAB0DC"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Learning spinal manipulation: the importance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augmented feedback relating to various kinetic parameters</w:t>
            </w:r>
          </w:p>
        </w:tc>
        <w:tc>
          <w:tcPr>
            <w:tcW w:w="1803" w:type="dxa"/>
            <w:shd w:val="clear" w:color="auto" w:fill="auto"/>
            <w:noWrap/>
            <w:hideMark/>
          </w:tcPr>
          <w:p w14:paraId="5D4FA80F" w14:textId="77777777" w:rsidR="000A4FDF" w:rsidRPr="00970959" w:rsidRDefault="000A4FDF" w:rsidP="00E10484">
            <w:pPr>
              <w:spacing w:after="0" w:line="240" w:lineRule="auto"/>
              <w:rPr>
                <w:rFonts w:ascii="Calibri" w:eastAsia="Times New Roman" w:hAnsi="Calibri" w:cs="Calibri"/>
                <w:color w:val="000000"/>
                <w:sz w:val="18"/>
                <w:szCs w:val="18"/>
                <w:lang w:val="fr-FR"/>
              </w:rPr>
            </w:pPr>
            <w:proofErr w:type="spellStart"/>
            <w:r w:rsidRPr="00970959">
              <w:rPr>
                <w:rFonts w:ascii="Calibri" w:eastAsia="Times New Roman" w:hAnsi="Calibri" w:cs="Calibri"/>
                <w:color w:val="000000"/>
                <w:sz w:val="18"/>
                <w:szCs w:val="18"/>
                <w:lang w:val="fr-FR"/>
              </w:rPr>
              <w:t>Descarreaux</w:t>
            </w:r>
            <w:proofErr w:type="spellEnd"/>
            <w:r w:rsidRPr="00970959">
              <w:rPr>
                <w:rFonts w:ascii="Calibri" w:eastAsia="Times New Roman" w:hAnsi="Calibri" w:cs="Calibri"/>
                <w:color w:val="000000"/>
                <w:sz w:val="18"/>
                <w:szCs w:val="18"/>
                <w:lang w:val="fr-FR"/>
              </w:rPr>
              <w:t xml:space="preserve">, M.; Dugas, C.; Lalanne, K.; </w:t>
            </w:r>
            <w:proofErr w:type="spellStart"/>
            <w:r w:rsidRPr="00970959">
              <w:rPr>
                <w:rFonts w:ascii="Calibri" w:eastAsia="Times New Roman" w:hAnsi="Calibri" w:cs="Calibri"/>
                <w:color w:val="000000"/>
                <w:sz w:val="18"/>
                <w:szCs w:val="18"/>
                <w:lang w:val="fr-FR"/>
              </w:rPr>
              <w:t>Vincelette</w:t>
            </w:r>
            <w:proofErr w:type="spellEnd"/>
            <w:r w:rsidRPr="00970959">
              <w:rPr>
                <w:rFonts w:ascii="Calibri" w:eastAsia="Times New Roman" w:hAnsi="Calibri" w:cs="Calibri"/>
                <w:color w:val="000000"/>
                <w:sz w:val="18"/>
                <w:szCs w:val="18"/>
                <w:lang w:val="fr-FR"/>
              </w:rPr>
              <w:t>, M.; Normand, M. C.</w:t>
            </w:r>
          </w:p>
        </w:tc>
        <w:tc>
          <w:tcPr>
            <w:tcW w:w="1803" w:type="dxa"/>
            <w:shd w:val="clear" w:color="auto" w:fill="auto"/>
            <w:noWrap/>
            <w:hideMark/>
          </w:tcPr>
          <w:p w14:paraId="53EF33DF"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Spine J. 6(2), 138-45.</w:t>
            </w:r>
          </w:p>
        </w:tc>
        <w:tc>
          <w:tcPr>
            <w:tcW w:w="1804" w:type="dxa"/>
            <w:shd w:val="clear" w:color="auto" w:fill="auto"/>
            <w:noWrap/>
            <w:hideMark/>
          </w:tcPr>
          <w:p w14:paraId="6495E6DC"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w:t>
            </w:r>
            <w:r w:rsidRPr="00457001">
              <w:rPr>
                <w:rFonts w:ascii="Calibri" w:eastAsia="Times New Roman" w:hAnsi="Calibri" w:cs="Calibri"/>
                <w:color w:val="000000"/>
                <w:sz w:val="18"/>
                <w:szCs w:val="18"/>
              </w:rPr>
              <w:lastRenderedPageBreak/>
              <w:t xml:space="preserve">Education, and Other Supporting Therapies </w:t>
            </w:r>
          </w:p>
        </w:tc>
      </w:tr>
      <w:tr w:rsidR="000A4FDF" w:rsidRPr="00457001" w14:paraId="69FF69B6" w14:textId="77777777" w:rsidTr="00A932F2">
        <w:trPr>
          <w:trHeight w:val="300"/>
        </w:trPr>
        <w:tc>
          <w:tcPr>
            <w:tcW w:w="715" w:type="dxa"/>
            <w:shd w:val="clear" w:color="auto" w:fill="auto"/>
            <w:noWrap/>
            <w:hideMark/>
          </w:tcPr>
          <w:p w14:paraId="0703E5A0"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lastRenderedPageBreak/>
              <w:t>2006</w:t>
            </w:r>
          </w:p>
        </w:tc>
        <w:tc>
          <w:tcPr>
            <w:tcW w:w="2891" w:type="dxa"/>
            <w:shd w:val="clear" w:color="auto" w:fill="auto"/>
            <w:noWrap/>
            <w:hideMark/>
          </w:tcPr>
          <w:p w14:paraId="3B8CEF4F"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An educational campaign to increase chiropractic intern advising roles on patient smoking cessation</w:t>
            </w:r>
          </w:p>
        </w:tc>
        <w:tc>
          <w:tcPr>
            <w:tcW w:w="1803" w:type="dxa"/>
            <w:shd w:val="clear" w:color="auto" w:fill="auto"/>
            <w:noWrap/>
            <w:hideMark/>
          </w:tcPr>
          <w:p w14:paraId="28C58EC7"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Evans, M. W., Jr.; Hawk, C.; Strasser, S. M.</w:t>
            </w:r>
          </w:p>
        </w:tc>
        <w:tc>
          <w:tcPr>
            <w:tcW w:w="1803" w:type="dxa"/>
            <w:shd w:val="clear" w:color="auto" w:fill="auto"/>
            <w:noWrap/>
            <w:hideMark/>
          </w:tcPr>
          <w:p w14:paraId="3E034368"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Osteopat. 14(), 24.</w:t>
            </w:r>
          </w:p>
        </w:tc>
        <w:tc>
          <w:tcPr>
            <w:tcW w:w="1804" w:type="dxa"/>
            <w:shd w:val="clear" w:color="auto" w:fill="auto"/>
            <w:noWrap/>
            <w:hideMark/>
          </w:tcPr>
          <w:p w14:paraId="42419BB6"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7EA1E3A5" w14:textId="77777777" w:rsidTr="00A932F2">
        <w:trPr>
          <w:trHeight w:val="300"/>
        </w:trPr>
        <w:tc>
          <w:tcPr>
            <w:tcW w:w="715" w:type="dxa"/>
            <w:shd w:val="clear" w:color="auto" w:fill="auto"/>
            <w:noWrap/>
            <w:hideMark/>
          </w:tcPr>
          <w:p w14:paraId="068747BB"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2007</w:t>
            </w:r>
          </w:p>
        </w:tc>
        <w:tc>
          <w:tcPr>
            <w:tcW w:w="2891" w:type="dxa"/>
            <w:shd w:val="clear" w:color="auto" w:fill="auto"/>
            <w:noWrap/>
            <w:hideMark/>
          </w:tcPr>
          <w:p w14:paraId="0ED797E5"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Attitudes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behaviors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chiropractic college students on h</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sanitizing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treatment table disinfection: results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initial survey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focus group</w:t>
            </w:r>
          </w:p>
        </w:tc>
        <w:tc>
          <w:tcPr>
            <w:tcW w:w="1803" w:type="dxa"/>
            <w:shd w:val="clear" w:color="auto" w:fill="auto"/>
            <w:noWrap/>
            <w:hideMark/>
          </w:tcPr>
          <w:p w14:paraId="7FEAE030"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Evans, M. W., Jr.; Breshears, J.</w:t>
            </w:r>
          </w:p>
        </w:tc>
        <w:tc>
          <w:tcPr>
            <w:tcW w:w="1803" w:type="dxa"/>
            <w:shd w:val="clear" w:color="auto" w:fill="auto"/>
            <w:noWrap/>
            <w:hideMark/>
          </w:tcPr>
          <w:p w14:paraId="70A793E3"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Journal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the American Chiropractic </w:t>
            </w:r>
            <w:r w:rsidRPr="00457001">
              <w:rPr>
                <w:rFonts w:ascii="Calibri" w:eastAsia="Times New Roman" w:hAnsi="Calibri" w:cs="Calibri"/>
                <w:color w:val="000000"/>
                <w:sz w:val="18"/>
                <w:szCs w:val="18"/>
              </w:rPr>
              <w:t>as</w:t>
            </w:r>
            <w:r w:rsidRPr="000413F5">
              <w:rPr>
                <w:rFonts w:ascii="Calibri" w:eastAsia="Times New Roman" w:hAnsi="Calibri" w:cs="Calibri"/>
                <w:color w:val="000000"/>
                <w:sz w:val="18"/>
                <w:szCs w:val="18"/>
              </w:rPr>
              <w:t>sociation. 44(4), 13-23.</w:t>
            </w:r>
          </w:p>
        </w:tc>
        <w:tc>
          <w:tcPr>
            <w:tcW w:w="1804" w:type="dxa"/>
            <w:shd w:val="clear" w:color="auto" w:fill="auto"/>
            <w:noWrap/>
            <w:hideMark/>
          </w:tcPr>
          <w:p w14:paraId="498B434E"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Patient Management, Safe Practices, Patient Communication </w:t>
            </w:r>
          </w:p>
        </w:tc>
      </w:tr>
      <w:tr w:rsidR="000A4FDF" w:rsidRPr="00457001" w14:paraId="72A01677" w14:textId="77777777" w:rsidTr="00A932F2">
        <w:trPr>
          <w:trHeight w:val="300"/>
        </w:trPr>
        <w:tc>
          <w:tcPr>
            <w:tcW w:w="715" w:type="dxa"/>
            <w:shd w:val="clear" w:color="auto" w:fill="auto"/>
            <w:noWrap/>
            <w:hideMark/>
          </w:tcPr>
          <w:p w14:paraId="23A728C1"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2007</w:t>
            </w:r>
          </w:p>
        </w:tc>
        <w:tc>
          <w:tcPr>
            <w:tcW w:w="2891" w:type="dxa"/>
            <w:shd w:val="clear" w:color="auto" w:fill="auto"/>
            <w:noWrap/>
            <w:hideMark/>
          </w:tcPr>
          <w:p w14:paraId="5ED338AC"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Use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radiographic imaging protocols by Canadian Memorial Chiropractic College interns</w:t>
            </w:r>
          </w:p>
        </w:tc>
        <w:tc>
          <w:tcPr>
            <w:tcW w:w="1803" w:type="dxa"/>
            <w:shd w:val="clear" w:color="auto" w:fill="auto"/>
            <w:noWrap/>
            <w:hideMark/>
          </w:tcPr>
          <w:p w14:paraId="6832000A"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Butt, A.; </w:t>
            </w:r>
            <w:proofErr w:type="spellStart"/>
            <w:r w:rsidRPr="000413F5">
              <w:rPr>
                <w:rFonts w:ascii="Calibri" w:eastAsia="Times New Roman" w:hAnsi="Calibri" w:cs="Calibri"/>
                <w:color w:val="000000"/>
                <w:sz w:val="18"/>
                <w:szCs w:val="18"/>
              </w:rPr>
              <w:t>Clarfield</w:t>
            </w:r>
            <w:proofErr w:type="spellEnd"/>
            <w:r w:rsidRPr="000413F5">
              <w:rPr>
                <w:rFonts w:ascii="Calibri" w:eastAsia="Times New Roman" w:hAnsi="Calibri" w:cs="Calibri"/>
                <w:color w:val="000000"/>
                <w:sz w:val="18"/>
                <w:szCs w:val="18"/>
              </w:rPr>
              <w:t>-Henry, J.; Bui, L.; Butler, K.; Peterson, C.</w:t>
            </w:r>
          </w:p>
        </w:tc>
        <w:tc>
          <w:tcPr>
            <w:tcW w:w="1803" w:type="dxa"/>
            <w:shd w:val="clear" w:color="auto" w:fill="auto"/>
            <w:noWrap/>
            <w:hideMark/>
          </w:tcPr>
          <w:p w14:paraId="61386C80"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21(2), 144-52.</w:t>
            </w:r>
          </w:p>
        </w:tc>
        <w:tc>
          <w:tcPr>
            <w:tcW w:w="1804" w:type="dxa"/>
            <w:shd w:val="clear" w:color="auto" w:fill="auto"/>
            <w:noWrap/>
            <w:hideMark/>
          </w:tcPr>
          <w:p w14:paraId="4D45321B"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Demonstrate Critical Thinking</w:t>
            </w:r>
          </w:p>
        </w:tc>
      </w:tr>
      <w:tr w:rsidR="000A4FDF" w:rsidRPr="00457001" w14:paraId="56EF6CF6" w14:textId="77777777" w:rsidTr="00A932F2">
        <w:trPr>
          <w:trHeight w:val="300"/>
        </w:trPr>
        <w:tc>
          <w:tcPr>
            <w:tcW w:w="715" w:type="dxa"/>
            <w:shd w:val="clear" w:color="auto" w:fill="auto"/>
            <w:noWrap/>
            <w:hideMark/>
          </w:tcPr>
          <w:p w14:paraId="028AB936"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2007</w:t>
            </w:r>
          </w:p>
        </w:tc>
        <w:tc>
          <w:tcPr>
            <w:tcW w:w="2891" w:type="dxa"/>
            <w:shd w:val="clear" w:color="auto" w:fill="auto"/>
            <w:noWrap/>
            <w:hideMark/>
          </w:tcPr>
          <w:p w14:paraId="1EF00856"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Use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 modified journal club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letters to editors to teach critical appraisal skills</w:t>
            </w:r>
          </w:p>
        </w:tc>
        <w:tc>
          <w:tcPr>
            <w:tcW w:w="1803" w:type="dxa"/>
            <w:shd w:val="clear" w:color="auto" w:fill="auto"/>
            <w:noWrap/>
            <w:hideMark/>
          </w:tcPr>
          <w:p w14:paraId="797C9C2A"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Green, B. N.; Johnson, C. D.</w:t>
            </w:r>
          </w:p>
        </w:tc>
        <w:tc>
          <w:tcPr>
            <w:tcW w:w="1803" w:type="dxa"/>
            <w:shd w:val="clear" w:color="auto" w:fill="auto"/>
            <w:noWrap/>
            <w:hideMark/>
          </w:tcPr>
          <w:p w14:paraId="3C7FEEB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J Allied Health. 36(1), 47-51.</w:t>
            </w:r>
          </w:p>
        </w:tc>
        <w:tc>
          <w:tcPr>
            <w:tcW w:w="1804" w:type="dxa"/>
            <w:shd w:val="clear" w:color="auto" w:fill="auto"/>
            <w:noWrap/>
            <w:hideMark/>
          </w:tcPr>
          <w:p w14:paraId="58E1510E"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Demonstrate Critical Thinking</w:t>
            </w:r>
          </w:p>
        </w:tc>
      </w:tr>
      <w:tr w:rsidR="000A4FDF" w:rsidRPr="00457001" w14:paraId="3F33C1C4" w14:textId="77777777" w:rsidTr="00A932F2">
        <w:trPr>
          <w:trHeight w:val="300"/>
        </w:trPr>
        <w:tc>
          <w:tcPr>
            <w:tcW w:w="715" w:type="dxa"/>
            <w:shd w:val="clear" w:color="auto" w:fill="auto"/>
            <w:noWrap/>
            <w:hideMark/>
          </w:tcPr>
          <w:p w14:paraId="3A340244"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2007</w:t>
            </w:r>
          </w:p>
        </w:tc>
        <w:tc>
          <w:tcPr>
            <w:tcW w:w="2891" w:type="dxa"/>
            <w:shd w:val="clear" w:color="auto" w:fill="auto"/>
            <w:noWrap/>
            <w:hideMark/>
          </w:tcPr>
          <w:p w14:paraId="7847CFEE"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Influence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an information literacy course on students' information search behavior</w:t>
            </w:r>
          </w:p>
        </w:tc>
        <w:tc>
          <w:tcPr>
            <w:tcW w:w="1803" w:type="dxa"/>
            <w:shd w:val="clear" w:color="auto" w:fill="auto"/>
            <w:noWrap/>
            <w:hideMark/>
          </w:tcPr>
          <w:p w14:paraId="7600C682" w14:textId="77777777" w:rsidR="000A4FDF" w:rsidRPr="00970959" w:rsidRDefault="000A4FDF" w:rsidP="00E10484">
            <w:pPr>
              <w:spacing w:after="0" w:line="240" w:lineRule="auto"/>
              <w:rPr>
                <w:rFonts w:ascii="Calibri" w:eastAsia="Times New Roman" w:hAnsi="Calibri" w:cs="Calibri"/>
                <w:color w:val="000000"/>
                <w:sz w:val="18"/>
                <w:szCs w:val="18"/>
                <w:lang w:val="fr-FR"/>
              </w:rPr>
            </w:pPr>
            <w:proofErr w:type="spellStart"/>
            <w:r w:rsidRPr="00970959">
              <w:rPr>
                <w:rFonts w:ascii="Calibri" w:eastAsia="Times New Roman" w:hAnsi="Calibri" w:cs="Calibri"/>
                <w:color w:val="000000"/>
                <w:sz w:val="18"/>
                <w:szCs w:val="18"/>
                <w:lang w:val="fr-FR"/>
              </w:rPr>
              <w:t>Weinert</w:t>
            </w:r>
            <w:proofErr w:type="spellEnd"/>
            <w:r w:rsidRPr="00970959">
              <w:rPr>
                <w:rFonts w:ascii="Calibri" w:eastAsia="Times New Roman" w:hAnsi="Calibri" w:cs="Calibri"/>
                <w:color w:val="000000"/>
                <w:sz w:val="18"/>
                <w:szCs w:val="18"/>
                <w:lang w:val="fr-FR"/>
              </w:rPr>
              <w:t>, D. J.; Palmer, E. M.</w:t>
            </w:r>
          </w:p>
        </w:tc>
        <w:tc>
          <w:tcPr>
            <w:tcW w:w="1803" w:type="dxa"/>
            <w:shd w:val="clear" w:color="auto" w:fill="auto"/>
            <w:noWrap/>
            <w:hideMark/>
          </w:tcPr>
          <w:p w14:paraId="16CC5C8B"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J Allied Health. 36(1), e1-e12.</w:t>
            </w:r>
          </w:p>
        </w:tc>
        <w:tc>
          <w:tcPr>
            <w:tcW w:w="1804" w:type="dxa"/>
            <w:shd w:val="clear" w:color="auto" w:fill="auto"/>
            <w:noWrap/>
            <w:hideMark/>
          </w:tcPr>
          <w:p w14:paraId="5DEF44EB"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Demonstrate Critical Thinking</w:t>
            </w:r>
          </w:p>
        </w:tc>
      </w:tr>
      <w:tr w:rsidR="000A4FDF" w:rsidRPr="00457001" w14:paraId="49451AD6" w14:textId="77777777" w:rsidTr="00A932F2">
        <w:trPr>
          <w:trHeight w:val="300"/>
        </w:trPr>
        <w:tc>
          <w:tcPr>
            <w:tcW w:w="715" w:type="dxa"/>
            <w:shd w:val="clear" w:color="auto" w:fill="auto"/>
            <w:noWrap/>
            <w:hideMark/>
          </w:tcPr>
          <w:p w14:paraId="3F9D403D"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2009</w:t>
            </w:r>
          </w:p>
        </w:tc>
        <w:tc>
          <w:tcPr>
            <w:tcW w:w="2891" w:type="dxa"/>
            <w:shd w:val="clear" w:color="auto" w:fill="auto"/>
            <w:noWrap/>
            <w:hideMark/>
          </w:tcPr>
          <w:p w14:paraId="0EB63B4E"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Importance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building confidence in patient communication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clinical skills among chiropractic students</w:t>
            </w:r>
          </w:p>
        </w:tc>
        <w:tc>
          <w:tcPr>
            <w:tcW w:w="1803" w:type="dxa"/>
            <w:shd w:val="clear" w:color="auto" w:fill="auto"/>
            <w:noWrap/>
            <w:hideMark/>
          </w:tcPr>
          <w:p w14:paraId="000DDC55" w14:textId="77777777" w:rsidR="000A4FDF" w:rsidRPr="00970959" w:rsidRDefault="000A4FDF" w:rsidP="00E10484">
            <w:pPr>
              <w:spacing w:after="0" w:line="240" w:lineRule="auto"/>
              <w:rPr>
                <w:rFonts w:ascii="Calibri" w:eastAsia="Times New Roman" w:hAnsi="Calibri" w:cs="Calibri"/>
                <w:color w:val="000000"/>
                <w:sz w:val="18"/>
                <w:szCs w:val="18"/>
                <w:lang w:val="es-ES"/>
              </w:rPr>
            </w:pPr>
            <w:proofErr w:type="spellStart"/>
            <w:r w:rsidRPr="00970959">
              <w:rPr>
                <w:rFonts w:ascii="Calibri" w:eastAsia="Times New Roman" w:hAnsi="Calibri" w:cs="Calibri"/>
                <w:color w:val="000000"/>
                <w:sz w:val="18"/>
                <w:szCs w:val="18"/>
                <w:lang w:val="es-ES"/>
              </w:rPr>
              <w:t>Hecimovich</w:t>
            </w:r>
            <w:proofErr w:type="spellEnd"/>
            <w:r w:rsidRPr="00970959">
              <w:rPr>
                <w:rFonts w:ascii="Calibri" w:eastAsia="Times New Roman" w:hAnsi="Calibri" w:cs="Calibri"/>
                <w:color w:val="000000"/>
                <w:sz w:val="18"/>
                <w:szCs w:val="18"/>
                <w:lang w:val="es-ES"/>
              </w:rPr>
              <w:t xml:space="preserve">, M. D.; </w:t>
            </w:r>
            <w:proofErr w:type="spellStart"/>
            <w:r w:rsidRPr="00970959">
              <w:rPr>
                <w:rFonts w:ascii="Calibri" w:eastAsia="Times New Roman" w:hAnsi="Calibri" w:cs="Calibri"/>
                <w:color w:val="000000"/>
                <w:sz w:val="18"/>
                <w:szCs w:val="18"/>
                <w:lang w:val="es-ES"/>
              </w:rPr>
              <w:t>Volet</w:t>
            </w:r>
            <w:proofErr w:type="spellEnd"/>
            <w:r w:rsidRPr="00970959">
              <w:rPr>
                <w:rFonts w:ascii="Calibri" w:eastAsia="Times New Roman" w:hAnsi="Calibri" w:cs="Calibri"/>
                <w:color w:val="000000"/>
                <w:sz w:val="18"/>
                <w:szCs w:val="18"/>
                <w:lang w:val="es-ES"/>
              </w:rPr>
              <w:t>, S. E.</w:t>
            </w:r>
          </w:p>
        </w:tc>
        <w:tc>
          <w:tcPr>
            <w:tcW w:w="1803" w:type="dxa"/>
            <w:shd w:val="clear" w:color="auto" w:fill="auto"/>
            <w:noWrap/>
            <w:hideMark/>
          </w:tcPr>
          <w:p w14:paraId="2ECA56D0"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23(2), 151-64.</w:t>
            </w:r>
          </w:p>
        </w:tc>
        <w:tc>
          <w:tcPr>
            <w:tcW w:w="1804" w:type="dxa"/>
            <w:shd w:val="clear" w:color="auto" w:fill="auto"/>
            <w:noWrap/>
            <w:hideMark/>
          </w:tcPr>
          <w:p w14:paraId="4770B10D"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Patient Management, Safe Practices, Patient Communication </w:t>
            </w:r>
          </w:p>
        </w:tc>
      </w:tr>
      <w:tr w:rsidR="000A4FDF" w:rsidRPr="00457001" w14:paraId="10CAE0A7" w14:textId="77777777" w:rsidTr="00A932F2">
        <w:trPr>
          <w:trHeight w:val="300"/>
        </w:trPr>
        <w:tc>
          <w:tcPr>
            <w:tcW w:w="715" w:type="dxa"/>
            <w:shd w:val="clear" w:color="auto" w:fill="auto"/>
            <w:noWrap/>
            <w:hideMark/>
          </w:tcPr>
          <w:p w14:paraId="7B2358C8"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2009</w:t>
            </w:r>
          </w:p>
        </w:tc>
        <w:tc>
          <w:tcPr>
            <w:tcW w:w="2891" w:type="dxa"/>
            <w:shd w:val="clear" w:color="auto" w:fill="auto"/>
            <w:noWrap/>
            <w:hideMark/>
          </w:tcPr>
          <w:p w14:paraId="1611F715"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Improving preventive health services training in chiropractic colleges part II: enhancing outcomes through improved training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accountability processes</w:t>
            </w:r>
          </w:p>
        </w:tc>
        <w:tc>
          <w:tcPr>
            <w:tcW w:w="1803" w:type="dxa"/>
            <w:shd w:val="clear" w:color="auto" w:fill="auto"/>
            <w:noWrap/>
            <w:hideMark/>
          </w:tcPr>
          <w:p w14:paraId="4A408F0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Globe, G.; Redwood, D.; Brantingham, J. W.; Hawk, C.; Terre, L.; Globe, D.; Mayer, S.</w:t>
            </w:r>
          </w:p>
        </w:tc>
        <w:tc>
          <w:tcPr>
            <w:tcW w:w="1803" w:type="dxa"/>
            <w:shd w:val="clear" w:color="auto" w:fill="auto"/>
            <w:noWrap/>
            <w:hideMark/>
          </w:tcPr>
          <w:p w14:paraId="29BB2A47"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32(6), 453-62.</w:t>
            </w:r>
          </w:p>
        </w:tc>
        <w:tc>
          <w:tcPr>
            <w:tcW w:w="1804" w:type="dxa"/>
            <w:shd w:val="clear" w:color="auto" w:fill="auto"/>
            <w:noWrap/>
            <w:hideMark/>
          </w:tcPr>
          <w:p w14:paraId="3320EA57"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0E77F2AF" w14:textId="77777777" w:rsidTr="00A932F2">
        <w:trPr>
          <w:trHeight w:val="300"/>
        </w:trPr>
        <w:tc>
          <w:tcPr>
            <w:tcW w:w="715" w:type="dxa"/>
            <w:shd w:val="clear" w:color="auto" w:fill="auto"/>
            <w:noWrap/>
            <w:hideMark/>
          </w:tcPr>
          <w:p w14:paraId="5219205D"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2009</w:t>
            </w:r>
          </w:p>
        </w:tc>
        <w:tc>
          <w:tcPr>
            <w:tcW w:w="2891" w:type="dxa"/>
            <w:shd w:val="clear" w:color="auto" w:fill="auto"/>
            <w:noWrap/>
            <w:hideMark/>
          </w:tcPr>
          <w:p w14:paraId="28FB646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Intentions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Chiropractic Interns Regarding use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Health Promotion in Practice: Applying Theory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Reasoned Action to Identify Attitudes, Beliefs,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Influencing Factors</w:t>
            </w:r>
          </w:p>
        </w:tc>
        <w:tc>
          <w:tcPr>
            <w:tcW w:w="1803" w:type="dxa"/>
            <w:shd w:val="clear" w:color="auto" w:fill="auto"/>
            <w:noWrap/>
            <w:hideMark/>
          </w:tcPr>
          <w:p w14:paraId="4F46B9D9"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Evans, M. W.; </w:t>
            </w:r>
            <w:proofErr w:type="spellStart"/>
            <w:r w:rsidRPr="000413F5">
              <w:rPr>
                <w:rFonts w:ascii="Calibri" w:eastAsia="Times New Roman" w:hAnsi="Calibri" w:cs="Calibri"/>
                <w:color w:val="000000"/>
                <w:sz w:val="18"/>
                <w:szCs w:val="18"/>
              </w:rPr>
              <w:t>Ndetan</w:t>
            </w:r>
            <w:proofErr w:type="spellEnd"/>
            <w:r w:rsidRPr="000413F5">
              <w:rPr>
                <w:rFonts w:ascii="Calibri" w:eastAsia="Times New Roman" w:hAnsi="Calibri" w:cs="Calibri"/>
                <w:color w:val="000000"/>
                <w:sz w:val="18"/>
                <w:szCs w:val="18"/>
              </w:rPr>
              <w:t>, H.; Williams, R. D.</w:t>
            </w:r>
          </w:p>
        </w:tc>
        <w:tc>
          <w:tcPr>
            <w:tcW w:w="1803" w:type="dxa"/>
            <w:shd w:val="clear" w:color="auto" w:fill="auto"/>
            <w:noWrap/>
            <w:hideMark/>
          </w:tcPr>
          <w:p w14:paraId="6754A726"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23(1), 17-27.</w:t>
            </w:r>
          </w:p>
        </w:tc>
        <w:tc>
          <w:tcPr>
            <w:tcW w:w="1804" w:type="dxa"/>
            <w:shd w:val="clear" w:color="auto" w:fill="auto"/>
            <w:noWrap/>
            <w:hideMark/>
          </w:tcPr>
          <w:p w14:paraId="711A067E"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78C685FA" w14:textId="77777777" w:rsidTr="00A932F2">
        <w:trPr>
          <w:trHeight w:val="300"/>
        </w:trPr>
        <w:tc>
          <w:tcPr>
            <w:tcW w:w="715" w:type="dxa"/>
            <w:shd w:val="clear" w:color="auto" w:fill="auto"/>
            <w:noWrap/>
            <w:hideMark/>
          </w:tcPr>
          <w:p w14:paraId="2AA5CE0F"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2009</w:t>
            </w:r>
          </w:p>
        </w:tc>
        <w:tc>
          <w:tcPr>
            <w:tcW w:w="2891" w:type="dxa"/>
            <w:shd w:val="clear" w:color="auto" w:fill="auto"/>
            <w:noWrap/>
            <w:hideMark/>
          </w:tcPr>
          <w:p w14:paraId="35DEEEEA"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A proposed protocol for h</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table sanitizing in chiropractic clinics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education institutions</w:t>
            </w:r>
          </w:p>
        </w:tc>
        <w:tc>
          <w:tcPr>
            <w:tcW w:w="1803" w:type="dxa"/>
            <w:shd w:val="clear" w:color="auto" w:fill="auto"/>
            <w:noWrap/>
            <w:hideMark/>
          </w:tcPr>
          <w:p w14:paraId="44805C34"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Evans, M. W., Jr.; Ramcharan, M.; Floyd, R.; Globe, G.; </w:t>
            </w:r>
            <w:proofErr w:type="spellStart"/>
            <w:r w:rsidRPr="000413F5">
              <w:rPr>
                <w:rFonts w:ascii="Calibri" w:eastAsia="Times New Roman" w:hAnsi="Calibri" w:cs="Calibri"/>
                <w:color w:val="000000"/>
                <w:sz w:val="18"/>
                <w:szCs w:val="18"/>
              </w:rPr>
              <w:t>Ndetan</w:t>
            </w:r>
            <w:proofErr w:type="spellEnd"/>
            <w:r w:rsidRPr="000413F5">
              <w:rPr>
                <w:rFonts w:ascii="Calibri" w:eastAsia="Times New Roman" w:hAnsi="Calibri" w:cs="Calibri"/>
                <w:color w:val="000000"/>
                <w:sz w:val="18"/>
                <w:szCs w:val="18"/>
              </w:rPr>
              <w:t>, H.; Williams, R.; Ivie, R.</w:t>
            </w:r>
          </w:p>
        </w:tc>
        <w:tc>
          <w:tcPr>
            <w:tcW w:w="1803" w:type="dxa"/>
            <w:shd w:val="clear" w:color="auto" w:fill="auto"/>
            <w:noWrap/>
            <w:hideMark/>
          </w:tcPr>
          <w:p w14:paraId="0B5DFE87"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Med. 8(1), 38-47.</w:t>
            </w:r>
          </w:p>
        </w:tc>
        <w:tc>
          <w:tcPr>
            <w:tcW w:w="1804" w:type="dxa"/>
            <w:shd w:val="clear" w:color="auto" w:fill="auto"/>
            <w:noWrap/>
            <w:hideMark/>
          </w:tcPr>
          <w:p w14:paraId="2AB83B45"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Patient Management, Safe Practices, Patient Communication </w:t>
            </w:r>
          </w:p>
        </w:tc>
      </w:tr>
      <w:tr w:rsidR="000A4FDF" w:rsidRPr="00457001" w14:paraId="3D05036A" w14:textId="77777777" w:rsidTr="00A932F2">
        <w:trPr>
          <w:trHeight w:val="300"/>
        </w:trPr>
        <w:tc>
          <w:tcPr>
            <w:tcW w:w="715" w:type="dxa"/>
            <w:shd w:val="clear" w:color="auto" w:fill="auto"/>
            <w:noWrap/>
            <w:hideMark/>
          </w:tcPr>
          <w:p w14:paraId="730EC5B2"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2009</w:t>
            </w:r>
          </w:p>
        </w:tc>
        <w:tc>
          <w:tcPr>
            <w:tcW w:w="2891" w:type="dxa"/>
            <w:shd w:val="clear" w:color="auto" w:fill="auto"/>
            <w:noWrap/>
            <w:hideMark/>
          </w:tcPr>
          <w:p w14:paraId="18C343DD"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H</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hygiene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treatment table sanitizing in chiropractic teaching institutions: results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an education intervention to increase compliance</w:t>
            </w:r>
          </w:p>
        </w:tc>
        <w:tc>
          <w:tcPr>
            <w:tcW w:w="1803" w:type="dxa"/>
            <w:shd w:val="clear" w:color="auto" w:fill="auto"/>
            <w:noWrap/>
            <w:hideMark/>
          </w:tcPr>
          <w:p w14:paraId="160F350D"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Evans, M. W., Jr.; Ramcharan, M.; </w:t>
            </w:r>
            <w:proofErr w:type="spellStart"/>
            <w:r w:rsidRPr="000413F5">
              <w:rPr>
                <w:rFonts w:ascii="Calibri" w:eastAsia="Times New Roman" w:hAnsi="Calibri" w:cs="Calibri"/>
                <w:color w:val="000000"/>
                <w:sz w:val="18"/>
                <w:szCs w:val="18"/>
              </w:rPr>
              <w:t>Ndetan</w:t>
            </w:r>
            <w:proofErr w:type="spellEnd"/>
            <w:r w:rsidRPr="000413F5">
              <w:rPr>
                <w:rFonts w:ascii="Calibri" w:eastAsia="Times New Roman" w:hAnsi="Calibri" w:cs="Calibri"/>
                <w:color w:val="000000"/>
                <w:sz w:val="18"/>
                <w:szCs w:val="18"/>
              </w:rPr>
              <w:t>, H.; Floyd, R.; Globe, G.; Pfefer, M.; Brantingham, J.</w:t>
            </w:r>
          </w:p>
        </w:tc>
        <w:tc>
          <w:tcPr>
            <w:tcW w:w="1803" w:type="dxa"/>
            <w:shd w:val="clear" w:color="auto" w:fill="auto"/>
            <w:noWrap/>
            <w:hideMark/>
          </w:tcPr>
          <w:p w14:paraId="6072FD4D"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32(6), 469-76.</w:t>
            </w:r>
          </w:p>
        </w:tc>
        <w:tc>
          <w:tcPr>
            <w:tcW w:w="1804" w:type="dxa"/>
            <w:shd w:val="clear" w:color="auto" w:fill="auto"/>
            <w:noWrap/>
            <w:hideMark/>
          </w:tcPr>
          <w:p w14:paraId="75EDC0A9"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Patient Management, Safe Practices, Patient Communication </w:t>
            </w:r>
          </w:p>
        </w:tc>
      </w:tr>
      <w:tr w:rsidR="000A4FDF" w:rsidRPr="00457001" w14:paraId="5FC4B897" w14:textId="77777777" w:rsidTr="00A932F2">
        <w:trPr>
          <w:trHeight w:val="300"/>
        </w:trPr>
        <w:tc>
          <w:tcPr>
            <w:tcW w:w="715" w:type="dxa"/>
            <w:shd w:val="clear" w:color="auto" w:fill="auto"/>
            <w:noWrap/>
            <w:hideMark/>
          </w:tcPr>
          <w:p w14:paraId="0460C244"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2010</w:t>
            </w:r>
          </w:p>
        </w:tc>
        <w:tc>
          <w:tcPr>
            <w:tcW w:w="2891" w:type="dxa"/>
            <w:shd w:val="clear" w:color="auto" w:fill="auto"/>
            <w:noWrap/>
            <w:hideMark/>
          </w:tcPr>
          <w:p w14:paraId="0F096C7E"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St</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ardized simulated palpation training--development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 palpation trainer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assessment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palpatory skills in experienced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inexperienced clinicians</w:t>
            </w:r>
          </w:p>
        </w:tc>
        <w:tc>
          <w:tcPr>
            <w:tcW w:w="1803" w:type="dxa"/>
            <w:shd w:val="clear" w:color="auto" w:fill="auto"/>
            <w:noWrap/>
            <w:hideMark/>
          </w:tcPr>
          <w:p w14:paraId="7793E3AE"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ers, H. L.; Corrie, M.; Jan, H.; Cuno, R.; Marianne, H.; Kristian, M.; Per, A.</w:t>
            </w:r>
          </w:p>
        </w:tc>
        <w:tc>
          <w:tcPr>
            <w:tcW w:w="1803" w:type="dxa"/>
            <w:shd w:val="clear" w:color="auto" w:fill="auto"/>
            <w:noWrap/>
            <w:hideMark/>
          </w:tcPr>
          <w:p w14:paraId="7F92761B"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Man Ther. 15(3), 254-60.</w:t>
            </w:r>
          </w:p>
        </w:tc>
        <w:tc>
          <w:tcPr>
            <w:tcW w:w="1804" w:type="dxa"/>
            <w:shd w:val="clear" w:color="auto" w:fill="auto"/>
            <w:noWrap/>
            <w:hideMark/>
          </w:tcPr>
          <w:p w14:paraId="4A9F63CE"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assessment, Clinical Reasoning Skills  </w:t>
            </w:r>
          </w:p>
        </w:tc>
      </w:tr>
      <w:tr w:rsidR="000A4FDF" w:rsidRPr="00457001" w14:paraId="5A5EABB9" w14:textId="77777777" w:rsidTr="00A932F2">
        <w:trPr>
          <w:trHeight w:val="300"/>
        </w:trPr>
        <w:tc>
          <w:tcPr>
            <w:tcW w:w="715" w:type="dxa"/>
            <w:shd w:val="clear" w:color="auto" w:fill="auto"/>
            <w:noWrap/>
            <w:hideMark/>
          </w:tcPr>
          <w:p w14:paraId="18EA6222"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2010</w:t>
            </w:r>
          </w:p>
        </w:tc>
        <w:tc>
          <w:tcPr>
            <w:tcW w:w="2891" w:type="dxa"/>
            <w:shd w:val="clear" w:color="auto" w:fill="auto"/>
            <w:noWrap/>
            <w:hideMark/>
          </w:tcPr>
          <w:p w14:paraId="72C36DB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Diagnostic Imaging Guidelines Implementation Study for Spinal Disorders: A R</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omized Trial with Postal Follow-ups</w:t>
            </w:r>
          </w:p>
        </w:tc>
        <w:tc>
          <w:tcPr>
            <w:tcW w:w="1803" w:type="dxa"/>
            <w:shd w:val="clear" w:color="auto" w:fill="auto"/>
            <w:noWrap/>
            <w:hideMark/>
          </w:tcPr>
          <w:p w14:paraId="4E541A1C" w14:textId="77777777" w:rsidR="000A4FDF" w:rsidRPr="00970959" w:rsidRDefault="000A4FDF" w:rsidP="00E10484">
            <w:pPr>
              <w:spacing w:after="0" w:line="240" w:lineRule="auto"/>
              <w:rPr>
                <w:rFonts w:ascii="Calibri" w:eastAsia="Times New Roman" w:hAnsi="Calibri" w:cs="Calibri"/>
                <w:color w:val="000000"/>
                <w:sz w:val="18"/>
                <w:szCs w:val="18"/>
                <w:lang w:val="fr-FR"/>
              </w:rPr>
            </w:pPr>
            <w:proofErr w:type="spellStart"/>
            <w:r w:rsidRPr="00970959">
              <w:rPr>
                <w:rFonts w:ascii="Calibri" w:eastAsia="Times New Roman" w:hAnsi="Calibri" w:cs="Calibri"/>
                <w:color w:val="000000"/>
                <w:sz w:val="18"/>
                <w:szCs w:val="18"/>
                <w:lang w:val="fr-FR"/>
              </w:rPr>
              <w:t>BussiÃ¨res</w:t>
            </w:r>
            <w:proofErr w:type="spellEnd"/>
            <w:r w:rsidRPr="00970959">
              <w:rPr>
                <w:rFonts w:ascii="Calibri" w:eastAsia="Times New Roman" w:hAnsi="Calibri" w:cs="Calibri"/>
                <w:color w:val="000000"/>
                <w:sz w:val="18"/>
                <w:szCs w:val="18"/>
                <w:lang w:val="fr-FR"/>
              </w:rPr>
              <w:t xml:space="preserve">, A. E.; </w:t>
            </w:r>
            <w:proofErr w:type="spellStart"/>
            <w:r w:rsidRPr="00970959">
              <w:rPr>
                <w:rFonts w:ascii="Calibri" w:eastAsia="Times New Roman" w:hAnsi="Calibri" w:cs="Calibri"/>
                <w:color w:val="000000"/>
                <w:sz w:val="18"/>
                <w:szCs w:val="18"/>
                <w:lang w:val="fr-FR"/>
              </w:rPr>
              <w:t>Laurencelle</w:t>
            </w:r>
            <w:proofErr w:type="spellEnd"/>
            <w:r w:rsidRPr="00970959">
              <w:rPr>
                <w:rFonts w:ascii="Calibri" w:eastAsia="Times New Roman" w:hAnsi="Calibri" w:cs="Calibri"/>
                <w:color w:val="000000"/>
                <w:sz w:val="18"/>
                <w:szCs w:val="18"/>
                <w:lang w:val="fr-FR"/>
              </w:rPr>
              <w:t>, L.; Peterson, C.</w:t>
            </w:r>
          </w:p>
        </w:tc>
        <w:tc>
          <w:tcPr>
            <w:tcW w:w="1803" w:type="dxa"/>
            <w:shd w:val="clear" w:color="auto" w:fill="auto"/>
            <w:noWrap/>
            <w:hideMark/>
          </w:tcPr>
          <w:p w14:paraId="0B7A72ED"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24(1), 44975.</w:t>
            </w:r>
          </w:p>
        </w:tc>
        <w:tc>
          <w:tcPr>
            <w:tcW w:w="1804" w:type="dxa"/>
            <w:shd w:val="clear" w:color="auto" w:fill="auto"/>
            <w:noWrap/>
            <w:hideMark/>
          </w:tcPr>
          <w:p w14:paraId="1A917C6A"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assessment, Clinical Reasoning Skills  </w:t>
            </w:r>
          </w:p>
        </w:tc>
      </w:tr>
      <w:tr w:rsidR="000A4FDF" w:rsidRPr="00457001" w14:paraId="799332A6" w14:textId="77777777" w:rsidTr="00A932F2">
        <w:trPr>
          <w:trHeight w:val="300"/>
        </w:trPr>
        <w:tc>
          <w:tcPr>
            <w:tcW w:w="715" w:type="dxa"/>
            <w:shd w:val="clear" w:color="auto" w:fill="auto"/>
            <w:noWrap/>
            <w:hideMark/>
          </w:tcPr>
          <w:p w14:paraId="7CEEC167"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lastRenderedPageBreak/>
              <w:t>2010</w:t>
            </w:r>
          </w:p>
        </w:tc>
        <w:tc>
          <w:tcPr>
            <w:tcW w:w="2891" w:type="dxa"/>
            <w:shd w:val="clear" w:color="auto" w:fill="auto"/>
            <w:noWrap/>
            <w:hideMark/>
          </w:tcPr>
          <w:p w14:paraId="6E7E8D84"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Self-perceived skills confidence: an investigative study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chiropractic students in the early phases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 college's clinic program</w:t>
            </w:r>
          </w:p>
        </w:tc>
        <w:tc>
          <w:tcPr>
            <w:tcW w:w="1803" w:type="dxa"/>
            <w:shd w:val="clear" w:color="auto" w:fill="auto"/>
            <w:noWrap/>
            <w:hideMark/>
          </w:tcPr>
          <w:p w14:paraId="0807FFF6"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Bisiacchi</w:t>
            </w:r>
            <w:proofErr w:type="spellEnd"/>
            <w:r w:rsidRPr="000413F5">
              <w:rPr>
                <w:rFonts w:ascii="Calibri" w:eastAsia="Times New Roman" w:hAnsi="Calibri" w:cs="Calibri"/>
                <w:color w:val="000000"/>
                <w:sz w:val="18"/>
                <w:szCs w:val="18"/>
              </w:rPr>
              <w:t>, D. W.</w:t>
            </w:r>
          </w:p>
        </w:tc>
        <w:tc>
          <w:tcPr>
            <w:tcW w:w="1803" w:type="dxa"/>
            <w:shd w:val="clear" w:color="auto" w:fill="auto"/>
            <w:noWrap/>
            <w:hideMark/>
          </w:tcPr>
          <w:p w14:paraId="35F32F59"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33(3), 201-6.</w:t>
            </w:r>
          </w:p>
        </w:tc>
        <w:tc>
          <w:tcPr>
            <w:tcW w:w="1804" w:type="dxa"/>
            <w:shd w:val="clear" w:color="auto" w:fill="auto"/>
            <w:noWrap/>
            <w:hideMark/>
          </w:tcPr>
          <w:p w14:paraId="4CB5E807"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2036FCF8" w14:textId="77777777" w:rsidTr="00A932F2">
        <w:trPr>
          <w:trHeight w:val="300"/>
        </w:trPr>
        <w:tc>
          <w:tcPr>
            <w:tcW w:w="715" w:type="dxa"/>
            <w:shd w:val="clear" w:color="auto" w:fill="auto"/>
            <w:noWrap/>
            <w:hideMark/>
          </w:tcPr>
          <w:p w14:paraId="1F0B0FE7"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2010</w:t>
            </w:r>
          </w:p>
        </w:tc>
        <w:tc>
          <w:tcPr>
            <w:tcW w:w="2891" w:type="dxa"/>
            <w:shd w:val="clear" w:color="auto" w:fill="auto"/>
            <w:noWrap/>
            <w:hideMark/>
          </w:tcPr>
          <w:p w14:paraId="066DE5AA"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Learning spinal manipulation skills: assessment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biomechanical parameters in a 5-year longitudinal study</w:t>
            </w:r>
          </w:p>
        </w:tc>
        <w:tc>
          <w:tcPr>
            <w:tcW w:w="1803" w:type="dxa"/>
            <w:shd w:val="clear" w:color="auto" w:fill="auto"/>
            <w:noWrap/>
            <w:hideMark/>
          </w:tcPr>
          <w:p w14:paraId="41106EF1"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Descarreaux</w:t>
            </w:r>
            <w:proofErr w:type="spellEnd"/>
            <w:r w:rsidRPr="000413F5">
              <w:rPr>
                <w:rFonts w:ascii="Calibri" w:eastAsia="Times New Roman" w:hAnsi="Calibri" w:cs="Calibri"/>
                <w:color w:val="000000"/>
                <w:sz w:val="18"/>
                <w:szCs w:val="18"/>
              </w:rPr>
              <w:t>, M.; Dugas, C.</w:t>
            </w:r>
          </w:p>
        </w:tc>
        <w:tc>
          <w:tcPr>
            <w:tcW w:w="1803" w:type="dxa"/>
            <w:shd w:val="clear" w:color="auto" w:fill="auto"/>
            <w:noWrap/>
            <w:hideMark/>
          </w:tcPr>
          <w:p w14:paraId="2E7CF8A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33(3), 226-30.</w:t>
            </w:r>
          </w:p>
        </w:tc>
        <w:tc>
          <w:tcPr>
            <w:tcW w:w="1804" w:type="dxa"/>
            <w:shd w:val="clear" w:color="auto" w:fill="auto"/>
            <w:noWrap/>
            <w:hideMark/>
          </w:tcPr>
          <w:p w14:paraId="400BCFFD"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6AACBBC5" w14:textId="77777777" w:rsidTr="00A932F2">
        <w:trPr>
          <w:trHeight w:val="300"/>
        </w:trPr>
        <w:tc>
          <w:tcPr>
            <w:tcW w:w="715" w:type="dxa"/>
            <w:shd w:val="clear" w:color="auto" w:fill="auto"/>
            <w:noWrap/>
            <w:hideMark/>
          </w:tcPr>
          <w:p w14:paraId="78938AAF"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2010</w:t>
            </w:r>
          </w:p>
        </w:tc>
        <w:tc>
          <w:tcPr>
            <w:tcW w:w="2891" w:type="dxa"/>
            <w:shd w:val="clear" w:color="auto" w:fill="auto"/>
            <w:noWrap/>
            <w:hideMark/>
          </w:tcPr>
          <w:p w14:paraId="4F3C5E8C"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Health promotion practices in two chiropractic teaching clinics: does a review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patient files reflect advice on health promotion?</w:t>
            </w:r>
          </w:p>
        </w:tc>
        <w:tc>
          <w:tcPr>
            <w:tcW w:w="1803" w:type="dxa"/>
            <w:shd w:val="clear" w:color="auto" w:fill="auto"/>
            <w:noWrap/>
            <w:hideMark/>
          </w:tcPr>
          <w:p w14:paraId="5A040E2E"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Ndetan</w:t>
            </w:r>
            <w:proofErr w:type="spellEnd"/>
            <w:r w:rsidRPr="000413F5">
              <w:rPr>
                <w:rFonts w:ascii="Calibri" w:eastAsia="Times New Roman" w:hAnsi="Calibri" w:cs="Calibri"/>
                <w:color w:val="000000"/>
                <w:sz w:val="18"/>
                <w:szCs w:val="18"/>
              </w:rPr>
              <w:t>, H.; Evans, M. W.; Lo, K.; Walters, D.; Ramcharan, M.; Br</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on, P.; Evans, C.; Rupert, R.</w:t>
            </w:r>
          </w:p>
        </w:tc>
        <w:tc>
          <w:tcPr>
            <w:tcW w:w="1803" w:type="dxa"/>
            <w:shd w:val="clear" w:color="auto" w:fill="auto"/>
            <w:noWrap/>
            <w:hideMark/>
          </w:tcPr>
          <w:p w14:paraId="68A0D513"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24(2), 159-64.</w:t>
            </w:r>
          </w:p>
        </w:tc>
        <w:tc>
          <w:tcPr>
            <w:tcW w:w="1804" w:type="dxa"/>
            <w:shd w:val="clear" w:color="auto" w:fill="auto"/>
            <w:noWrap/>
            <w:hideMark/>
          </w:tcPr>
          <w:p w14:paraId="13276DD2"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081F7608" w14:textId="77777777" w:rsidTr="00A932F2">
        <w:trPr>
          <w:trHeight w:val="300"/>
        </w:trPr>
        <w:tc>
          <w:tcPr>
            <w:tcW w:w="715" w:type="dxa"/>
            <w:shd w:val="clear" w:color="auto" w:fill="auto"/>
            <w:noWrap/>
            <w:hideMark/>
          </w:tcPr>
          <w:p w14:paraId="7FAC7464"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2011</w:t>
            </w:r>
          </w:p>
        </w:tc>
        <w:tc>
          <w:tcPr>
            <w:tcW w:w="2891" w:type="dxa"/>
            <w:shd w:val="clear" w:color="auto" w:fill="auto"/>
            <w:noWrap/>
            <w:hideMark/>
          </w:tcPr>
          <w:p w14:paraId="15FA1BE3"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Allowing a possible margin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error when assessing student skills in spinous process location</w:t>
            </w:r>
          </w:p>
        </w:tc>
        <w:tc>
          <w:tcPr>
            <w:tcW w:w="1803" w:type="dxa"/>
            <w:shd w:val="clear" w:color="auto" w:fill="auto"/>
            <w:noWrap/>
            <w:hideMark/>
          </w:tcPr>
          <w:p w14:paraId="370C9B2C"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Hart, J.; Neely, C.</w:t>
            </w:r>
          </w:p>
        </w:tc>
        <w:tc>
          <w:tcPr>
            <w:tcW w:w="1803" w:type="dxa"/>
            <w:shd w:val="clear" w:color="auto" w:fill="auto"/>
            <w:noWrap/>
            <w:hideMark/>
          </w:tcPr>
          <w:p w14:paraId="79A9BA4D"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25(2), 182-5.</w:t>
            </w:r>
          </w:p>
        </w:tc>
        <w:tc>
          <w:tcPr>
            <w:tcW w:w="1804" w:type="dxa"/>
            <w:shd w:val="clear" w:color="auto" w:fill="auto"/>
            <w:noWrap/>
            <w:hideMark/>
          </w:tcPr>
          <w:p w14:paraId="31F7BD21"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assessment, Clinical Reasoning Skills  </w:t>
            </w:r>
          </w:p>
        </w:tc>
      </w:tr>
      <w:tr w:rsidR="000A4FDF" w:rsidRPr="00457001" w14:paraId="4A44C9C7" w14:textId="77777777" w:rsidTr="00A932F2">
        <w:trPr>
          <w:trHeight w:val="300"/>
        </w:trPr>
        <w:tc>
          <w:tcPr>
            <w:tcW w:w="715" w:type="dxa"/>
            <w:shd w:val="clear" w:color="auto" w:fill="auto"/>
            <w:noWrap/>
            <w:hideMark/>
          </w:tcPr>
          <w:p w14:paraId="39FFB89E"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2011</w:t>
            </w:r>
          </w:p>
        </w:tc>
        <w:tc>
          <w:tcPr>
            <w:tcW w:w="2891" w:type="dxa"/>
            <w:shd w:val="clear" w:color="auto" w:fill="auto"/>
            <w:noWrap/>
            <w:hideMark/>
          </w:tcPr>
          <w:p w14:paraId="225A6994"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Learning spinal manipulation: a comparison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two teaching models</w:t>
            </w:r>
          </w:p>
        </w:tc>
        <w:tc>
          <w:tcPr>
            <w:tcW w:w="1803" w:type="dxa"/>
            <w:shd w:val="clear" w:color="auto" w:fill="auto"/>
            <w:noWrap/>
            <w:hideMark/>
          </w:tcPr>
          <w:p w14:paraId="019126FD"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Harvey, M. P.; Wynd, S.; Richardson, L.; Dugas, C.; </w:t>
            </w:r>
            <w:proofErr w:type="spellStart"/>
            <w:r w:rsidRPr="000413F5">
              <w:rPr>
                <w:rFonts w:ascii="Calibri" w:eastAsia="Times New Roman" w:hAnsi="Calibri" w:cs="Calibri"/>
                <w:color w:val="000000"/>
                <w:sz w:val="18"/>
                <w:szCs w:val="18"/>
              </w:rPr>
              <w:t>Descarreaux</w:t>
            </w:r>
            <w:proofErr w:type="spellEnd"/>
            <w:r w:rsidRPr="000413F5">
              <w:rPr>
                <w:rFonts w:ascii="Calibri" w:eastAsia="Times New Roman" w:hAnsi="Calibri" w:cs="Calibri"/>
                <w:color w:val="000000"/>
                <w:sz w:val="18"/>
                <w:szCs w:val="18"/>
              </w:rPr>
              <w:t>, M.</w:t>
            </w:r>
          </w:p>
        </w:tc>
        <w:tc>
          <w:tcPr>
            <w:tcW w:w="1803" w:type="dxa"/>
            <w:shd w:val="clear" w:color="auto" w:fill="auto"/>
            <w:noWrap/>
            <w:hideMark/>
          </w:tcPr>
          <w:p w14:paraId="389171AE"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25(2), 125-31.</w:t>
            </w:r>
          </w:p>
        </w:tc>
        <w:tc>
          <w:tcPr>
            <w:tcW w:w="1804" w:type="dxa"/>
            <w:shd w:val="clear" w:color="auto" w:fill="auto"/>
            <w:noWrap/>
            <w:hideMark/>
          </w:tcPr>
          <w:p w14:paraId="5941BEE2"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0D5DDB07" w14:textId="77777777" w:rsidTr="00A932F2">
        <w:trPr>
          <w:trHeight w:val="300"/>
        </w:trPr>
        <w:tc>
          <w:tcPr>
            <w:tcW w:w="715" w:type="dxa"/>
            <w:shd w:val="clear" w:color="auto" w:fill="auto"/>
            <w:noWrap/>
            <w:hideMark/>
          </w:tcPr>
          <w:p w14:paraId="4BFDC3CA"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2011</w:t>
            </w:r>
          </w:p>
        </w:tc>
        <w:tc>
          <w:tcPr>
            <w:tcW w:w="2891" w:type="dxa"/>
            <w:shd w:val="clear" w:color="auto" w:fill="auto"/>
            <w:noWrap/>
            <w:hideMark/>
          </w:tcPr>
          <w:p w14:paraId="614CF6D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Maturation in rate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high-velocity, low-amplitude force development</w:t>
            </w:r>
          </w:p>
        </w:tc>
        <w:tc>
          <w:tcPr>
            <w:tcW w:w="1803" w:type="dxa"/>
            <w:shd w:val="clear" w:color="auto" w:fill="auto"/>
            <w:noWrap/>
            <w:hideMark/>
          </w:tcPr>
          <w:p w14:paraId="60A5B95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Triano, J. J.; Gissler, T.; Forgie, M.; </w:t>
            </w:r>
            <w:proofErr w:type="spellStart"/>
            <w:r w:rsidRPr="000413F5">
              <w:rPr>
                <w:rFonts w:ascii="Calibri" w:eastAsia="Times New Roman" w:hAnsi="Calibri" w:cs="Calibri"/>
                <w:color w:val="000000"/>
                <w:sz w:val="18"/>
                <w:szCs w:val="18"/>
              </w:rPr>
              <w:t>Milwid</w:t>
            </w:r>
            <w:proofErr w:type="spellEnd"/>
            <w:r w:rsidRPr="000413F5">
              <w:rPr>
                <w:rFonts w:ascii="Calibri" w:eastAsia="Times New Roman" w:hAnsi="Calibri" w:cs="Calibri"/>
                <w:color w:val="000000"/>
                <w:sz w:val="18"/>
                <w:szCs w:val="18"/>
              </w:rPr>
              <w:t>, D.</w:t>
            </w:r>
          </w:p>
        </w:tc>
        <w:tc>
          <w:tcPr>
            <w:tcW w:w="1803" w:type="dxa"/>
            <w:shd w:val="clear" w:color="auto" w:fill="auto"/>
            <w:noWrap/>
            <w:hideMark/>
          </w:tcPr>
          <w:p w14:paraId="50C443C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34(3), 173-80.</w:t>
            </w:r>
          </w:p>
        </w:tc>
        <w:tc>
          <w:tcPr>
            <w:tcW w:w="1804" w:type="dxa"/>
            <w:shd w:val="clear" w:color="auto" w:fill="auto"/>
            <w:noWrap/>
            <w:hideMark/>
          </w:tcPr>
          <w:p w14:paraId="77E0FD2F"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1A10DD54" w14:textId="77777777" w:rsidTr="00A932F2">
        <w:trPr>
          <w:trHeight w:val="300"/>
        </w:trPr>
        <w:tc>
          <w:tcPr>
            <w:tcW w:w="715" w:type="dxa"/>
            <w:shd w:val="clear" w:color="auto" w:fill="auto"/>
            <w:noWrap/>
            <w:hideMark/>
          </w:tcPr>
          <w:p w14:paraId="64A86532"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2011</w:t>
            </w:r>
          </w:p>
        </w:tc>
        <w:tc>
          <w:tcPr>
            <w:tcW w:w="2891" w:type="dxa"/>
            <w:shd w:val="clear" w:color="auto" w:fill="auto"/>
            <w:noWrap/>
            <w:hideMark/>
          </w:tcPr>
          <w:p w14:paraId="2B3F1E36"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Are patients receiving health promotion advice in the chiropractic teaching clinic setting: an impact assessment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 brief intervention to increase advising rates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goal setting</w:t>
            </w:r>
          </w:p>
        </w:tc>
        <w:tc>
          <w:tcPr>
            <w:tcW w:w="1803" w:type="dxa"/>
            <w:shd w:val="clear" w:color="auto" w:fill="auto"/>
            <w:noWrap/>
            <w:hideMark/>
          </w:tcPr>
          <w:p w14:paraId="2F76B870"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Evans, M. W., Jr.; Page, G.; </w:t>
            </w:r>
            <w:proofErr w:type="spellStart"/>
            <w:r w:rsidRPr="000413F5">
              <w:rPr>
                <w:rFonts w:ascii="Calibri" w:eastAsia="Times New Roman" w:hAnsi="Calibri" w:cs="Calibri"/>
                <w:color w:val="000000"/>
                <w:sz w:val="18"/>
                <w:szCs w:val="18"/>
              </w:rPr>
              <w:t>Ndetan</w:t>
            </w:r>
            <w:proofErr w:type="spellEnd"/>
            <w:r w:rsidRPr="000413F5">
              <w:rPr>
                <w:rFonts w:ascii="Calibri" w:eastAsia="Times New Roman" w:hAnsi="Calibri" w:cs="Calibri"/>
                <w:color w:val="000000"/>
                <w:sz w:val="18"/>
                <w:szCs w:val="18"/>
              </w:rPr>
              <w:t>, H.; Martinez, D.; Br</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on, P.; Daniel, D.; Walker, C.</w:t>
            </w:r>
          </w:p>
        </w:tc>
        <w:tc>
          <w:tcPr>
            <w:tcW w:w="1803" w:type="dxa"/>
            <w:shd w:val="clear" w:color="auto" w:fill="auto"/>
            <w:noWrap/>
            <w:hideMark/>
          </w:tcPr>
          <w:p w14:paraId="788E6AB7"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25(2), 132-41.</w:t>
            </w:r>
          </w:p>
        </w:tc>
        <w:tc>
          <w:tcPr>
            <w:tcW w:w="1804" w:type="dxa"/>
            <w:shd w:val="clear" w:color="auto" w:fill="auto"/>
            <w:noWrap/>
            <w:hideMark/>
          </w:tcPr>
          <w:p w14:paraId="57D82504"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2FE86951" w14:textId="77777777" w:rsidTr="00A932F2">
        <w:trPr>
          <w:trHeight w:val="300"/>
        </w:trPr>
        <w:tc>
          <w:tcPr>
            <w:tcW w:w="715" w:type="dxa"/>
            <w:shd w:val="clear" w:color="auto" w:fill="auto"/>
            <w:noWrap/>
            <w:hideMark/>
          </w:tcPr>
          <w:p w14:paraId="14078EF3"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2012</w:t>
            </w:r>
          </w:p>
        </w:tc>
        <w:tc>
          <w:tcPr>
            <w:tcW w:w="2891" w:type="dxa"/>
            <w:shd w:val="clear" w:color="auto" w:fill="auto"/>
            <w:noWrap/>
            <w:hideMark/>
          </w:tcPr>
          <w:p w14:paraId="0103B2EF"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Tracing the evolution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chiropractic students' confidence in clinical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patient communication skills during a clinical internship: a multi-methods study</w:t>
            </w:r>
          </w:p>
        </w:tc>
        <w:tc>
          <w:tcPr>
            <w:tcW w:w="1803" w:type="dxa"/>
            <w:shd w:val="clear" w:color="auto" w:fill="auto"/>
            <w:noWrap/>
            <w:hideMark/>
          </w:tcPr>
          <w:p w14:paraId="05F42636"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Hecimovich, M.; Volet, S.</w:t>
            </w:r>
          </w:p>
        </w:tc>
        <w:tc>
          <w:tcPr>
            <w:tcW w:w="1803" w:type="dxa"/>
            <w:shd w:val="clear" w:color="auto" w:fill="auto"/>
            <w:noWrap/>
            <w:hideMark/>
          </w:tcPr>
          <w:p w14:paraId="026A9F9E"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BMC Med Educ. 12(), 42.</w:t>
            </w:r>
          </w:p>
        </w:tc>
        <w:tc>
          <w:tcPr>
            <w:tcW w:w="1804" w:type="dxa"/>
            <w:shd w:val="clear" w:color="auto" w:fill="auto"/>
            <w:noWrap/>
            <w:hideMark/>
          </w:tcPr>
          <w:p w14:paraId="1B1C835E"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Patient Management, Safe Practices, Patient Communication </w:t>
            </w:r>
          </w:p>
        </w:tc>
      </w:tr>
      <w:tr w:rsidR="000A4FDF" w:rsidRPr="00457001" w14:paraId="41FCD7CB" w14:textId="77777777" w:rsidTr="00A932F2">
        <w:trPr>
          <w:trHeight w:val="300"/>
        </w:trPr>
        <w:tc>
          <w:tcPr>
            <w:tcW w:w="715" w:type="dxa"/>
            <w:shd w:val="clear" w:color="auto" w:fill="auto"/>
            <w:noWrap/>
            <w:hideMark/>
          </w:tcPr>
          <w:p w14:paraId="021D1CCD"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2013</w:t>
            </w:r>
          </w:p>
        </w:tc>
        <w:tc>
          <w:tcPr>
            <w:tcW w:w="2891" w:type="dxa"/>
            <w:shd w:val="clear" w:color="auto" w:fill="auto"/>
            <w:noWrap/>
            <w:hideMark/>
          </w:tcPr>
          <w:p w14:paraId="31E685D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Force-time pr</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ile differences in the delivery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simulated toggle-recoil spinal manipulation by students, instructors,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field doctors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chiropractic</w:t>
            </w:r>
          </w:p>
        </w:tc>
        <w:tc>
          <w:tcPr>
            <w:tcW w:w="1803" w:type="dxa"/>
            <w:shd w:val="clear" w:color="auto" w:fill="auto"/>
            <w:noWrap/>
            <w:hideMark/>
          </w:tcPr>
          <w:p w14:paraId="73A8763F"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DeVocht</w:t>
            </w:r>
            <w:proofErr w:type="spellEnd"/>
            <w:r w:rsidRPr="000413F5">
              <w:rPr>
                <w:rFonts w:ascii="Calibri" w:eastAsia="Times New Roman" w:hAnsi="Calibri" w:cs="Calibri"/>
                <w:color w:val="000000"/>
                <w:sz w:val="18"/>
                <w:szCs w:val="18"/>
              </w:rPr>
              <w:t xml:space="preserve">, J. W.; Owens, E. F.; </w:t>
            </w:r>
            <w:proofErr w:type="spellStart"/>
            <w:r w:rsidRPr="000413F5">
              <w:rPr>
                <w:rFonts w:ascii="Calibri" w:eastAsia="Times New Roman" w:hAnsi="Calibri" w:cs="Calibri"/>
                <w:color w:val="000000"/>
                <w:sz w:val="18"/>
                <w:szCs w:val="18"/>
              </w:rPr>
              <w:t>Gudavalli</w:t>
            </w:r>
            <w:proofErr w:type="spellEnd"/>
            <w:r w:rsidRPr="000413F5">
              <w:rPr>
                <w:rFonts w:ascii="Calibri" w:eastAsia="Times New Roman" w:hAnsi="Calibri" w:cs="Calibri"/>
                <w:color w:val="000000"/>
                <w:sz w:val="18"/>
                <w:szCs w:val="18"/>
              </w:rPr>
              <w:t xml:space="preserve">, M. R.; </w:t>
            </w:r>
            <w:proofErr w:type="spellStart"/>
            <w:r w:rsidRPr="000413F5">
              <w:rPr>
                <w:rFonts w:ascii="Calibri" w:eastAsia="Times New Roman" w:hAnsi="Calibri" w:cs="Calibri"/>
                <w:color w:val="000000"/>
                <w:sz w:val="18"/>
                <w:szCs w:val="18"/>
              </w:rPr>
              <w:t>Strazewski</w:t>
            </w:r>
            <w:proofErr w:type="spellEnd"/>
            <w:r w:rsidRPr="000413F5">
              <w:rPr>
                <w:rFonts w:ascii="Calibri" w:eastAsia="Times New Roman" w:hAnsi="Calibri" w:cs="Calibri"/>
                <w:color w:val="000000"/>
                <w:sz w:val="18"/>
                <w:szCs w:val="18"/>
              </w:rPr>
              <w:t>, J.; Bhogal, R.; Xia, T.</w:t>
            </w:r>
          </w:p>
        </w:tc>
        <w:tc>
          <w:tcPr>
            <w:tcW w:w="1803" w:type="dxa"/>
            <w:shd w:val="clear" w:color="auto" w:fill="auto"/>
            <w:noWrap/>
            <w:hideMark/>
          </w:tcPr>
          <w:p w14:paraId="20CD3F2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36(6), 342-8.</w:t>
            </w:r>
          </w:p>
        </w:tc>
        <w:tc>
          <w:tcPr>
            <w:tcW w:w="1804" w:type="dxa"/>
            <w:shd w:val="clear" w:color="auto" w:fill="auto"/>
            <w:noWrap/>
            <w:hideMark/>
          </w:tcPr>
          <w:p w14:paraId="5F0445F6"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59B174D5" w14:textId="77777777" w:rsidTr="00A932F2">
        <w:trPr>
          <w:trHeight w:val="300"/>
        </w:trPr>
        <w:tc>
          <w:tcPr>
            <w:tcW w:w="715" w:type="dxa"/>
            <w:shd w:val="clear" w:color="auto" w:fill="auto"/>
            <w:noWrap/>
            <w:hideMark/>
          </w:tcPr>
          <w:p w14:paraId="1BEF5007"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2013</w:t>
            </w:r>
          </w:p>
        </w:tc>
        <w:tc>
          <w:tcPr>
            <w:tcW w:w="2891" w:type="dxa"/>
            <w:shd w:val="clear" w:color="auto" w:fill="auto"/>
            <w:noWrap/>
            <w:hideMark/>
          </w:tcPr>
          <w:p w14:paraId="46DDE8BF"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Feasibility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using a st</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ardized patient encounter for training chiropractic students in tobacco cessation counseling</w:t>
            </w:r>
          </w:p>
        </w:tc>
        <w:tc>
          <w:tcPr>
            <w:tcW w:w="1803" w:type="dxa"/>
            <w:shd w:val="clear" w:color="auto" w:fill="auto"/>
            <w:noWrap/>
            <w:hideMark/>
          </w:tcPr>
          <w:p w14:paraId="4A36B6CF"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Hawk, C.; Kaeser, M. A.; Beavers, D. V.</w:t>
            </w:r>
          </w:p>
        </w:tc>
        <w:tc>
          <w:tcPr>
            <w:tcW w:w="1803" w:type="dxa"/>
            <w:shd w:val="clear" w:color="auto" w:fill="auto"/>
            <w:noWrap/>
            <w:hideMark/>
          </w:tcPr>
          <w:p w14:paraId="301011B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27(2), 135-40.</w:t>
            </w:r>
          </w:p>
        </w:tc>
        <w:tc>
          <w:tcPr>
            <w:tcW w:w="1804" w:type="dxa"/>
            <w:shd w:val="clear" w:color="auto" w:fill="auto"/>
            <w:noWrap/>
            <w:hideMark/>
          </w:tcPr>
          <w:p w14:paraId="4092C58C"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21049E73" w14:textId="77777777" w:rsidTr="00A932F2">
        <w:trPr>
          <w:trHeight w:val="300"/>
        </w:trPr>
        <w:tc>
          <w:tcPr>
            <w:tcW w:w="715" w:type="dxa"/>
            <w:shd w:val="clear" w:color="auto" w:fill="auto"/>
            <w:noWrap/>
            <w:hideMark/>
          </w:tcPr>
          <w:p w14:paraId="07DBFB94"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2014</w:t>
            </w:r>
          </w:p>
        </w:tc>
        <w:tc>
          <w:tcPr>
            <w:tcW w:w="2891" w:type="dxa"/>
            <w:shd w:val="clear" w:color="auto" w:fill="auto"/>
            <w:noWrap/>
            <w:hideMark/>
          </w:tcPr>
          <w:p w14:paraId="1D4F1B55"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Audit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feedback intervention: An examination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differences in </w:t>
            </w:r>
            <w:r w:rsidRPr="000413F5">
              <w:rPr>
                <w:rFonts w:ascii="Calibri" w:eastAsia="Times New Roman" w:hAnsi="Calibri" w:cs="Calibri"/>
                <w:color w:val="000000"/>
                <w:sz w:val="18"/>
                <w:szCs w:val="18"/>
              </w:rPr>
              <w:lastRenderedPageBreak/>
              <w:t>chiropractic record-keeping compliance</w:t>
            </w:r>
          </w:p>
        </w:tc>
        <w:tc>
          <w:tcPr>
            <w:tcW w:w="1803" w:type="dxa"/>
            <w:shd w:val="clear" w:color="auto" w:fill="auto"/>
            <w:noWrap/>
            <w:hideMark/>
          </w:tcPr>
          <w:p w14:paraId="7ED8590D"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lastRenderedPageBreak/>
              <w:t xml:space="preserve">Homb, N. M.; </w:t>
            </w:r>
            <w:proofErr w:type="spellStart"/>
            <w:r w:rsidRPr="000413F5">
              <w:rPr>
                <w:rFonts w:ascii="Calibri" w:eastAsia="Times New Roman" w:hAnsi="Calibri" w:cs="Calibri"/>
                <w:color w:val="000000"/>
                <w:sz w:val="18"/>
                <w:szCs w:val="18"/>
              </w:rPr>
              <w:t>Sheybani</w:t>
            </w:r>
            <w:proofErr w:type="spellEnd"/>
            <w:r w:rsidRPr="000413F5">
              <w:rPr>
                <w:rFonts w:ascii="Calibri" w:eastAsia="Times New Roman" w:hAnsi="Calibri" w:cs="Calibri"/>
                <w:color w:val="000000"/>
                <w:sz w:val="18"/>
                <w:szCs w:val="18"/>
              </w:rPr>
              <w:t>, S.; Derby, D.; Wood, K.</w:t>
            </w:r>
          </w:p>
        </w:tc>
        <w:tc>
          <w:tcPr>
            <w:tcW w:w="1803" w:type="dxa"/>
            <w:shd w:val="clear" w:color="auto" w:fill="auto"/>
            <w:noWrap/>
            <w:hideMark/>
          </w:tcPr>
          <w:p w14:paraId="4CDD4B5F"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28(2), 123-9.</w:t>
            </w:r>
          </w:p>
        </w:tc>
        <w:tc>
          <w:tcPr>
            <w:tcW w:w="1804" w:type="dxa"/>
            <w:shd w:val="clear" w:color="auto" w:fill="auto"/>
            <w:noWrap/>
            <w:hideMark/>
          </w:tcPr>
          <w:p w14:paraId="2928E5CC"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hAnsi="Calibri" w:cs="Calibri"/>
                <w:color w:val="000000"/>
                <w:sz w:val="18"/>
                <w:szCs w:val="18"/>
              </w:rPr>
              <w:t>Demonstrate business management skills</w:t>
            </w:r>
          </w:p>
        </w:tc>
      </w:tr>
      <w:tr w:rsidR="000A4FDF" w:rsidRPr="00457001" w14:paraId="3D798CCD" w14:textId="77777777" w:rsidTr="00A932F2">
        <w:trPr>
          <w:trHeight w:val="300"/>
        </w:trPr>
        <w:tc>
          <w:tcPr>
            <w:tcW w:w="715" w:type="dxa"/>
            <w:shd w:val="clear" w:color="auto" w:fill="auto"/>
            <w:noWrap/>
            <w:hideMark/>
          </w:tcPr>
          <w:p w14:paraId="493F655D"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2014</w:t>
            </w:r>
          </w:p>
        </w:tc>
        <w:tc>
          <w:tcPr>
            <w:tcW w:w="2891" w:type="dxa"/>
            <w:shd w:val="clear" w:color="auto" w:fill="auto"/>
            <w:noWrap/>
            <w:hideMark/>
          </w:tcPr>
          <w:p w14:paraId="2020747B"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Financial attitudes, knowledge,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habits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chiropractic students: A descriptive survey</w:t>
            </w:r>
          </w:p>
        </w:tc>
        <w:tc>
          <w:tcPr>
            <w:tcW w:w="1803" w:type="dxa"/>
            <w:shd w:val="clear" w:color="auto" w:fill="auto"/>
            <w:noWrap/>
            <w:hideMark/>
          </w:tcPr>
          <w:p w14:paraId="1821686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Lorence, J.; Lawrence, D. J.; Salsbury, S. A.; Goertz, C. M.</w:t>
            </w:r>
          </w:p>
        </w:tc>
        <w:tc>
          <w:tcPr>
            <w:tcW w:w="1803" w:type="dxa"/>
            <w:shd w:val="clear" w:color="auto" w:fill="auto"/>
            <w:noWrap/>
            <w:hideMark/>
          </w:tcPr>
          <w:p w14:paraId="54AF0977"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Can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w:t>
            </w:r>
            <w:r w:rsidRPr="00457001">
              <w:rPr>
                <w:rFonts w:ascii="Calibri" w:eastAsia="Times New Roman" w:hAnsi="Calibri" w:cs="Calibri"/>
                <w:color w:val="000000"/>
                <w:sz w:val="18"/>
                <w:szCs w:val="18"/>
              </w:rPr>
              <w:t>as</w:t>
            </w:r>
            <w:r w:rsidRPr="000413F5">
              <w:rPr>
                <w:rFonts w:ascii="Calibri" w:eastAsia="Times New Roman" w:hAnsi="Calibri" w:cs="Calibri"/>
                <w:color w:val="000000"/>
                <w:sz w:val="18"/>
                <w:szCs w:val="18"/>
              </w:rPr>
              <w:t>soc. 58(1), 58-65.</w:t>
            </w:r>
          </w:p>
        </w:tc>
        <w:tc>
          <w:tcPr>
            <w:tcW w:w="1804" w:type="dxa"/>
            <w:shd w:val="clear" w:color="auto" w:fill="auto"/>
            <w:noWrap/>
            <w:hideMark/>
          </w:tcPr>
          <w:p w14:paraId="70A9CF10"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hAnsi="Calibri" w:cs="Calibri"/>
                <w:color w:val="000000"/>
                <w:sz w:val="18"/>
                <w:szCs w:val="18"/>
              </w:rPr>
              <w:t>Demonstrate business management skills</w:t>
            </w:r>
          </w:p>
        </w:tc>
      </w:tr>
      <w:tr w:rsidR="000A4FDF" w:rsidRPr="00457001" w14:paraId="53688B01" w14:textId="77777777" w:rsidTr="00A932F2">
        <w:trPr>
          <w:trHeight w:val="300"/>
        </w:trPr>
        <w:tc>
          <w:tcPr>
            <w:tcW w:w="715" w:type="dxa"/>
            <w:shd w:val="clear" w:color="auto" w:fill="auto"/>
            <w:noWrap/>
            <w:hideMark/>
          </w:tcPr>
          <w:p w14:paraId="7B1B7534"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2014</w:t>
            </w:r>
          </w:p>
        </w:tc>
        <w:tc>
          <w:tcPr>
            <w:tcW w:w="2891" w:type="dxa"/>
            <w:shd w:val="clear" w:color="auto" w:fill="auto"/>
            <w:noWrap/>
            <w:hideMark/>
          </w:tcPr>
          <w:p w14:paraId="676C38D6"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Evidence-based practice in chiropractic practice: A survey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chiropractors' knowledge, skills, use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research literature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barriers to the use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research evidence</w:t>
            </w:r>
          </w:p>
        </w:tc>
        <w:tc>
          <w:tcPr>
            <w:tcW w:w="1803" w:type="dxa"/>
            <w:shd w:val="clear" w:color="auto" w:fill="auto"/>
            <w:noWrap/>
            <w:hideMark/>
          </w:tcPr>
          <w:p w14:paraId="3DCD47C7"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Walker, B. F.; Stomski, N. J.; Hebert, J. J.; French, S. D.</w:t>
            </w:r>
          </w:p>
        </w:tc>
        <w:tc>
          <w:tcPr>
            <w:tcW w:w="1803" w:type="dxa"/>
            <w:shd w:val="clear" w:color="auto" w:fill="auto"/>
            <w:noWrap/>
            <w:hideMark/>
          </w:tcPr>
          <w:p w14:paraId="07477590"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Complement Ther Med. 22(2), 286-95.</w:t>
            </w:r>
          </w:p>
        </w:tc>
        <w:tc>
          <w:tcPr>
            <w:tcW w:w="1804" w:type="dxa"/>
            <w:shd w:val="clear" w:color="auto" w:fill="auto"/>
            <w:noWrap/>
            <w:hideMark/>
          </w:tcPr>
          <w:p w14:paraId="507C80DD"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Demonstrate Critical Thinking</w:t>
            </w:r>
          </w:p>
        </w:tc>
      </w:tr>
      <w:tr w:rsidR="000A4FDF" w:rsidRPr="00457001" w14:paraId="08A2F807" w14:textId="77777777" w:rsidTr="00A932F2">
        <w:trPr>
          <w:trHeight w:val="300"/>
        </w:trPr>
        <w:tc>
          <w:tcPr>
            <w:tcW w:w="715" w:type="dxa"/>
            <w:shd w:val="clear" w:color="auto" w:fill="auto"/>
            <w:noWrap/>
            <w:hideMark/>
          </w:tcPr>
          <w:p w14:paraId="6CA994B4"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2015</w:t>
            </w:r>
          </w:p>
        </w:tc>
        <w:tc>
          <w:tcPr>
            <w:tcW w:w="2891" w:type="dxa"/>
            <w:shd w:val="clear" w:color="auto" w:fill="auto"/>
            <w:noWrap/>
            <w:hideMark/>
          </w:tcPr>
          <w:p w14:paraId="40BABA7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Clinical competency evaluation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Brazilian chiropractic interns</w:t>
            </w:r>
          </w:p>
        </w:tc>
        <w:tc>
          <w:tcPr>
            <w:tcW w:w="1803" w:type="dxa"/>
            <w:shd w:val="clear" w:color="auto" w:fill="auto"/>
            <w:noWrap/>
            <w:hideMark/>
          </w:tcPr>
          <w:p w14:paraId="568F8765" w14:textId="77777777" w:rsidR="000A4FDF" w:rsidRPr="00970959" w:rsidRDefault="000A4FDF" w:rsidP="00E10484">
            <w:pPr>
              <w:spacing w:after="0" w:line="240" w:lineRule="auto"/>
              <w:rPr>
                <w:rFonts w:ascii="Calibri" w:eastAsia="Times New Roman" w:hAnsi="Calibri" w:cs="Calibri"/>
                <w:color w:val="000000"/>
                <w:sz w:val="18"/>
                <w:szCs w:val="18"/>
                <w:lang w:val="es-ES"/>
              </w:rPr>
            </w:pPr>
            <w:r w:rsidRPr="00970959">
              <w:rPr>
                <w:rFonts w:ascii="Calibri" w:eastAsia="Times New Roman" w:hAnsi="Calibri" w:cs="Calibri"/>
                <w:color w:val="000000"/>
                <w:sz w:val="18"/>
                <w:szCs w:val="18"/>
                <w:lang w:val="es-ES"/>
              </w:rPr>
              <w:t xml:space="preserve">Facchinato, A. P.; Benedicto, C. C.; Mora, A. G.; Cabral, D. M.; </w:t>
            </w:r>
            <w:proofErr w:type="spellStart"/>
            <w:r w:rsidRPr="00970959">
              <w:rPr>
                <w:rFonts w:ascii="Calibri" w:eastAsia="Times New Roman" w:hAnsi="Calibri" w:cs="Calibri"/>
                <w:color w:val="000000"/>
                <w:sz w:val="18"/>
                <w:szCs w:val="18"/>
                <w:lang w:val="es-ES"/>
              </w:rPr>
              <w:t>Fagundes</w:t>
            </w:r>
            <w:proofErr w:type="spellEnd"/>
            <w:r w:rsidRPr="00970959">
              <w:rPr>
                <w:rFonts w:ascii="Calibri" w:eastAsia="Times New Roman" w:hAnsi="Calibri" w:cs="Calibri"/>
                <w:color w:val="000000"/>
                <w:sz w:val="18"/>
                <w:szCs w:val="18"/>
                <w:lang w:val="es-ES"/>
              </w:rPr>
              <w:t>, D. J.</w:t>
            </w:r>
          </w:p>
        </w:tc>
        <w:tc>
          <w:tcPr>
            <w:tcW w:w="1803" w:type="dxa"/>
            <w:shd w:val="clear" w:color="auto" w:fill="auto"/>
            <w:noWrap/>
            <w:hideMark/>
          </w:tcPr>
          <w:p w14:paraId="5B4A21AE"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29(2), 145-50.</w:t>
            </w:r>
          </w:p>
        </w:tc>
        <w:tc>
          <w:tcPr>
            <w:tcW w:w="1804" w:type="dxa"/>
            <w:shd w:val="clear" w:color="auto" w:fill="auto"/>
            <w:noWrap/>
            <w:hideMark/>
          </w:tcPr>
          <w:p w14:paraId="46FA3A7F"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assessment, Clinical Reasoning Skills  </w:t>
            </w:r>
          </w:p>
        </w:tc>
      </w:tr>
      <w:tr w:rsidR="000A4FDF" w:rsidRPr="00457001" w14:paraId="3B87A821" w14:textId="77777777" w:rsidTr="00A932F2">
        <w:trPr>
          <w:trHeight w:val="300"/>
        </w:trPr>
        <w:tc>
          <w:tcPr>
            <w:tcW w:w="715" w:type="dxa"/>
            <w:shd w:val="clear" w:color="auto" w:fill="auto"/>
            <w:noWrap/>
            <w:hideMark/>
          </w:tcPr>
          <w:p w14:paraId="6F11C882"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2015</w:t>
            </w:r>
          </w:p>
        </w:tc>
        <w:tc>
          <w:tcPr>
            <w:tcW w:w="2891" w:type="dxa"/>
            <w:shd w:val="clear" w:color="auto" w:fill="auto"/>
            <w:noWrap/>
            <w:hideMark/>
          </w:tcPr>
          <w:p w14:paraId="18460443"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The simulated early learning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cervical spine manipulation technique </w:t>
            </w:r>
            <w:proofErr w:type="spellStart"/>
            <w:r w:rsidRPr="000413F5">
              <w:rPr>
                <w:rFonts w:ascii="Calibri" w:eastAsia="Times New Roman" w:hAnsi="Calibri" w:cs="Calibri"/>
                <w:color w:val="000000"/>
                <w:sz w:val="18"/>
                <w:szCs w:val="18"/>
              </w:rPr>
              <w:t>utilising</w:t>
            </w:r>
            <w:proofErr w:type="spellEnd"/>
            <w:r w:rsidRPr="000413F5">
              <w:rPr>
                <w:rFonts w:ascii="Calibri" w:eastAsia="Times New Roman" w:hAnsi="Calibri" w:cs="Calibri"/>
                <w:color w:val="000000"/>
                <w:sz w:val="18"/>
                <w:szCs w:val="18"/>
              </w:rPr>
              <w:t xml:space="preserve"> mannequins</w:t>
            </w:r>
          </w:p>
        </w:tc>
        <w:tc>
          <w:tcPr>
            <w:tcW w:w="1803" w:type="dxa"/>
            <w:shd w:val="clear" w:color="auto" w:fill="auto"/>
            <w:noWrap/>
            <w:hideMark/>
          </w:tcPr>
          <w:p w14:paraId="511E3A8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Chapman, P. D.; Stomski, N. J.; Losco, B.; Walker, B. F.</w:t>
            </w:r>
          </w:p>
        </w:tc>
        <w:tc>
          <w:tcPr>
            <w:tcW w:w="1803" w:type="dxa"/>
            <w:shd w:val="clear" w:color="auto" w:fill="auto"/>
            <w:noWrap/>
            <w:hideMark/>
          </w:tcPr>
          <w:p w14:paraId="0FB76199"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Man Therap. 23(), 23.</w:t>
            </w:r>
          </w:p>
        </w:tc>
        <w:tc>
          <w:tcPr>
            <w:tcW w:w="1804" w:type="dxa"/>
            <w:shd w:val="clear" w:color="auto" w:fill="auto"/>
            <w:noWrap/>
            <w:hideMark/>
          </w:tcPr>
          <w:p w14:paraId="5C86D434"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1125525D" w14:textId="77777777" w:rsidTr="00A932F2">
        <w:trPr>
          <w:trHeight w:val="300"/>
        </w:trPr>
        <w:tc>
          <w:tcPr>
            <w:tcW w:w="715" w:type="dxa"/>
            <w:shd w:val="clear" w:color="auto" w:fill="auto"/>
            <w:noWrap/>
            <w:hideMark/>
          </w:tcPr>
          <w:p w14:paraId="5E49E0A3"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2015</w:t>
            </w:r>
          </w:p>
        </w:tc>
        <w:tc>
          <w:tcPr>
            <w:tcW w:w="2891" w:type="dxa"/>
            <w:shd w:val="clear" w:color="auto" w:fill="auto"/>
            <w:noWrap/>
            <w:hideMark/>
          </w:tcPr>
          <w:p w14:paraId="533BC79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Learning spinal manipulation: the effect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expertise on transfer capability</w:t>
            </w:r>
          </w:p>
        </w:tc>
        <w:tc>
          <w:tcPr>
            <w:tcW w:w="1803" w:type="dxa"/>
            <w:shd w:val="clear" w:color="auto" w:fill="auto"/>
            <w:noWrap/>
            <w:hideMark/>
          </w:tcPr>
          <w:p w14:paraId="37641DA2" w14:textId="77777777" w:rsidR="000A4FDF" w:rsidRPr="00970959" w:rsidRDefault="000A4FDF" w:rsidP="00E10484">
            <w:pPr>
              <w:spacing w:after="0" w:line="240" w:lineRule="auto"/>
              <w:rPr>
                <w:rFonts w:ascii="Calibri" w:eastAsia="Times New Roman" w:hAnsi="Calibri" w:cs="Calibri"/>
                <w:color w:val="000000"/>
                <w:sz w:val="18"/>
                <w:szCs w:val="18"/>
                <w:lang w:val="fr-FR"/>
              </w:rPr>
            </w:pPr>
            <w:proofErr w:type="spellStart"/>
            <w:r w:rsidRPr="00970959">
              <w:rPr>
                <w:rFonts w:ascii="Calibri" w:eastAsia="Times New Roman" w:hAnsi="Calibri" w:cs="Calibri"/>
                <w:color w:val="000000"/>
                <w:sz w:val="18"/>
                <w:szCs w:val="18"/>
                <w:lang w:val="fr-FR"/>
              </w:rPr>
              <w:t>Descarreaux</w:t>
            </w:r>
            <w:proofErr w:type="spellEnd"/>
            <w:r w:rsidRPr="00970959">
              <w:rPr>
                <w:rFonts w:ascii="Calibri" w:eastAsia="Times New Roman" w:hAnsi="Calibri" w:cs="Calibri"/>
                <w:color w:val="000000"/>
                <w:sz w:val="18"/>
                <w:szCs w:val="18"/>
                <w:lang w:val="fr-FR"/>
              </w:rPr>
              <w:t xml:space="preserve">, M.; Dugas, C.; </w:t>
            </w:r>
            <w:proofErr w:type="spellStart"/>
            <w:r w:rsidRPr="00970959">
              <w:rPr>
                <w:rFonts w:ascii="Calibri" w:eastAsia="Times New Roman" w:hAnsi="Calibri" w:cs="Calibri"/>
                <w:color w:val="000000"/>
                <w:sz w:val="18"/>
                <w:szCs w:val="18"/>
                <w:lang w:val="fr-FR"/>
              </w:rPr>
              <w:t>Treboz</w:t>
            </w:r>
            <w:proofErr w:type="spellEnd"/>
            <w:r w:rsidRPr="00970959">
              <w:rPr>
                <w:rFonts w:ascii="Calibri" w:eastAsia="Times New Roman" w:hAnsi="Calibri" w:cs="Calibri"/>
                <w:color w:val="000000"/>
                <w:sz w:val="18"/>
                <w:szCs w:val="18"/>
                <w:lang w:val="fr-FR"/>
              </w:rPr>
              <w:t xml:space="preserve">, J.; Cheron, C.; </w:t>
            </w:r>
            <w:proofErr w:type="spellStart"/>
            <w:r w:rsidRPr="00970959">
              <w:rPr>
                <w:rFonts w:ascii="Calibri" w:eastAsia="Times New Roman" w:hAnsi="Calibri" w:cs="Calibri"/>
                <w:color w:val="000000"/>
                <w:sz w:val="18"/>
                <w:szCs w:val="18"/>
                <w:lang w:val="fr-FR"/>
              </w:rPr>
              <w:t>Nougarou</w:t>
            </w:r>
            <w:proofErr w:type="spellEnd"/>
            <w:r w:rsidRPr="00970959">
              <w:rPr>
                <w:rFonts w:ascii="Calibri" w:eastAsia="Times New Roman" w:hAnsi="Calibri" w:cs="Calibri"/>
                <w:color w:val="000000"/>
                <w:sz w:val="18"/>
                <w:szCs w:val="18"/>
                <w:lang w:val="fr-FR"/>
              </w:rPr>
              <w:t>, F.</w:t>
            </w:r>
          </w:p>
        </w:tc>
        <w:tc>
          <w:tcPr>
            <w:tcW w:w="1803" w:type="dxa"/>
            <w:shd w:val="clear" w:color="auto" w:fill="auto"/>
            <w:noWrap/>
            <w:hideMark/>
          </w:tcPr>
          <w:p w14:paraId="16D1916B"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38(4), 269-74.</w:t>
            </w:r>
          </w:p>
        </w:tc>
        <w:tc>
          <w:tcPr>
            <w:tcW w:w="1804" w:type="dxa"/>
            <w:shd w:val="clear" w:color="auto" w:fill="auto"/>
            <w:noWrap/>
            <w:hideMark/>
          </w:tcPr>
          <w:p w14:paraId="09AB7146"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31710D78" w14:textId="77777777" w:rsidTr="00A932F2">
        <w:trPr>
          <w:trHeight w:val="300"/>
        </w:trPr>
        <w:tc>
          <w:tcPr>
            <w:tcW w:w="715" w:type="dxa"/>
            <w:shd w:val="clear" w:color="auto" w:fill="auto"/>
            <w:noWrap/>
            <w:hideMark/>
          </w:tcPr>
          <w:p w14:paraId="5FD58726"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2015</w:t>
            </w:r>
          </w:p>
        </w:tc>
        <w:tc>
          <w:tcPr>
            <w:tcW w:w="2891" w:type="dxa"/>
            <w:shd w:val="clear" w:color="auto" w:fill="auto"/>
            <w:noWrap/>
            <w:hideMark/>
          </w:tcPr>
          <w:p w14:paraId="1DAE9855"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Consistency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malleability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manipulation performance in experienced clinicians: a pre-post experimental design</w:t>
            </w:r>
          </w:p>
        </w:tc>
        <w:tc>
          <w:tcPr>
            <w:tcW w:w="1803" w:type="dxa"/>
            <w:shd w:val="clear" w:color="auto" w:fill="auto"/>
            <w:noWrap/>
            <w:hideMark/>
          </w:tcPr>
          <w:p w14:paraId="4E16B6AA"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Triano, J. J.; Giuliano, D.; Kanga, I.; Starmer, D.; Brazeau, J.; </w:t>
            </w:r>
            <w:proofErr w:type="spellStart"/>
            <w:r w:rsidRPr="000413F5">
              <w:rPr>
                <w:rFonts w:ascii="Calibri" w:eastAsia="Times New Roman" w:hAnsi="Calibri" w:cs="Calibri"/>
                <w:color w:val="000000"/>
                <w:sz w:val="18"/>
                <w:szCs w:val="18"/>
              </w:rPr>
              <w:t>Screaton</w:t>
            </w:r>
            <w:proofErr w:type="spellEnd"/>
            <w:r w:rsidRPr="000413F5">
              <w:rPr>
                <w:rFonts w:ascii="Calibri" w:eastAsia="Times New Roman" w:hAnsi="Calibri" w:cs="Calibri"/>
                <w:color w:val="000000"/>
                <w:sz w:val="18"/>
                <w:szCs w:val="18"/>
              </w:rPr>
              <w:t>, C. E.; Semple, C.</w:t>
            </w:r>
          </w:p>
        </w:tc>
        <w:tc>
          <w:tcPr>
            <w:tcW w:w="1803" w:type="dxa"/>
            <w:shd w:val="clear" w:color="auto" w:fill="auto"/>
            <w:noWrap/>
            <w:hideMark/>
          </w:tcPr>
          <w:p w14:paraId="586A8407"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38(6), 407-15.</w:t>
            </w:r>
          </w:p>
        </w:tc>
        <w:tc>
          <w:tcPr>
            <w:tcW w:w="1804" w:type="dxa"/>
            <w:shd w:val="clear" w:color="auto" w:fill="auto"/>
            <w:noWrap/>
            <w:hideMark/>
          </w:tcPr>
          <w:p w14:paraId="0D16741C"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29077151" w14:textId="77777777" w:rsidTr="00A932F2">
        <w:trPr>
          <w:trHeight w:val="300"/>
        </w:trPr>
        <w:tc>
          <w:tcPr>
            <w:tcW w:w="715" w:type="dxa"/>
            <w:shd w:val="clear" w:color="auto" w:fill="auto"/>
            <w:noWrap/>
            <w:hideMark/>
          </w:tcPr>
          <w:p w14:paraId="591E9061"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2015</w:t>
            </w:r>
          </w:p>
        </w:tc>
        <w:tc>
          <w:tcPr>
            <w:tcW w:w="2891" w:type="dxa"/>
            <w:shd w:val="clear" w:color="auto" w:fill="auto"/>
            <w:noWrap/>
            <w:hideMark/>
          </w:tcPr>
          <w:p w14:paraId="0495C6A3"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Development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psychometric evaluation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an information literacy self-efficacy survey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an information literacy knowledge test</w:t>
            </w:r>
          </w:p>
        </w:tc>
        <w:tc>
          <w:tcPr>
            <w:tcW w:w="1803" w:type="dxa"/>
            <w:shd w:val="clear" w:color="auto" w:fill="auto"/>
            <w:noWrap/>
            <w:hideMark/>
          </w:tcPr>
          <w:p w14:paraId="00F21630"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Tepe, R.; Tepe, C.</w:t>
            </w:r>
          </w:p>
        </w:tc>
        <w:tc>
          <w:tcPr>
            <w:tcW w:w="1803" w:type="dxa"/>
            <w:shd w:val="clear" w:color="auto" w:fill="auto"/>
            <w:noWrap/>
            <w:hideMark/>
          </w:tcPr>
          <w:p w14:paraId="6249E10A"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29(1), 45235.</w:t>
            </w:r>
          </w:p>
        </w:tc>
        <w:tc>
          <w:tcPr>
            <w:tcW w:w="1804" w:type="dxa"/>
            <w:shd w:val="clear" w:color="auto" w:fill="auto"/>
            <w:noWrap/>
            <w:hideMark/>
          </w:tcPr>
          <w:p w14:paraId="28142CCD"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Demonstrate Critical Thinking</w:t>
            </w:r>
          </w:p>
        </w:tc>
      </w:tr>
      <w:tr w:rsidR="000A4FDF" w:rsidRPr="00457001" w14:paraId="0BC720E1" w14:textId="77777777" w:rsidTr="00A932F2">
        <w:trPr>
          <w:trHeight w:val="300"/>
        </w:trPr>
        <w:tc>
          <w:tcPr>
            <w:tcW w:w="715" w:type="dxa"/>
            <w:shd w:val="clear" w:color="auto" w:fill="auto"/>
            <w:noWrap/>
            <w:hideMark/>
          </w:tcPr>
          <w:p w14:paraId="1D92F6C9"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2016</w:t>
            </w:r>
          </w:p>
        </w:tc>
        <w:tc>
          <w:tcPr>
            <w:tcW w:w="2891" w:type="dxa"/>
            <w:shd w:val="clear" w:color="auto" w:fill="auto"/>
            <w:noWrap/>
            <w:hideMark/>
          </w:tcPr>
          <w:p w14:paraId="2A124600"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Clinical evaluation tools: a survey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doctors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chiropractic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students at one chiropractic college</w:t>
            </w:r>
          </w:p>
        </w:tc>
        <w:tc>
          <w:tcPr>
            <w:tcW w:w="1803" w:type="dxa"/>
            <w:shd w:val="clear" w:color="auto" w:fill="auto"/>
            <w:noWrap/>
            <w:hideMark/>
          </w:tcPr>
          <w:p w14:paraId="1A1444B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Mansholt, B. A.; Vining, R. D.</w:t>
            </w:r>
          </w:p>
        </w:tc>
        <w:tc>
          <w:tcPr>
            <w:tcW w:w="1803" w:type="dxa"/>
            <w:shd w:val="clear" w:color="auto" w:fill="auto"/>
            <w:noWrap/>
            <w:hideMark/>
          </w:tcPr>
          <w:p w14:paraId="169C1A36"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Can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w:t>
            </w:r>
            <w:r w:rsidRPr="00457001">
              <w:rPr>
                <w:rFonts w:ascii="Calibri" w:eastAsia="Times New Roman" w:hAnsi="Calibri" w:cs="Calibri"/>
                <w:color w:val="000000"/>
                <w:sz w:val="18"/>
                <w:szCs w:val="18"/>
              </w:rPr>
              <w:t>as</w:t>
            </w:r>
            <w:r w:rsidRPr="000413F5">
              <w:rPr>
                <w:rFonts w:ascii="Calibri" w:eastAsia="Times New Roman" w:hAnsi="Calibri" w:cs="Calibri"/>
                <w:color w:val="000000"/>
                <w:sz w:val="18"/>
                <w:szCs w:val="18"/>
              </w:rPr>
              <w:t>soc. 60(1), 26-35.</w:t>
            </w:r>
          </w:p>
        </w:tc>
        <w:tc>
          <w:tcPr>
            <w:tcW w:w="1804" w:type="dxa"/>
            <w:shd w:val="clear" w:color="auto" w:fill="auto"/>
            <w:noWrap/>
            <w:hideMark/>
          </w:tcPr>
          <w:p w14:paraId="70627248"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assessment, Clinical Reasoning Skills  </w:t>
            </w:r>
          </w:p>
        </w:tc>
      </w:tr>
      <w:tr w:rsidR="000A4FDF" w:rsidRPr="00457001" w14:paraId="00DAABD8" w14:textId="77777777" w:rsidTr="00A932F2">
        <w:trPr>
          <w:trHeight w:val="300"/>
        </w:trPr>
        <w:tc>
          <w:tcPr>
            <w:tcW w:w="715" w:type="dxa"/>
            <w:shd w:val="clear" w:color="auto" w:fill="auto"/>
            <w:noWrap/>
            <w:hideMark/>
          </w:tcPr>
          <w:p w14:paraId="714520CA"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2016</w:t>
            </w:r>
          </w:p>
        </w:tc>
        <w:tc>
          <w:tcPr>
            <w:tcW w:w="2891" w:type="dxa"/>
            <w:shd w:val="clear" w:color="auto" w:fill="auto"/>
            <w:noWrap/>
            <w:hideMark/>
          </w:tcPr>
          <w:p w14:paraId="0407E969"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A survey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the perceptions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behaviors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chiropractic interns pertaining to evidence-based principles in clinical decision making</w:t>
            </w:r>
          </w:p>
        </w:tc>
        <w:tc>
          <w:tcPr>
            <w:tcW w:w="1803" w:type="dxa"/>
            <w:shd w:val="clear" w:color="auto" w:fill="auto"/>
            <w:noWrap/>
            <w:hideMark/>
          </w:tcPr>
          <w:p w14:paraId="3E9216B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Dane, D. E.; Dane, A. B.; Crowther, E. R.</w:t>
            </w:r>
          </w:p>
        </w:tc>
        <w:tc>
          <w:tcPr>
            <w:tcW w:w="1803" w:type="dxa"/>
            <w:shd w:val="clear" w:color="auto" w:fill="auto"/>
            <w:noWrap/>
            <w:hideMark/>
          </w:tcPr>
          <w:p w14:paraId="057E65D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30(2), 131-137.</w:t>
            </w:r>
          </w:p>
        </w:tc>
        <w:tc>
          <w:tcPr>
            <w:tcW w:w="1804" w:type="dxa"/>
            <w:shd w:val="clear" w:color="auto" w:fill="auto"/>
            <w:noWrap/>
            <w:hideMark/>
          </w:tcPr>
          <w:p w14:paraId="7E89A061"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assessment, Clinical Reasoning Skills  </w:t>
            </w:r>
          </w:p>
        </w:tc>
      </w:tr>
      <w:tr w:rsidR="000A4FDF" w:rsidRPr="00457001" w14:paraId="791B71B7" w14:textId="77777777" w:rsidTr="00A932F2">
        <w:trPr>
          <w:trHeight w:val="300"/>
        </w:trPr>
        <w:tc>
          <w:tcPr>
            <w:tcW w:w="715" w:type="dxa"/>
            <w:shd w:val="clear" w:color="auto" w:fill="auto"/>
            <w:noWrap/>
            <w:hideMark/>
          </w:tcPr>
          <w:p w14:paraId="5FFF21A8"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2016</w:t>
            </w:r>
          </w:p>
        </w:tc>
        <w:tc>
          <w:tcPr>
            <w:tcW w:w="2891" w:type="dxa"/>
            <w:shd w:val="clear" w:color="auto" w:fill="auto"/>
            <w:noWrap/>
            <w:hideMark/>
          </w:tcPr>
          <w:p w14:paraId="59BB1FF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Concussion assessment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management knowledge among chiropractic fourth year interns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residents</w:t>
            </w:r>
          </w:p>
        </w:tc>
        <w:tc>
          <w:tcPr>
            <w:tcW w:w="1803" w:type="dxa"/>
            <w:shd w:val="clear" w:color="auto" w:fill="auto"/>
            <w:noWrap/>
            <w:hideMark/>
          </w:tcPr>
          <w:p w14:paraId="7AC64EA6"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Kazemi, M.; </w:t>
            </w:r>
            <w:proofErr w:type="spellStart"/>
            <w:r w:rsidRPr="000413F5">
              <w:rPr>
                <w:rFonts w:ascii="Calibri" w:eastAsia="Times New Roman" w:hAnsi="Calibri" w:cs="Calibri"/>
                <w:color w:val="000000"/>
                <w:sz w:val="18"/>
                <w:szCs w:val="18"/>
              </w:rPr>
              <w:t>Pichini</w:t>
            </w:r>
            <w:proofErr w:type="spellEnd"/>
            <w:r w:rsidRPr="000413F5">
              <w:rPr>
                <w:rFonts w:ascii="Calibri" w:eastAsia="Times New Roman" w:hAnsi="Calibri" w:cs="Calibri"/>
                <w:color w:val="000000"/>
                <w:sz w:val="18"/>
                <w:szCs w:val="18"/>
              </w:rPr>
              <w:t>, A.; Scappaticci, S.; Savic, M.</w:t>
            </w:r>
          </w:p>
        </w:tc>
        <w:tc>
          <w:tcPr>
            <w:tcW w:w="1803" w:type="dxa"/>
            <w:shd w:val="clear" w:color="auto" w:fill="auto"/>
            <w:noWrap/>
            <w:hideMark/>
          </w:tcPr>
          <w:p w14:paraId="24C4232D"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Can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w:t>
            </w:r>
            <w:r w:rsidRPr="00457001">
              <w:rPr>
                <w:rFonts w:ascii="Calibri" w:eastAsia="Times New Roman" w:hAnsi="Calibri" w:cs="Calibri"/>
                <w:color w:val="000000"/>
                <w:sz w:val="18"/>
                <w:szCs w:val="18"/>
              </w:rPr>
              <w:t>as</w:t>
            </w:r>
            <w:r w:rsidRPr="000413F5">
              <w:rPr>
                <w:rFonts w:ascii="Calibri" w:eastAsia="Times New Roman" w:hAnsi="Calibri" w:cs="Calibri"/>
                <w:color w:val="000000"/>
                <w:sz w:val="18"/>
                <w:szCs w:val="18"/>
              </w:rPr>
              <w:t>soc. 60(4), 273-285.</w:t>
            </w:r>
          </w:p>
        </w:tc>
        <w:tc>
          <w:tcPr>
            <w:tcW w:w="1804" w:type="dxa"/>
            <w:shd w:val="clear" w:color="auto" w:fill="auto"/>
            <w:noWrap/>
            <w:hideMark/>
          </w:tcPr>
          <w:p w14:paraId="222B7B07"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assessment, Clinical Reasoning Skills  </w:t>
            </w:r>
          </w:p>
        </w:tc>
      </w:tr>
      <w:tr w:rsidR="000A4FDF" w:rsidRPr="00457001" w14:paraId="2EF3AADD" w14:textId="77777777" w:rsidTr="00A932F2">
        <w:trPr>
          <w:trHeight w:val="300"/>
        </w:trPr>
        <w:tc>
          <w:tcPr>
            <w:tcW w:w="715" w:type="dxa"/>
            <w:shd w:val="clear" w:color="auto" w:fill="auto"/>
            <w:noWrap/>
            <w:hideMark/>
          </w:tcPr>
          <w:p w14:paraId="2CE65FD6"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2016</w:t>
            </w:r>
          </w:p>
        </w:tc>
        <w:tc>
          <w:tcPr>
            <w:tcW w:w="2891" w:type="dxa"/>
            <w:shd w:val="clear" w:color="auto" w:fill="auto"/>
            <w:noWrap/>
            <w:hideMark/>
          </w:tcPr>
          <w:p w14:paraId="1CF74D04"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The interrater reliability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an objective structured practical examination in measuring the clinical reasoning ability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chiropractic students</w:t>
            </w:r>
          </w:p>
        </w:tc>
        <w:tc>
          <w:tcPr>
            <w:tcW w:w="1803" w:type="dxa"/>
            <w:shd w:val="clear" w:color="auto" w:fill="auto"/>
            <w:noWrap/>
            <w:hideMark/>
          </w:tcPr>
          <w:p w14:paraId="565255BD"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Rose, K. A.; Babajanian, J.</w:t>
            </w:r>
          </w:p>
        </w:tc>
        <w:tc>
          <w:tcPr>
            <w:tcW w:w="1803" w:type="dxa"/>
            <w:shd w:val="clear" w:color="auto" w:fill="auto"/>
            <w:noWrap/>
            <w:hideMark/>
          </w:tcPr>
          <w:p w14:paraId="2FB011D9"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30(2), 99-103.</w:t>
            </w:r>
          </w:p>
        </w:tc>
        <w:tc>
          <w:tcPr>
            <w:tcW w:w="1804" w:type="dxa"/>
            <w:shd w:val="clear" w:color="auto" w:fill="auto"/>
            <w:noWrap/>
            <w:hideMark/>
          </w:tcPr>
          <w:p w14:paraId="4F7AA408"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assessment, Clinical Reasoning Skills  </w:t>
            </w:r>
          </w:p>
        </w:tc>
      </w:tr>
      <w:tr w:rsidR="000A4FDF" w:rsidRPr="00457001" w14:paraId="6E4B7EB1" w14:textId="77777777" w:rsidTr="00A932F2">
        <w:trPr>
          <w:trHeight w:val="300"/>
        </w:trPr>
        <w:tc>
          <w:tcPr>
            <w:tcW w:w="715" w:type="dxa"/>
            <w:shd w:val="clear" w:color="auto" w:fill="auto"/>
            <w:noWrap/>
            <w:hideMark/>
          </w:tcPr>
          <w:p w14:paraId="54EE9F99"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2016</w:t>
            </w:r>
          </w:p>
        </w:tc>
        <w:tc>
          <w:tcPr>
            <w:tcW w:w="2891" w:type="dxa"/>
            <w:shd w:val="clear" w:color="auto" w:fill="auto"/>
            <w:noWrap/>
            <w:hideMark/>
          </w:tcPr>
          <w:p w14:paraId="616D9D14"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The meaning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it all: evaluating knowledge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Minimal Clinically Important Difference (MCID) among chiropractic students</w:t>
            </w:r>
          </w:p>
        </w:tc>
        <w:tc>
          <w:tcPr>
            <w:tcW w:w="1803" w:type="dxa"/>
            <w:shd w:val="clear" w:color="auto" w:fill="auto"/>
            <w:noWrap/>
            <w:hideMark/>
          </w:tcPr>
          <w:p w14:paraId="452FE2B4"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Wates, R. J.; Woodruff, I.; Pfefer, M. T.</w:t>
            </w:r>
          </w:p>
        </w:tc>
        <w:tc>
          <w:tcPr>
            <w:tcW w:w="1803" w:type="dxa"/>
            <w:shd w:val="clear" w:color="auto" w:fill="auto"/>
            <w:noWrap/>
            <w:hideMark/>
          </w:tcPr>
          <w:p w14:paraId="5918F67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Can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w:t>
            </w:r>
            <w:r w:rsidRPr="00457001">
              <w:rPr>
                <w:rFonts w:ascii="Calibri" w:eastAsia="Times New Roman" w:hAnsi="Calibri" w:cs="Calibri"/>
                <w:color w:val="000000"/>
                <w:sz w:val="18"/>
                <w:szCs w:val="18"/>
              </w:rPr>
              <w:t>as</w:t>
            </w:r>
            <w:r w:rsidRPr="000413F5">
              <w:rPr>
                <w:rFonts w:ascii="Calibri" w:eastAsia="Times New Roman" w:hAnsi="Calibri" w:cs="Calibri"/>
                <w:color w:val="000000"/>
                <w:sz w:val="18"/>
                <w:szCs w:val="18"/>
              </w:rPr>
              <w:t>soc. 60(3), 241-251.</w:t>
            </w:r>
          </w:p>
        </w:tc>
        <w:tc>
          <w:tcPr>
            <w:tcW w:w="1804" w:type="dxa"/>
            <w:shd w:val="clear" w:color="auto" w:fill="auto"/>
            <w:noWrap/>
            <w:hideMark/>
          </w:tcPr>
          <w:p w14:paraId="53653FC0"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assessment, Clinical Reasoning Skills  </w:t>
            </w:r>
          </w:p>
        </w:tc>
      </w:tr>
      <w:tr w:rsidR="000A4FDF" w:rsidRPr="00457001" w14:paraId="7F8BE29A" w14:textId="77777777" w:rsidTr="00A932F2">
        <w:trPr>
          <w:trHeight w:val="300"/>
        </w:trPr>
        <w:tc>
          <w:tcPr>
            <w:tcW w:w="715" w:type="dxa"/>
            <w:shd w:val="clear" w:color="auto" w:fill="auto"/>
            <w:noWrap/>
            <w:hideMark/>
          </w:tcPr>
          <w:p w14:paraId="61483340"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lastRenderedPageBreak/>
              <w:t>2016</w:t>
            </w:r>
          </w:p>
        </w:tc>
        <w:tc>
          <w:tcPr>
            <w:tcW w:w="2891" w:type="dxa"/>
            <w:shd w:val="clear" w:color="auto" w:fill="auto"/>
            <w:noWrap/>
            <w:hideMark/>
          </w:tcPr>
          <w:p w14:paraId="29E30E45"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Systematic Augmented Feedback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Dependency in Spinal Manipulation Learning: a R</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omized Comparative Study</w:t>
            </w:r>
          </w:p>
        </w:tc>
        <w:tc>
          <w:tcPr>
            <w:tcW w:w="1803" w:type="dxa"/>
            <w:shd w:val="clear" w:color="auto" w:fill="auto"/>
            <w:noWrap/>
            <w:hideMark/>
          </w:tcPr>
          <w:p w14:paraId="06A735C0" w14:textId="77777777" w:rsidR="000A4FDF" w:rsidRPr="00970959" w:rsidRDefault="000A4FDF" w:rsidP="00E10484">
            <w:pPr>
              <w:spacing w:after="0" w:line="240" w:lineRule="auto"/>
              <w:rPr>
                <w:rFonts w:ascii="Calibri" w:eastAsia="Times New Roman" w:hAnsi="Calibri" w:cs="Calibri"/>
                <w:color w:val="000000"/>
                <w:sz w:val="18"/>
                <w:szCs w:val="18"/>
                <w:lang w:val="fr-FR"/>
              </w:rPr>
            </w:pPr>
            <w:r w:rsidRPr="00970959">
              <w:rPr>
                <w:rFonts w:ascii="Calibri" w:eastAsia="Times New Roman" w:hAnsi="Calibri" w:cs="Calibri"/>
                <w:color w:val="000000"/>
                <w:sz w:val="18"/>
                <w:szCs w:val="18"/>
                <w:lang w:val="fr-FR"/>
              </w:rPr>
              <w:t xml:space="preserve">Lardon, A.; Cheron, C.; Page, I.; Dugas, C.; </w:t>
            </w:r>
            <w:proofErr w:type="spellStart"/>
            <w:r w:rsidRPr="00970959">
              <w:rPr>
                <w:rFonts w:ascii="Calibri" w:eastAsia="Times New Roman" w:hAnsi="Calibri" w:cs="Calibri"/>
                <w:color w:val="000000"/>
                <w:sz w:val="18"/>
                <w:szCs w:val="18"/>
                <w:lang w:val="fr-FR"/>
              </w:rPr>
              <w:t>Descarreaux</w:t>
            </w:r>
            <w:proofErr w:type="spellEnd"/>
            <w:r w:rsidRPr="00970959">
              <w:rPr>
                <w:rFonts w:ascii="Calibri" w:eastAsia="Times New Roman" w:hAnsi="Calibri" w:cs="Calibri"/>
                <w:color w:val="000000"/>
                <w:sz w:val="18"/>
                <w:szCs w:val="18"/>
                <w:lang w:val="fr-FR"/>
              </w:rPr>
              <w:t>, M.</w:t>
            </w:r>
          </w:p>
        </w:tc>
        <w:tc>
          <w:tcPr>
            <w:tcW w:w="1803" w:type="dxa"/>
            <w:shd w:val="clear" w:color="auto" w:fill="auto"/>
            <w:noWrap/>
            <w:hideMark/>
          </w:tcPr>
          <w:p w14:paraId="57C5C19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39(3), 185-91.</w:t>
            </w:r>
          </w:p>
        </w:tc>
        <w:tc>
          <w:tcPr>
            <w:tcW w:w="1804" w:type="dxa"/>
            <w:shd w:val="clear" w:color="auto" w:fill="auto"/>
            <w:noWrap/>
            <w:hideMark/>
          </w:tcPr>
          <w:p w14:paraId="04CB1FB4"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4D467A06" w14:textId="77777777" w:rsidTr="00A932F2">
        <w:trPr>
          <w:trHeight w:val="300"/>
        </w:trPr>
        <w:tc>
          <w:tcPr>
            <w:tcW w:w="715" w:type="dxa"/>
            <w:shd w:val="clear" w:color="auto" w:fill="auto"/>
            <w:noWrap/>
            <w:hideMark/>
          </w:tcPr>
          <w:p w14:paraId="34812036"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2016</w:t>
            </w:r>
          </w:p>
        </w:tc>
        <w:tc>
          <w:tcPr>
            <w:tcW w:w="2891" w:type="dxa"/>
            <w:shd w:val="clear" w:color="auto" w:fill="auto"/>
            <w:noWrap/>
            <w:hideMark/>
          </w:tcPr>
          <w:p w14:paraId="58BD919B"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Correlation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expertise with error detection skills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force application during spinal manipulation learning</w:t>
            </w:r>
          </w:p>
        </w:tc>
        <w:tc>
          <w:tcPr>
            <w:tcW w:w="1803" w:type="dxa"/>
            <w:shd w:val="clear" w:color="auto" w:fill="auto"/>
            <w:noWrap/>
            <w:hideMark/>
          </w:tcPr>
          <w:p w14:paraId="7B87C6EA" w14:textId="77777777" w:rsidR="000A4FDF" w:rsidRPr="00970959" w:rsidRDefault="000A4FDF" w:rsidP="00E10484">
            <w:pPr>
              <w:spacing w:after="0" w:line="240" w:lineRule="auto"/>
              <w:rPr>
                <w:rFonts w:ascii="Calibri" w:eastAsia="Times New Roman" w:hAnsi="Calibri" w:cs="Calibri"/>
                <w:color w:val="000000"/>
                <w:sz w:val="18"/>
                <w:szCs w:val="18"/>
                <w:lang w:val="fr-FR"/>
              </w:rPr>
            </w:pPr>
            <w:proofErr w:type="spellStart"/>
            <w:r w:rsidRPr="00970959">
              <w:rPr>
                <w:rFonts w:ascii="Calibri" w:eastAsia="Times New Roman" w:hAnsi="Calibri" w:cs="Calibri"/>
                <w:color w:val="000000"/>
                <w:sz w:val="18"/>
                <w:szCs w:val="18"/>
                <w:lang w:val="fr-FR"/>
              </w:rPr>
              <w:t>Loranger</w:t>
            </w:r>
            <w:proofErr w:type="spellEnd"/>
            <w:r w:rsidRPr="00970959">
              <w:rPr>
                <w:rFonts w:ascii="Calibri" w:eastAsia="Times New Roman" w:hAnsi="Calibri" w:cs="Calibri"/>
                <w:color w:val="000000"/>
                <w:sz w:val="18"/>
                <w:szCs w:val="18"/>
                <w:lang w:val="fr-FR"/>
              </w:rPr>
              <w:t xml:space="preserve">, M.; </w:t>
            </w:r>
            <w:proofErr w:type="spellStart"/>
            <w:r w:rsidRPr="00970959">
              <w:rPr>
                <w:rFonts w:ascii="Calibri" w:eastAsia="Times New Roman" w:hAnsi="Calibri" w:cs="Calibri"/>
                <w:color w:val="000000"/>
                <w:sz w:val="18"/>
                <w:szCs w:val="18"/>
                <w:lang w:val="fr-FR"/>
              </w:rPr>
              <w:t>Treboz</w:t>
            </w:r>
            <w:proofErr w:type="spellEnd"/>
            <w:r w:rsidRPr="00970959">
              <w:rPr>
                <w:rFonts w:ascii="Calibri" w:eastAsia="Times New Roman" w:hAnsi="Calibri" w:cs="Calibri"/>
                <w:color w:val="000000"/>
                <w:sz w:val="18"/>
                <w:szCs w:val="18"/>
                <w:lang w:val="fr-FR"/>
              </w:rPr>
              <w:t xml:space="preserve">, J.; Boucher, J. A.; </w:t>
            </w:r>
            <w:proofErr w:type="spellStart"/>
            <w:r w:rsidRPr="00970959">
              <w:rPr>
                <w:rFonts w:ascii="Calibri" w:eastAsia="Times New Roman" w:hAnsi="Calibri" w:cs="Calibri"/>
                <w:color w:val="000000"/>
                <w:sz w:val="18"/>
                <w:szCs w:val="18"/>
                <w:lang w:val="fr-FR"/>
              </w:rPr>
              <w:t>Nougarou</w:t>
            </w:r>
            <w:proofErr w:type="spellEnd"/>
            <w:r w:rsidRPr="00970959">
              <w:rPr>
                <w:rFonts w:ascii="Calibri" w:eastAsia="Times New Roman" w:hAnsi="Calibri" w:cs="Calibri"/>
                <w:color w:val="000000"/>
                <w:sz w:val="18"/>
                <w:szCs w:val="18"/>
                <w:lang w:val="fr-FR"/>
              </w:rPr>
              <w:t xml:space="preserve">, F.; Dugas, C.; </w:t>
            </w:r>
            <w:proofErr w:type="spellStart"/>
            <w:r w:rsidRPr="00970959">
              <w:rPr>
                <w:rFonts w:ascii="Calibri" w:eastAsia="Times New Roman" w:hAnsi="Calibri" w:cs="Calibri"/>
                <w:color w:val="000000"/>
                <w:sz w:val="18"/>
                <w:szCs w:val="18"/>
                <w:lang w:val="fr-FR"/>
              </w:rPr>
              <w:t>Descarreaux</w:t>
            </w:r>
            <w:proofErr w:type="spellEnd"/>
            <w:r w:rsidRPr="00970959">
              <w:rPr>
                <w:rFonts w:ascii="Calibri" w:eastAsia="Times New Roman" w:hAnsi="Calibri" w:cs="Calibri"/>
                <w:color w:val="000000"/>
                <w:sz w:val="18"/>
                <w:szCs w:val="18"/>
                <w:lang w:val="fr-FR"/>
              </w:rPr>
              <w:t>, M.</w:t>
            </w:r>
          </w:p>
        </w:tc>
        <w:tc>
          <w:tcPr>
            <w:tcW w:w="1803" w:type="dxa"/>
            <w:shd w:val="clear" w:color="auto" w:fill="auto"/>
            <w:noWrap/>
            <w:hideMark/>
          </w:tcPr>
          <w:p w14:paraId="22E6F685"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30(1), 44932.</w:t>
            </w:r>
          </w:p>
        </w:tc>
        <w:tc>
          <w:tcPr>
            <w:tcW w:w="1804" w:type="dxa"/>
            <w:shd w:val="clear" w:color="auto" w:fill="auto"/>
            <w:noWrap/>
            <w:hideMark/>
          </w:tcPr>
          <w:p w14:paraId="4702B0D3"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7449B1BF" w14:textId="77777777" w:rsidTr="00A932F2">
        <w:trPr>
          <w:trHeight w:val="300"/>
        </w:trPr>
        <w:tc>
          <w:tcPr>
            <w:tcW w:w="715" w:type="dxa"/>
            <w:shd w:val="clear" w:color="auto" w:fill="auto"/>
            <w:noWrap/>
            <w:hideMark/>
          </w:tcPr>
          <w:p w14:paraId="23C41D2F"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2016</w:t>
            </w:r>
          </w:p>
        </w:tc>
        <w:tc>
          <w:tcPr>
            <w:tcW w:w="2891" w:type="dxa"/>
            <w:shd w:val="clear" w:color="auto" w:fill="auto"/>
            <w:noWrap/>
            <w:hideMark/>
          </w:tcPr>
          <w:p w14:paraId="35A0683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Changes in Manipulative Peak Force Modulation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Time to Peak Thrust among First-Year Chiropractic Students Following a 12-Week Detraining Period</w:t>
            </w:r>
          </w:p>
        </w:tc>
        <w:tc>
          <w:tcPr>
            <w:tcW w:w="1803" w:type="dxa"/>
            <w:shd w:val="clear" w:color="auto" w:fill="auto"/>
            <w:noWrap/>
            <w:hideMark/>
          </w:tcPr>
          <w:p w14:paraId="65CB058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Starmer, D. J.; Guist, B. P.; Tuff, T. R.; Warren, S. C.; Williams, M. G.</w:t>
            </w:r>
          </w:p>
        </w:tc>
        <w:tc>
          <w:tcPr>
            <w:tcW w:w="1803" w:type="dxa"/>
            <w:shd w:val="clear" w:color="auto" w:fill="auto"/>
            <w:noWrap/>
            <w:hideMark/>
          </w:tcPr>
          <w:p w14:paraId="389F2BE9"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39(4), 311-7.</w:t>
            </w:r>
          </w:p>
        </w:tc>
        <w:tc>
          <w:tcPr>
            <w:tcW w:w="1804" w:type="dxa"/>
            <w:shd w:val="clear" w:color="auto" w:fill="auto"/>
            <w:noWrap/>
            <w:hideMark/>
          </w:tcPr>
          <w:p w14:paraId="1F0740B2"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222F6C32" w14:textId="77777777" w:rsidTr="00A932F2">
        <w:trPr>
          <w:trHeight w:val="300"/>
        </w:trPr>
        <w:tc>
          <w:tcPr>
            <w:tcW w:w="715" w:type="dxa"/>
            <w:shd w:val="clear" w:color="auto" w:fill="auto"/>
            <w:noWrap/>
            <w:hideMark/>
          </w:tcPr>
          <w:p w14:paraId="4A34D85C"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2016</w:t>
            </w:r>
          </w:p>
        </w:tc>
        <w:tc>
          <w:tcPr>
            <w:tcW w:w="2891" w:type="dxa"/>
            <w:shd w:val="clear" w:color="auto" w:fill="auto"/>
            <w:noWrap/>
            <w:hideMark/>
          </w:tcPr>
          <w:p w14:paraId="685D1185"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Tobacco Cessation Training for Complementary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Alternative Medicine Practitioners: Results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 Practice-Based Trial</w:t>
            </w:r>
          </w:p>
        </w:tc>
        <w:tc>
          <w:tcPr>
            <w:tcW w:w="1803" w:type="dxa"/>
            <w:shd w:val="clear" w:color="auto" w:fill="auto"/>
            <w:noWrap/>
            <w:hideMark/>
          </w:tcPr>
          <w:p w14:paraId="5575FBD3"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Muramoto, M. L.; Gordon, J. S.; Bell, M. L.; Nichter, M.; Floden, L.; Howerter, A.; </w:t>
            </w:r>
            <w:proofErr w:type="spellStart"/>
            <w:r w:rsidRPr="000413F5">
              <w:rPr>
                <w:rFonts w:ascii="Calibri" w:eastAsia="Times New Roman" w:hAnsi="Calibri" w:cs="Calibri"/>
                <w:color w:val="000000"/>
                <w:sz w:val="18"/>
                <w:szCs w:val="18"/>
              </w:rPr>
              <w:t>Ritenbaugh</w:t>
            </w:r>
            <w:proofErr w:type="spellEnd"/>
            <w:r w:rsidRPr="000413F5">
              <w:rPr>
                <w:rFonts w:ascii="Calibri" w:eastAsia="Times New Roman" w:hAnsi="Calibri" w:cs="Calibri"/>
                <w:color w:val="000000"/>
                <w:sz w:val="18"/>
                <w:szCs w:val="18"/>
              </w:rPr>
              <w:t>, C. K.</w:t>
            </w:r>
          </w:p>
        </w:tc>
        <w:tc>
          <w:tcPr>
            <w:tcW w:w="1803" w:type="dxa"/>
            <w:shd w:val="clear" w:color="auto" w:fill="auto"/>
            <w:noWrap/>
            <w:hideMark/>
          </w:tcPr>
          <w:p w14:paraId="2A4AA5B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Am J Prev Med. 51(2), e35-e44.</w:t>
            </w:r>
          </w:p>
        </w:tc>
        <w:tc>
          <w:tcPr>
            <w:tcW w:w="1804" w:type="dxa"/>
            <w:shd w:val="clear" w:color="auto" w:fill="auto"/>
            <w:noWrap/>
            <w:hideMark/>
          </w:tcPr>
          <w:p w14:paraId="3E82276E"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6A3E3F5E" w14:textId="77777777" w:rsidTr="00A932F2">
        <w:trPr>
          <w:trHeight w:val="300"/>
        </w:trPr>
        <w:tc>
          <w:tcPr>
            <w:tcW w:w="715" w:type="dxa"/>
            <w:shd w:val="clear" w:color="auto" w:fill="auto"/>
            <w:noWrap/>
            <w:hideMark/>
          </w:tcPr>
          <w:p w14:paraId="10568DB6"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2016</w:t>
            </w:r>
          </w:p>
        </w:tc>
        <w:tc>
          <w:tcPr>
            <w:tcW w:w="2891" w:type="dxa"/>
            <w:shd w:val="clear" w:color="auto" w:fill="auto"/>
            <w:noWrap/>
            <w:hideMark/>
          </w:tcPr>
          <w:p w14:paraId="638746E6"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Chiropractic intern attitudes, beliefs,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future practice intentions with regard to health promotion, wellness,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preventive services</w:t>
            </w:r>
          </w:p>
        </w:tc>
        <w:tc>
          <w:tcPr>
            <w:tcW w:w="1803" w:type="dxa"/>
            <w:shd w:val="clear" w:color="auto" w:fill="auto"/>
            <w:noWrap/>
            <w:hideMark/>
          </w:tcPr>
          <w:p w14:paraId="57B7BFD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Gr</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S.; Morehouse-Gr</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K.; Carter, S.</w:t>
            </w:r>
          </w:p>
        </w:tc>
        <w:tc>
          <w:tcPr>
            <w:tcW w:w="1803" w:type="dxa"/>
            <w:shd w:val="clear" w:color="auto" w:fill="auto"/>
            <w:noWrap/>
            <w:hideMark/>
          </w:tcPr>
          <w:p w14:paraId="3F479696"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30(2), 152-157.</w:t>
            </w:r>
          </w:p>
        </w:tc>
        <w:tc>
          <w:tcPr>
            <w:tcW w:w="1804" w:type="dxa"/>
            <w:shd w:val="clear" w:color="auto" w:fill="auto"/>
            <w:noWrap/>
            <w:hideMark/>
          </w:tcPr>
          <w:p w14:paraId="2A53C1CB"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5A56CB17" w14:textId="77777777" w:rsidTr="00A932F2">
        <w:trPr>
          <w:trHeight w:val="300"/>
        </w:trPr>
        <w:tc>
          <w:tcPr>
            <w:tcW w:w="715" w:type="dxa"/>
            <w:shd w:val="clear" w:color="auto" w:fill="auto"/>
            <w:noWrap/>
            <w:hideMark/>
          </w:tcPr>
          <w:p w14:paraId="7111E2F2"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2017</w:t>
            </w:r>
          </w:p>
        </w:tc>
        <w:tc>
          <w:tcPr>
            <w:tcW w:w="2891" w:type="dxa"/>
            <w:shd w:val="clear" w:color="auto" w:fill="auto"/>
            <w:noWrap/>
            <w:hideMark/>
          </w:tcPr>
          <w:p w14:paraId="563C4A09"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Differences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Cutaneous Two-Point Discrimination Thresholds Among Students in Different Years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 Chiropractic Program</w:t>
            </w:r>
          </w:p>
        </w:tc>
        <w:tc>
          <w:tcPr>
            <w:tcW w:w="1803" w:type="dxa"/>
            <w:shd w:val="clear" w:color="auto" w:fill="auto"/>
            <w:noWrap/>
            <w:hideMark/>
          </w:tcPr>
          <w:p w14:paraId="61F1194E"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Dane, A. B.; </w:t>
            </w:r>
            <w:proofErr w:type="spellStart"/>
            <w:r w:rsidRPr="000413F5">
              <w:rPr>
                <w:rFonts w:ascii="Calibri" w:eastAsia="Times New Roman" w:hAnsi="Calibri" w:cs="Calibri"/>
                <w:color w:val="000000"/>
                <w:sz w:val="18"/>
                <w:szCs w:val="18"/>
              </w:rPr>
              <w:t>Teh</w:t>
            </w:r>
            <w:proofErr w:type="spellEnd"/>
            <w:r w:rsidRPr="000413F5">
              <w:rPr>
                <w:rFonts w:ascii="Calibri" w:eastAsia="Times New Roman" w:hAnsi="Calibri" w:cs="Calibri"/>
                <w:color w:val="000000"/>
                <w:sz w:val="18"/>
                <w:szCs w:val="18"/>
              </w:rPr>
              <w:t>, E.; Reckelh</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f, K. E.; Ying, P. K.</w:t>
            </w:r>
          </w:p>
        </w:tc>
        <w:tc>
          <w:tcPr>
            <w:tcW w:w="1803" w:type="dxa"/>
            <w:shd w:val="clear" w:color="auto" w:fill="auto"/>
            <w:noWrap/>
            <w:hideMark/>
          </w:tcPr>
          <w:p w14:paraId="79649D99"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40(7), 511-516.</w:t>
            </w:r>
          </w:p>
        </w:tc>
        <w:tc>
          <w:tcPr>
            <w:tcW w:w="1804" w:type="dxa"/>
            <w:shd w:val="clear" w:color="auto" w:fill="auto"/>
            <w:noWrap/>
            <w:hideMark/>
          </w:tcPr>
          <w:p w14:paraId="07261095"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assessment, Clinical Reasoning Skills  </w:t>
            </w:r>
          </w:p>
        </w:tc>
      </w:tr>
      <w:tr w:rsidR="000A4FDF" w:rsidRPr="00457001" w14:paraId="38DEE41D" w14:textId="77777777" w:rsidTr="00A932F2">
        <w:trPr>
          <w:trHeight w:val="300"/>
        </w:trPr>
        <w:tc>
          <w:tcPr>
            <w:tcW w:w="715" w:type="dxa"/>
            <w:shd w:val="clear" w:color="auto" w:fill="auto"/>
            <w:noWrap/>
            <w:hideMark/>
          </w:tcPr>
          <w:p w14:paraId="4EBA1C94"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2017</w:t>
            </w:r>
          </w:p>
        </w:tc>
        <w:tc>
          <w:tcPr>
            <w:tcW w:w="2891" w:type="dxa"/>
            <w:shd w:val="clear" w:color="auto" w:fill="auto"/>
            <w:noWrap/>
            <w:hideMark/>
          </w:tcPr>
          <w:p w14:paraId="54E730D5"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The relationship between intolerance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uncertainty in chiropractic students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their treatment intervention choices</w:t>
            </w:r>
          </w:p>
        </w:tc>
        <w:tc>
          <w:tcPr>
            <w:tcW w:w="1803" w:type="dxa"/>
            <w:shd w:val="clear" w:color="auto" w:fill="auto"/>
            <w:noWrap/>
            <w:hideMark/>
          </w:tcPr>
          <w:p w14:paraId="444937C4"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Innes, S. I.; Leboeuf-Yde, C.; Walker, B. F.</w:t>
            </w:r>
          </w:p>
        </w:tc>
        <w:tc>
          <w:tcPr>
            <w:tcW w:w="1803" w:type="dxa"/>
            <w:shd w:val="clear" w:color="auto" w:fill="auto"/>
            <w:noWrap/>
            <w:hideMark/>
          </w:tcPr>
          <w:p w14:paraId="47ED329E"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Man Therap. 25(), 20.</w:t>
            </w:r>
          </w:p>
        </w:tc>
        <w:tc>
          <w:tcPr>
            <w:tcW w:w="1804" w:type="dxa"/>
            <w:shd w:val="clear" w:color="auto" w:fill="auto"/>
            <w:noWrap/>
            <w:hideMark/>
          </w:tcPr>
          <w:p w14:paraId="4A79AC96"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assessment, Clinical Reasoning Skills  </w:t>
            </w:r>
          </w:p>
        </w:tc>
      </w:tr>
      <w:tr w:rsidR="000A4FDF" w:rsidRPr="00457001" w14:paraId="762BD326" w14:textId="77777777" w:rsidTr="00A932F2">
        <w:trPr>
          <w:trHeight w:val="300"/>
        </w:trPr>
        <w:tc>
          <w:tcPr>
            <w:tcW w:w="715" w:type="dxa"/>
            <w:shd w:val="clear" w:color="auto" w:fill="auto"/>
            <w:noWrap/>
            <w:hideMark/>
          </w:tcPr>
          <w:p w14:paraId="59E1FC68"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2017</w:t>
            </w:r>
          </w:p>
        </w:tc>
        <w:tc>
          <w:tcPr>
            <w:tcW w:w="2891" w:type="dxa"/>
            <w:shd w:val="clear" w:color="auto" w:fill="auto"/>
            <w:noWrap/>
            <w:hideMark/>
          </w:tcPr>
          <w:p w14:paraId="4D9D13BF"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Effects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practice variability on spinal manipulation learning</w:t>
            </w:r>
          </w:p>
        </w:tc>
        <w:tc>
          <w:tcPr>
            <w:tcW w:w="1803" w:type="dxa"/>
            <w:shd w:val="clear" w:color="auto" w:fill="auto"/>
            <w:noWrap/>
            <w:hideMark/>
          </w:tcPr>
          <w:p w14:paraId="1E0B6ACB" w14:textId="77777777" w:rsidR="000A4FDF" w:rsidRPr="00970959" w:rsidRDefault="000A4FDF" w:rsidP="00E10484">
            <w:pPr>
              <w:spacing w:after="0" w:line="240" w:lineRule="auto"/>
              <w:rPr>
                <w:rFonts w:ascii="Calibri" w:eastAsia="Times New Roman" w:hAnsi="Calibri" w:cs="Calibri"/>
                <w:color w:val="000000"/>
                <w:sz w:val="18"/>
                <w:szCs w:val="18"/>
                <w:lang w:val="fr-FR"/>
              </w:rPr>
            </w:pPr>
            <w:r w:rsidRPr="00970959">
              <w:rPr>
                <w:rFonts w:ascii="Calibri" w:eastAsia="Times New Roman" w:hAnsi="Calibri" w:cs="Calibri"/>
                <w:color w:val="000000"/>
                <w:sz w:val="18"/>
                <w:szCs w:val="18"/>
                <w:lang w:val="fr-FR"/>
              </w:rPr>
              <w:t xml:space="preserve">Marchand, A. A.; Mendoza, L.; Dugas, C.; </w:t>
            </w:r>
            <w:proofErr w:type="spellStart"/>
            <w:r w:rsidRPr="00970959">
              <w:rPr>
                <w:rFonts w:ascii="Calibri" w:eastAsia="Times New Roman" w:hAnsi="Calibri" w:cs="Calibri"/>
                <w:color w:val="000000"/>
                <w:sz w:val="18"/>
                <w:szCs w:val="18"/>
                <w:lang w:val="fr-FR"/>
              </w:rPr>
              <w:t>Descarreaux</w:t>
            </w:r>
            <w:proofErr w:type="spellEnd"/>
            <w:r w:rsidRPr="00970959">
              <w:rPr>
                <w:rFonts w:ascii="Calibri" w:eastAsia="Times New Roman" w:hAnsi="Calibri" w:cs="Calibri"/>
                <w:color w:val="000000"/>
                <w:sz w:val="18"/>
                <w:szCs w:val="18"/>
                <w:lang w:val="fr-FR"/>
              </w:rPr>
              <w:t>, M.; Page, I.</w:t>
            </w:r>
          </w:p>
        </w:tc>
        <w:tc>
          <w:tcPr>
            <w:tcW w:w="1803" w:type="dxa"/>
            <w:shd w:val="clear" w:color="auto" w:fill="auto"/>
            <w:noWrap/>
            <w:hideMark/>
          </w:tcPr>
          <w:p w14:paraId="370CB08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31(2), 90-95.</w:t>
            </w:r>
          </w:p>
        </w:tc>
        <w:tc>
          <w:tcPr>
            <w:tcW w:w="1804" w:type="dxa"/>
            <w:shd w:val="clear" w:color="auto" w:fill="auto"/>
            <w:noWrap/>
            <w:hideMark/>
          </w:tcPr>
          <w:p w14:paraId="28699953"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6EAD2064" w14:textId="77777777" w:rsidTr="00A932F2">
        <w:trPr>
          <w:trHeight w:val="300"/>
        </w:trPr>
        <w:tc>
          <w:tcPr>
            <w:tcW w:w="715" w:type="dxa"/>
            <w:shd w:val="clear" w:color="auto" w:fill="auto"/>
            <w:noWrap/>
            <w:hideMark/>
          </w:tcPr>
          <w:p w14:paraId="0A505C62"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2017</w:t>
            </w:r>
          </w:p>
        </w:tc>
        <w:tc>
          <w:tcPr>
            <w:tcW w:w="2891" w:type="dxa"/>
            <w:shd w:val="clear" w:color="auto" w:fill="auto"/>
            <w:noWrap/>
            <w:hideMark/>
          </w:tcPr>
          <w:p w14:paraId="47F4CD94"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Changes in adjustment force, speed,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direction factors in chiropractic students after 10 weeks undergoing st</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ard technique training</w:t>
            </w:r>
          </w:p>
        </w:tc>
        <w:tc>
          <w:tcPr>
            <w:tcW w:w="1803" w:type="dxa"/>
            <w:shd w:val="clear" w:color="auto" w:fill="auto"/>
            <w:noWrap/>
            <w:hideMark/>
          </w:tcPr>
          <w:p w14:paraId="157F8687"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Owens, E. F., Jr.; Russell, B. S.; Hosek, R. S.; Sullivan, S. G. B.; Dever, L. L.; Mullin, L.</w:t>
            </w:r>
          </w:p>
        </w:tc>
        <w:tc>
          <w:tcPr>
            <w:tcW w:w="1803" w:type="dxa"/>
            <w:shd w:val="clear" w:color="auto" w:fill="auto"/>
            <w:noWrap/>
            <w:hideMark/>
          </w:tcPr>
          <w:p w14:paraId="5858A1C3"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32(1), 44994.</w:t>
            </w:r>
          </w:p>
        </w:tc>
        <w:tc>
          <w:tcPr>
            <w:tcW w:w="1804" w:type="dxa"/>
            <w:shd w:val="clear" w:color="auto" w:fill="auto"/>
            <w:noWrap/>
            <w:hideMark/>
          </w:tcPr>
          <w:p w14:paraId="267196A6"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2C7D63EC" w14:textId="77777777" w:rsidTr="00A932F2">
        <w:trPr>
          <w:trHeight w:val="300"/>
        </w:trPr>
        <w:tc>
          <w:tcPr>
            <w:tcW w:w="715" w:type="dxa"/>
            <w:shd w:val="clear" w:color="auto" w:fill="auto"/>
            <w:noWrap/>
            <w:hideMark/>
          </w:tcPr>
          <w:p w14:paraId="02C07E1D"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2017</w:t>
            </w:r>
          </w:p>
        </w:tc>
        <w:tc>
          <w:tcPr>
            <w:tcW w:w="2891" w:type="dxa"/>
            <w:shd w:val="clear" w:color="auto" w:fill="auto"/>
            <w:noWrap/>
            <w:hideMark/>
          </w:tcPr>
          <w:p w14:paraId="2DB2D3A9"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The Effect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Augmented Feedback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Expertise on Spinal Manipulation Skills: An Experimental Study</w:t>
            </w:r>
          </w:p>
        </w:tc>
        <w:tc>
          <w:tcPr>
            <w:tcW w:w="1803" w:type="dxa"/>
            <w:shd w:val="clear" w:color="auto" w:fill="auto"/>
            <w:noWrap/>
            <w:hideMark/>
          </w:tcPr>
          <w:p w14:paraId="406ECBEB" w14:textId="77777777" w:rsidR="000A4FDF" w:rsidRPr="00970959" w:rsidRDefault="000A4FDF" w:rsidP="00E10484">
            <w:pPr>
              <w:spacing w:after="0" w:line="240" w:lineRule="auto"/>
              <w:rPr>
                <w:rFonts w:ascii="Calibri" w:eastAsia="Times New Roman" w:hAnsi="Calibri" w:cs="Calibri"/>
                <w:color w:val="000000"/>
                <w:sz w:val="18"/>
                <w:szCs w:val="18"/>
                <w:lang w:val="fr-FR"/>
              </w:rPr>
            </w:pPr>
            <w:r w:rsidRPr="00970959">
              <w:rPr>
                <w:rFonts w:ascii="Calibri" w:eastAsia="Times New Roman" w:hAnsi="Calibri" w:cs="Calibri"/>
                <w:color w:val="000000"/>
                <w:sz w:val="18"/>
                <w:szCs w:val="18"/>
                <w:lang w:val="fr-FR"/>
              </w:rPr>
              <w:t xml:space="preserve">Pasquier, M.; Cheron, C.; Dugas, C.; Lardon, A.; </w:t>
            </w:r>
            <w:proofErr w:type="spellStart"/>
            <w:r w:rsidRPr="00970959">
              <w:rPr>
                <w:rFonts w:ascii="Calibri" w:eastAsia="Times New Roman" w:hAnsi="Calibri" w:cs="Calibri"/>
                <w:color w:val="000000"/>
                <w:sz w:val="18"/>
                <w:szCs w:val="18"/>
                <w:lang w:val="fr-FR"/>
              </w:rPr>
              <w:t>Descarreaux</w:t>
            </w:r>
            <w:proofErr w:type="spellEnd"/>
            <w:r w:rsidRPr="00970959">
              <w:rPr>
                <w:rFonts w:ascii="Calibri" w:eastAsia="Times New Roman" w:hAnsi="Calibri" w:cs="Calibri"/>
                <w:color w:val="000000"/>
                <w:sz w:val="18"/>
                <w:szCs w:val="18"/>
                <w:lang w:val="fr-FR"/>
              </w:rPr>
              <w:t>, M.</w:t>
            </w:r>
          </w:p>
        </w:tc>
        <w:tc>
          <w:tcPr>
            <w:tcW w:w="1803" w:type="dxa"/>
            <w:shd w:val="clear" w:color="auto" w:fill="auto"/>
            <w:noWrap/>
            <w:hideMark/>
          </w:tcPr>
          <w:p w14:paraId="7591D8D3"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40(6), 404-410.</w:t>
            </w:r>
          </w:p>
        </w:tc>
        <w:tc>
          <w:tcPr>
            <w:tcW w:w="1804" w:type="dxa"/>
            <w:shd w:val="clear" w:color="auto" w:fill="auto"/>
            <w:noWrap/>
            <w:hideMark/>
          </w:tcPr>
          <w:p w14:paraId="3BF476C6"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3E3B21D1" w14:textId="77777777" w:rsidTr="00A932F2">
        <w:trPr>
          <w:trHeight w:val="300"/>
        </w:trPr>
        <w:tc>
          <w:tcPr>
            <w:tcW w:w="715" w:type="dxa"/>
            <w:shd w:val="clear" w:color="auto" w:fill="auto"/>
            <w:noWrap/>
            <w:hideMark/>
          </w:tcPr>
          <w:p w14:paraId="616F0DFA"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2017</w:t>
            </w:r>
          </w:p>
        </w:tc>
        <w:tc>
          <w:tcPr>
            <w:tcW w:w="2891" w:type="dxa"/>
            <w:shd w:val="clear" w:color="auto" w:fill="auto"/>
            <w:noWrap/>
            <w:hideMark/>
          </w:tcPr>
          <w:p w14:paraId="7C782754"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Implementation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tobacco cessation brief intervention in complementary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alternative </w:t>
            </w:r>
            <w:r w:rsidRPr="000413F5">
              <w:rPr>
                <w:rFonts w:ascii="Calibri" w:eastAsia="Times New Roman" w:hAnsi="Calibri" w:cs="Calibri"/>
                <w:color w:val="000000"/>
                <w:sz w:val="18"/>
                <w:szCs w:val="18"/>
              </w:rPr>
              <w:lastRenderedPageBreak/>
              <w:t>medicine practice: qualitative evaluation</w:t>
            </w:r>
          </w:p>
        </w:tc>
        <w:tc>
          <w:tcPr>
            <w:tcW w:w="1803" w:type="dxa"/>
            <w:shd w:val="clear" w:color="auto" w:fill="auto"/>
            <w:noWrap/>
            <w:hideMark/>
          </w:tcPr>
          <w:p w14:paraId="2889B6DB"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lastRenderedPageBreak/>
              <w:t xml:space="preserve">Eaves, E. R.; Howerter, A.; Nichter, M.; Floden, </w:t>
            </w:r>
            <w:r w:rsidRPr="000413F5">
              <w:rPr>
                <w:rFonts w:ascii="Calibri" w:eastAsia="Times New Roman" w:hAnsi="Calibri" w:cs="Calibri"/>
                <w:color w:val="000000"/>
                <w:sz w:val="18"/>
                <w:szCs w:val="18"/>
              </w:rPr>
              <w:lastRenderedPageBreak/>
              <w:t xml:space="preserve">L.; Gordon, J. S.; </w:t>
            </w:r>
            <w:proofErr w:type="spellStart"/>
            <w:r w:rsidRPr="000413F5">
              <w:rPr>
                <w:rFonts w:ascii="Calibri" w:eastAsia="Times New Roman" w:hAnsi="Calibri" w:cs="Calibri"/>
                <w:color w:val="000000"/>
                <w:sz w:val="18"/>
                <w:szCs w:val="18"/>
              </w:rPr>
              <w:t>Ritenbaugh</w:t>
            </w:r>
            <w:proofErr w:type="spellEnd"/>
            <w:r w:rsidRPr="000413F5">
              <w:rPr>
                <w:rFonts w:ascii="Calibri" w:eastAsia="Times New Roman" w:hAnsi="Calibri" w:cs="Calibri"/>
                <w:color w:val="000000"/>
                <w:sz w:val="18"/>
                <w:szCs w:val="18"/>
              </w:rPr>
              <w:t>, C.; Muramoto, M. L.</w:t>
            </w:r>
          </w:p>
        </w:tc>
        <w:tc>
          <w:tcPr>
            <w:tcW w:w="1803" w:type="dxa"/>
            <w:shd w:val="clear" w:color="auto" w:fill="auto"/>
            <w:noWrap/>
            <w:hideMark/>
          </w:tcPr>
          <w:p w14:paraId="4638B46B"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lastRenderedPageBreak/>
              <w:t>BMC Complement Altern Med. 17(1), 331.</w:t>
            </w:r>
          </w:p>
        </w:tc>
        <w:tc>
          <w:tcPr>
            <w:tcW w:w="1804" w:type="dxa"/>
            <w:shd w:val="clear" w:color="auto" w:fill="auto"/>
            <w:noWrap/>
            <w:hideMark/>
          </w:tcPr>
          <w:p w14:paraId="09312A94"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w:t>
            </w:r>
            <w:r w:rsidRPr="00457001">
              <w:rPr>
                <w:rFonts w:ascii="Calibri" w:eastAsia="Times New Roman" w:hAnsi="Calibri" w:cs="Calibri"/>
                <w:color w:val="000000"/>
                <w:sz w:val="18"/>
                <w:szCs w:val="18"/>
              </w:rPr>
              <w:lastRenderedPageBreak/>
              <w:t xml:space="preserve">Patient Therapeutic Education, and Other Supporting Therapies </w:t>
            </w:r>
          </w:p>
        </w:tc>
      </w:tr>
      <w:tr w:rsidR="000A4FDF" w:rsidRPr="00457001" w14:paraId="194EE07A" w14:textId="77777777" w:rsidTr="00A932F2">
        <w:trPr>
          <w:trHeight w:val="300"/>
        </w:trPr>
        <w:tc>
          <w:tcPr>
            <w:tcW w:w="715" w:type="dxa"/>
            <w:shd w:val="clear" w:color="auto" w:fill="auto"/>
            <w:noWrap/>
            <w:hideMark/>
          </w:tcPr>
          <w:p w14:paraId="7D8D35A6"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lastRenderedPageBreak/>
              <w:t>2017</w:t>
            </w:r>
          </w:p>
        </w:tc>
        <w:tc>
          <w:tcPr>
            <w:tcW w:w="2891" w:type="dxa"/>
            <w:shd w:val="clear" w:color="auto" w:fill="auto"/>
            <w:noWrap/>
            <w:hideMark/>
          </w:tcPr>
          <w:p w14:paraId="2D5022A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Training chiropractic students in weight management counseling using st</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ardized patients</w:t>
            </w:r>
          </w:p>
        </w:tc>
        <w:tc>
          <w:tcPr>
            <w:tcW w:w="1803" w:type="dxa"/>
            <w:shd w:val="clear" w:color="auto" w:fill="auto"/>
            <w:noWrap/>
            <w:hideMark/>
          </w:tcPr>
          <w:p w14:paraId="764D681B"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Hawk, C.; Ramcharan, M.; Kruger, C. L.</w:t>
            </w:r>
          </w:p>
        </w:tc>
        <w:tc>
          <w:tcPr>
            <w:tcW w:w="1803" w:type="dxa"/>
            <w:shd w:val="clear" w:color="auto" w:fill="auto"/>
            <w:noWrap/>
            <w:hideMark/>
          </w:tcPr>
          <w:p w14:paraId="129FCA0C"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32(1), 23-31.</w:t>
            </w:r>
          </w:p>
        </w:tc>
        <w:tc>
          <w:tcPr>
            <w:tcW w:w="1804" w:type="dxa"/>
            <w:shd w:val="clear" w:color="auto" w:fill="auto"/>
            <w:noWrap/>
            <w:hideMark/>
          </w:tcPr>
          <w:p w14:paraId="6785F683"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1F391AC0" w14:textId="77777777" w:rsidTr="00A932F2">
        <w:trPr>
          <w:trHeight w:val="300"/>
        </w:trPr>
        <w:tc>
          <w:tcPr>
            <w:tcW w:w="715" w:type="dxa"/>
            <w:shd w:val="clear" w:color="auto" w:fill="auto"/>
            <w:noWrap/>
            <w:hideMark/>
          </w:tcPr>
          <w:p w14:paraId="0206567B"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2018</w:t>
            </w:r>
          </w:p>
        </w:tc>
        <w:tc>
          <w:tcPr>
            <w:tcW w:w="2891" w:type="dxa"/>
            <w:shd w:val="clear" w:color="auto" w:fill="auto"/>
            <w:noWrap/>
            <w:hideMark/>
          </w:tcPr>
          <w:p w14:paraId="48305BF7"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A survey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chiropractic intern experiences learning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using an electronic health record system</w:t>
            </w:r>
          </w:p>
        </w:tc>
        <w:tc>
          <w:tcPr>
            <w:tcW w:w="1803" w:type="dxa"/>
            <w:shd w:val="clear" w:color="auto" w:fill="auto"/>
            <w:noWrap/>
            <w:hideMark/>
          </w:tcPr>
          <w:p w14:paraId="0244DDD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Funk, M. F.</w:t>
            </w:r>
          </w:p>
        </w:tc>
        <w:tc>
          <w:tcPr>
            <w:tcW w:w="1803" w:type="dxa"/>
            <w:shd w:val="clear" w:color="auto" w:fill="auto"/>
            <w:noWrap/>
            <w:hideMark/>
          </w:tcPr>
          <w:p w14:paraId="26FE3F3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32(2), 145-151.</w:t>
            </w:r>
          </w:p>
        </w:tc>
        <w:tc>
          <w:tcPr>
            <w:tcW w:w="1804" w:type="dxa"/>
            <w:shd w:val="clear" w:color="auto" w:fill="auto"/>
            <w:noWrap/>
            <w:hideMark/>
          </w:tcPr>
          <w:p w14:paraId="436545F2"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hAnsi="Calibri" w:cs="Calibri"/>
                <w:color w:val="000000"/>
                <w:sz w:val="18"/>
                <w:szCs w:val="18"/>
              </w:rPr>
              <w:t>Demonstrate business management skills</w:t>
            </w:r>
          </w:p>
        </w:tc>
      </w:tr>
      <w:tr w:rsidR="000A4FDF" w:rsidRPr="00457001" w14:paraId="332AF6DB" w14:textId="77777777" w:rsidTr="00A932F2">
        <w:trPr>
          <w:trHeight w:val="300"/>
        </w:trPr>
        <w:tc>
          <w:tcPr>
            <w:tcW w:w="715" w:type="dxa"/>
            <w:shd w:val="clear" w:color="auto" w:fill="auto"/>
            <w:noWrap/>
            <w:hideMark/>
          </w:tcPr>
          <w:p w14:paraId="6CC40D51"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2018</w:t>
            </w:r>
          </w:p>
        </w:tc>
        <w:tc>
          <w:tcPr>
            <w:tcW w:w="2891" w:type="dxa"/>
            <w:shd w:val="clear" w:color="auto" w:fill="auto"/>
            <w:noWrap/>
            <w:hideMark/>
          </w:tcPr>
          <w:p w14:paraId="383FC6E6"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Chiropractic student choices in relation to indications, non-indications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contra-indications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continued care</w:t>
            </w:r>
          </w:p>
        </w:tc>
        <w:tc>
          <w:tcPr>
            <w:tcW w:w="1803" w:type="dxa"/>
            <w:shd w:val="clear" w:color="auto" w:fill="auto"/>
            <w:noWrap/>
            <w:hideMark/>
          </w:tcPr>
          <w:p w14:paraId="01BE43BE"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Innes, S. I.; Leboeuf-Yde, C.; Walker, B. F.</w:t>
            </w:r>
          </w:p>
        </w:tc>
        <w:tc>
          <w:tcPr>
            <w:tcW w:w="1803" w:type="dxa"/>
            <w:shd w:val="clear" w:color="auto" w:fill="auto"/>
            <w:noWrap/>
            <w:hideMark/>
          </w:tcPr>
          <w:p w14:paraId="7B398FDC"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Man Therap. 26(), 3.</w:t>
            </w:r>
          </w:p>
        </w:tc>
        <w:tc>
          <w:tcPr>
            <w:tcW w:w="1804" w:type="dxa"/>
            <w:shd w:val="clear" w:color="auto" w:fill="auto"/>
            <w:noWrap/>
            <w:hideMark/>
          </w:tcPr>
          <w:p w14:paraId="3BF4A356"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assessment, Clinical Reasoning Skills  </w:t>
            </w:r>
          </w:p>
        </w:tc>
      </w:tr>
      <w:tr w:rsidR="000A4FDF" w:rsidRPr="00457001" w14:paraId="0E8CAC70" w14:textId="77777777" w:rsidTr="00A932F2">
        <w:trPr>
          <w:trHeight w:val="300"/>
        </w:trPr>
        <w:tc>
          <w:tcPr>
            <w:tcW w:w="715" w:type="dxa"/>
            <w:shd w:val="clear" w:color="auto" w:fill="auto"/>
            <w:noWrap/>
            <w:hideMark/>
          </w:tcPr>
          <w:p w14:paraId="124CF685"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2018</w:t>
            </w:r>
          </w:p>
        </w:tc>
        <w:tc>
          <w:tcPr>
            <w:tcW w:w="2891" w:type="dxa"/>
            <w:shd w:val="clear" w:color="auto" w:fill="auto"/>
            <w:noWrap/>
            <w:hideMark/>
          </w:tcPr>
          <w:p w14:paraId="2D9A005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Infection Control Practices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Methicillin-Resistant Staphylococcus aureus Skin Infections: A Survey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Students in US Chiropractic Programs</w:t>
            </w:r>
          </w:p>
        </w:tc>
        <w:tc>
          <w:tcPr>
            <w:tcW w:w="1803" w:type="dxa"/>
            <w:shd w:val="clear" w:color="auto" w:fill="auto"/>
            <w:noWrap/>
            <w:hideMark/>
          </w:tcPr>
          <w:p w14:paraId="080AFF84"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Egan, J. T.</w:t>
            </w:r>
          </w:p>
        </w:tc>
        <w:tc>
          <w:tcPr>
            <w:tcW w:w="1803" w:type="dxa"/>
            <w:shd w:val="clear" w:color="auto" w:fill="auto"/>
            <w:noWrap/>
            <w:hideMark/>
          </w:tcPr>
          <w:p w14:paraId="28F9277F"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Med. 17(2), 75-81.</w:t>
            </w:r>
          </w:p>
        </w:tc>
        <w:tc>
          <w:tcPr>
            <w:tcW w:w="1804" w:type="dxa"/>
            <w:shd w:val="clear" w:color="auto" w:fill="auto"/>
            <w:noWrap/>
            <w:hideMark/>
          </w:tcPr>
          <w:p w14:paraId="663EB402"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Patient Management, Safe Practices, Patient Communication </w:t>
            </w:r>
          </w:p>
        </w:tc>
      </w:tr>
      <w:tr w:rsidR="000A4FDF" w:rsidRPr="00457001" w14:paraId="736D5B48" w14:textId="77777777" w:rsidTr="00A932F2">
        <w:trPr>
          <w:trHeight w:val="300"/>
        </w:trPr>
        <w:tc>
          <w:tcPr>
            <w:tcW w:w="715" w:type="dxa"/>
            <w:shd w:val="clear" w:color="auto" w:fill="auto"/>
            <w:noWrap/>
            <w:hideMark/>
          </w:tcPr>
          <w:p w14:paraId="45BFF3E4"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2019</w:t>
            </w:r>
          </w:p>
        </w:tc>
        <w:tc>
          <w:tcPr>
            <w:tcW w:w="2891" w:type="dxa"/>
            <w:shd w:val="clear" w:color="auto" w:fill="auto"/>
            <w:noWrap/>
            <w:hideMark/>
          </w:tcPr>
          <w:p w14:paraId="6FFC5C4C"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The usefulness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 novel patient management decision aid to improve clinical decision-making skills in final year chiropractic students</w:t>
            </w:r>
          </w:p>
        </w:tc>
        <w:tc>
          <w:tcPr>
            <w:tcW w:w="1803" w:type="dxa"/>
            <w:shd w:val="clear" w:color="auto" w:fill="auto"/>
            <w:noWrap/>
            <w:hideMark/>
          </w:tcPr>
          <w:p w14:paraId="3F6DD415"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Hobbs, M.; Crafford, D.; </w:t>
            </w:r>
            <w:proofErr w:type="spellStart"/>
            <w:r w:rsidRPr="000413F5">
              <w:rPr>
                <w:rFonts w:ascii="Calibri" w:eastAsia="Times New Roman" w:hAnsi="Calibri" w:cs="Calibri"/>
                <w:color w:val="000000"/>
                <w:sz w:val="18"/>
                <w:szCs w:val="18"/>
              </w:rPr>
              <w:t>MacRae</w:t>
            </w:r>
            <w:proofErr w:type="spellEnd"/>
            <w:r w:rsidRPr="000413F5">
              <w:rPr>
                <w:rFonts w:ascii="Calibri" w:eastAsia="Times New Roman" w:hAnsi="Calibri" w:cs="Calibri"/>
                <w:color w:val="000000"/>
                <w:sz w:val="18"/>
                <w:szCs w:val="18"/>
              </w:rPr>
              <w:t xml:space="preserve">, K.; Hulme, A.; </w:t>
            </w:r>
            <w:proofErr w:type="spellStart"/>
            <w:r w:rsidRPr="000413F5">
              <w:rPr>
                <w:rFonts w:ascii="Calibri" w:eastAsia="Times New Roman" w:hAnsi="Calibri" w:cs="Calibri"/>
                <w:color w:val="000000"/>
                <w:sz w:val="18"/>
                <w:szCs w:val="18"/>
              </w:rPr>
              <w:t>Whillier</w:t>
            </w:r>
            <w:proofErr w:type="spellEnd"/>
            <w:r w:rsidRPr="000413F5">
              <w:rPr>
                <w:rFonts w:ascii="Calibri" w:eastAsia="Times New Roman" w:hAnsi="Calibri" w:cs="Calibri"/>
                <w:color w:val="000000"/>
                <w:sz w:val="18"/>
                <w:szCs w:val="18"/>
              </w:rPr>
              <w:t>, S.; Jenkins, H.</w:t>
            </w:r>
          </w:p>
        </w:tc>
        <w:tc>
          <w:tcPr>
            <w:tcW w:w="1803" w:type="dxa"/>
            <w:shd w:val="clear" w:color="auto" w:fill="auto"/>
            <w:noWrap/>
            <w:hideMark/>
          </w:tcPr>
          <w:p w14:paraId="736E08DC"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Man Therap. 27(), 55.</w:t>
            </w:r>
          </w:p>
        </w:tc>
        <w:tc>
          <w:tcPr>
            <w:tcW w:w="1804" w:type="dxa"/>
            <w:shd w:val="clear" w:color="auto" w:fill="auto"/>
            <w:noWrap/>
            <w:hideMark/>
          </w:tcPr>
          <w:p w14:paraId="221AA65F"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Patient Management, Safe Practices, Patient Communication </w:t>
            </w:r>
          </w:p>
        </w:tc>
      </w:tr>
      <w:tr w:rsidR="000A4FDF" w:rsidRPr="00457001" w14:paraId="67251FE3" w14:textId="77777777" w:rsidTr="00A932F2">
        <w:trPr>
          <w:trHeight w:val="300"/>
        </w:trPr>
        <w:tc>
          <w:tcPr>
            <w:tcW w:w="715" w:type="dxa"/>
            <w:shd w:val="clear" w:color="auto" w:fill="auto"/>
            <w:noWrap/>
            <w:hideMark/>
          </w:tcPr>
          <w:p w14:paraId="4553D204"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2019</w:t>
            </w:r>
          </w:p>
        </w:tc>
        <w:tc>
          <w:tcPr>
            <w:tcW w:w="2891" w:type="dxa"/>
            <w:shd w:val="clear" w:color="auto" w:fill="auto"/>
            <w:noWrap/>
            <w:hideMark/>
          </w:tcPr>
          <w:p w14:paraId="3BACBCD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Effects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an 8-week physical exercise program on spinal manipulation biomechanical parameters in a group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1st-year chiropractic students</w:t>
            </w:r>
          </w:p>
        </w:tc>
        <w:tc>
          <w:tcPr>
            <w:tcW w:w="1803" w:type="dxa"/>
            <w:shd w:val="clear" w:color="auto" w:fill="auto"/>
            <w:noWrap/>
            <w:hideMark/>
          </w:tcPr>
          <w:p w14:paraId="6CD578B1" w14:textId="77777777" w:rsidR="000A4FDF" w:rsidRPr="00970959" w:rsidRDefault="000A4FDF" w:rsidP="00E10484">
            <w:pPr>
              <w:spacing w:after="0" w:line="240" w:lineRule="auto"/>
              <w:rPr>
                <w:rFonts w:ascii="Calibri" w:eastAsia="Times New Roman" w:hAnsi="Calibri" w:cs="Calibri"/>
                <w:color w:val="000000"/>
                <w:sz w:val="18"/>
                <w:szCs w:val="18"/>
                <w:lang w:val="es-ES"/>
              </w:rPr>
            </w:pPr>
            <w:proofErr w:type="spellStart"/>
            <w:r w:rsidRPr="00970959">
              <w:rPr>
                <w:rFonts w:ascii="Calibri" w:eastAsia="Times New Roman" w:hAnsi="Calibri" w:cs="Calibri"/>
                <w:color w:val="000000"/>
                <w:sz w:val="18"/>
                <w:szCs w:val="18"/>
                <w:lang w:val="es-ES"/>
              </w:rPr>
              <w:t>Lardon</w:t>
            </w:r>
            <w:proofErr w:type="spellEnd"/>
            <w:r w:rsidRPr="00970959">
              <w:rPr>
                <w:rFonts w:ascii="Calibri" w:eastAsia="Times New Roman" w:hAnsi="Calibri" w:cs="Calibri"/>
                <w:color w:val="000000"/>
                <w:sz w:val="18"/>
                <w:szCs w:val="18"/>
                <w:lang w:val="es-ES"/>
              </w:rPr>
              <w:t xml:space="preserve">, A.; Pasquier, M.; </w:t>
            </w:r>
            <w:proofErr w:type="spellStart"/>
            <w:r w:rsidRPr="00970959">
              <w:rPr>
                <w:rFonts w:ascii="Calibri" w:eastAsia="Times New Roman" w:hAnsi="Calibri" w:cs="Calibri"/>
                <w:color w:val="000000"/>
                <w:sz w:val="18"/>
                <w:szCs w:val="18"/>
                <w:lang w:val="es-ES"/>
              </w:rPr>
              <w:t>Audo</w:t>
            </w:r>
            <w:proofErr w:type="spellEnd"/>
            <w:r w:rsidRPr="00970959">
              <w:rPr>
                <w:rFonts w:ascii="Calibri" w:eastAsia="Times New Roman" w:hAnsi="Calibri" w:cs="Calibri"/>
                <w:color w:val="000000"/>
                <w:sz w:val="18"/>
                <w:szCs w:val="18"/>
                <w:lang w:val="es-ES"/>
              </w:rPr>
              <w:t xml:space="preserve">, Y.; Barbier-Cazorla, F.; </w:t>
            </w:r>
            <w:proofErr w:type="spellStart"/>
            <w:r w:rsidRPr="00970959">
              <w:rPr>
                <w:rFonts w:ascii="Calibri" w:eastAsia="Times New Roman" w:hAnsi="Calibri" w:cs="Calibri"/>
                <w:color w:val="000000"/>
                <w:sz w:val="18"/>
                <w:szCs w:val="18"/>
                <w:lang w:val="es-ES"/>
              </w:rPr>
              <w:t>Descarreaux</w:t>
            </w:r>
            <w:proofErr w:type="spellEnd"/>
            <w:r w:rsidRPr="00970959">
              <w:rPr>
                <w:rFonts w:ascii="Calibri" w:eastAsia="Times New Roman" w:hAnsi="Calibri" w:cs="Calibri"/>
                <w:color w:val="000000"/>
                <w:sz w:val="18"/>
                <w:szCs w:val="18"/>
                <w:lang w:val="es-ES"/>
              </w:rPr>
              <w:t>, M.</w:t>
            </w:r>
          </w:p>
        </w:tc>
        <w:tc>
          <w:tcPr>
            <w:tcW w:w="1803" w:type="dxa"/>
            <w:shd w:val="clear" w:color="auto" w:fill="auto"/>
            <w:noWrap/>
            <w:hideMark/>
          </w:tcPr>
          <w:p w14:paraId="5484106A"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33(2), 118-124.</w:t>
            </w:r>
          </w:p>
        </w:tc>
        <w:tc>
          <w:tcPr>
            <w:tcW w:w="1804" w:type="dxa"/>
            <w:shd w:val="clear" w:color="auto" w:fill="auto"/>
            <w:noWrap/>
            <w:hideMark/>
          </w:tcPr>
          <w:p w14:paraId="07A1D997"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241F507A" w14:textId="77777777" w:rsidTr="00A932F2">
        <w:trPr>
          <w:trHeight w:val="300"/>
        </w:trPr>
        <w:tc>
          <w:tcPr>
            <w:tcW w:w="715" w:type="dxa"/>
            <w:shd w:val="clear" w:color="auto" w:fill="auto"/>
            <w:noWrap/>
            <w:hideMark/>
          </w:tcPr>
          <w:p w14:paraId="164543D9"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2019</w:t>
            </w:r>
          </w:p>
        </w:tc>
        <w:tc>
          <w:tcPr>
            <w:tcW w:w="2891" w:type="dxa"/>
            <w:shd w:val="clear" w:color="auto" w:fill="auto"/>
            <w:noWrap/>
            <w:hideMark/>
          </w:tcPr>
          <w:p w14:paraId="7A48A363"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Learning spinal manipulation: Gender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expertise differences in biomechanical parameters, accuracy,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variability</w:t>
            </w:r>
          </w:p>
        </w:tc>
        <w:tc>
          <w:tcPr>
            <w:tcW w:w="1803" w:type="dxa"/>
            <w:shd w:val="clear" w:color="auto" w:fill="auto"/>
            <w:noWrap/>
            <w:hideMark/>
          </w:tcPr>
          <w:p w14:paraId="4FB0F8B6"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Pasquier</w:t>
            </w:r>
            <w:proofErr w:type="spellEnd"/>
            <w:r w:rsidRPr="000413F5">
              <w:rPr>
                <w:rFonts w:ascii="Calibri" w:eastAsia="Times New Roman" w:hAnsi="Calibri" w:cs="Calibri"/>
                <w:color w:val="000000"/>
                <w:sz w:val="18"/>
                <w:szCs w:val="18"/>
              </w:rPr>
              <w:t xml:space="preserve">, M.; Barbier-Cazorla, F.; Audo, Y.; </w:t>
            </w:r>
            <w:proofErr w:type="spellStart"/>
            <w:r w:rsidRPr="000413F5">
              <w:rPr>
                <w:rFonts w:ascii="Calibri" w:eastAsia="Times New Roman" w:hAnsi="Calibri" w:cs="Calibri"/>
                <w:color w:val="000000"/>
                <w:sz w:val="18"/>
                <w:szCs w:val="18"/>
              </w:rPr>
              <w:t>Descarreaux</w:t>
            </w:r>
            <w:proofErr w:type="spellEnd"/>
            <w:r w:rsidRPr="000413F5">
              <w:rPr>
                <w:rFonts w:ascii="Calibri" w:eastAsia="Times New Roman" w:hAnsi="Calibri" w:cs="Calibri"/>
                <w:color w:val="000000"/>
                <w:sz w:val="18"/>
                <w:szCs w:val="18"/>
              </w:rPr>
              <w:t>, M.; Lardon, A.</w:t>
            </w:r>
          </w:p>
        </w:tc>
        <w:tc>
          <w:tcPr>
            <w:tcW w:w="1803" w:type="dxa"/>
            <w:shd w:val="clear" w:color="auto" w:fill="auto"/>
            <w:noWrap/>
            <w:hideMark/>
          </w:tcPr>
          <w:p w14:paraId="53423FBF"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33(1), 44933.</w:t>
            </w:r>
          </w:p>
        </w:tc>
        <w:tc>
          <w:tcPr>
            <w:tcW w:w="1804" w:type="dxa"/>
            <w:shd w:val="clear" w:color="auto" w:fill="auto"/>
            <w:noWrap/>
            <w:hideMark/>
          </w:tcPr>
          <w:p w14:paraId="6D8861DD"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273DF5F7" w14:textId="77777777" w:rsidTr="00A932F2">
        <w:trPr>
          <w:trHeight w:val="300"/>
        </w:trPr>
        <w:tc>
          <w:tcPr>
            <w:tcW w:w="715" w:type="dxa"/>
            <w:shd w:val="clear" w:color="auto" w:fill="auto"/>
            <w:noWrap/>
            <w:hideMark/>
          </w:tcPr>
          <w:p w14:paraId="605F0F17"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2019</w:t>
            </w:r>
          </w:p>
        </w:tc>
        <w:tc>
          <w:tcPr>
            <w:tcW w:w="2891" w:type="dxa"/>
            <w:shd w:val="clear" w:color="auto" w:fill="auto"/>
            <w:noWrap/>
            <w:hideMark/>
          </w:tcPr>
          <w:p w14:paraId="39D2DD17"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A pilot study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the effect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force feedback training on students learning flexion-distraction chiropractic technique</w:t>
            </w:r>
          </w:p>
        </w:tc>
        <w:tc>
          <w:tcPr>
            <w:tcW w:w="1803" w:type="dxa"/>
            <w:shd w:val="clear" w:color="auto" w:fill="auto"/>
            <w:noWrap/>
            <w:hideMark/>
          </w:tcPr>
          <w:p w14:paraId="69789F3C"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Rowell, R. M.; </w:t>
            </w:r>
            <w:proofErr w:type="spellStart"/>
            <w:r w:rsidRPr="000413F5">
              <w:rPr>
                <w:rFonts w:ascii="Calibri" w:eastAsia="Times New Roman" w:hAnsi="Calibri" w:cs="Calibri"/>
                <w:color w:val="000000"/>
                <w:sz w:val="18"/>
                <w:szCs w:val="18"/>
              </w:rPr>
              <w:t>Gudavalli</w:t>
            </w:r>
            <w:proofErr w:type="spellEnd"/>
            <w:r w:rsidRPr="000413F5">
              <w:rPr>
                <w:rFonts w:ascii="Calibri" w:eastAsia="Times New Roman" w:hAnsi="Calibri" w:cs="Calibri"/>
                <w:color w:val="000000"/>
                <w:sz w:val="18"/>
                <w:szCs w:val="18"/>
              </w:rPr>
              <w:t>, M. R.; Silverman, S.</w:t>
            </w:r>
          </w:p>
        </w:tc>
        <w:tc>
          <w:tcPr>
            <w:tcW w:w="1803" w:type="dxa"/>
            <w:shd w:val="clear" w:color="auto" w:fill="auto"/>
            <w:noWrap/>
            <w:hideMark/>
          </w:tcPr>
          <w:p w14:paraId="53819F8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33(2), 100-105.</w:t>
            </w:r>
          </w:p>
        </w:tc>
        <w:tc>
          <w:tcPr>
            <w:tcW w:w="1804" w:type="dxa"/>
            <w:shd w:val="clear" w:color="auto" w:fill="auto"/>
            <w:noWrap/>
            <w:hideMark/>
          </w:tcPr>
          <w:p w14:paraId="243F30C0"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6C660A2A" w14:textId="77777777" w:rsidTr="00A932F2">
        <w:trPr>
          <w:trHeight w:val="300"/>
        </w:trPr>
        <w:tc>
          <w:tcPr>
            <w:tcW w:w="715" w:type="dxa"/>
            <w:shd w:val="clear" w:color="auto" w:fill="auto"/>
            <w:noWrap/>
            <w:hideMark/>
          </w:tcPr>
          <w:p w14:paraId="0F11D1C3"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2020</w:t>
            </w:r>
          </w:p>
        </w:tc>
        <w:tc>
          <w:tcPr>
            <w:tcW w:w="2891" w:type="dxa"/>
            <w:shd w:val="clear" w:color="auto" w:fill="auto"/>
            <w:noWrap/>
            <w:hideMark/>
          </w:tcPr>
          <w:p w14:paraId="39A8CED4"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Learning Spinal Manipulation: Objective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Subjective </w:t>
            </w:r>
            <w:r w:rsidRPr="00457001">
              <w:rPr>
                <w:rFonts w:ascii="Calibri" w:eastAsia="Times New Roman" w:hAnsi="Calibri" w:cs="Calibri"/>
                <w:color w:val="000000"/>
                <w:sz w:val="18"/>
                <w:szCs w:val="18"/>
              </w:rPr>
              <w:t>as</w:t>
            </w:r>
            <w:r w:rsidRPr="000413F5">
              <w:rPr>
                <w:rFonts w:ascii="Calibri" w:eastAsia="Times New Roman" w:hAnsi="Calibri" w:cs="Calibri"/>
                <w:color w:val="000000"/>
                <w:sz w:val="18"/>
                <w:szCs w:val="18"/>
              </w:rPr>
              <w:t xml:space="preserve">sessment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Performance</w:t>
            </w:r>
          </w:p>
        </w:tc>
        <w:tc>
          <w:tcPr>
            <w:tcW w:w="1803" w:type="dxa"/>
            <w:shd w:val="clear" w:color="auto" w:fill="auto"/>
            <w:noWrap/>
            <w:hideMark/>
          </w:tcPr>
          <w:p w14:paraId="1C135C35" w14:textId="77777777" w:rsidR="000A4FDF" w:rsidRPr="00970959" w:rsidRDefault="000A4FDF" w:rsidP="00E10484">
            <w:pPr>
              <w:spacing w:after="0" w:line="240" w:lineRule="auto"/>
              <w:rPr>
                <w:rFonts w:ascii="Calibri" w:eastAsia="Times New Roman" w:hAnsi="Calibri" w:cs="Calibri"/>
                <w:color w:val="000000"/>
                <w:sz w:val="18"/>
                <w:szCs w:val="18"/>
                <w:lang w:val="fr-FR"/>
              </w:rPr>
            </w:pPr>
            <w:r w:rsidRPr="00970959">
              <w:rPr>
                <w:rFonts w:ascii="Calibri" w:eastAsia="Times New Roman" w:hAnsi="Calibri" w:cs="Calibri"/>
                <w:color w:val="000000"/>
                <w:sz w:val="18"/>
                <w:szCs w:val="18"/>
                <w:lang w:val="fr-FR"/>
              </w:rPr>
              <w:t xml:space="preserve">Pasquier, M.; Cheron, C.; Barbier, G.; Dugas, C.; Lardon, A.; </w:t>
            </w:r>
            <w:proofErr w:type="spellStart"/>
            <w:r w:rsidRPr="00970959">
              <w:rPr>
                <w:rFonts w:ascii="Calibri" w:eastAsia="Times New Roman" w:hAnsi="Calibri" w:cs="Calibri"/>
                <w:color w:val="000000"/>
                <w:sz w:val="18"/>
                <w:szCs w:val="18"/>
                <w:lang w:val="fr-FR"/>
              </w:rPr>
              <w:t>Descarreaux</w:t>
            </w:r>
            <w:proofErr w:type="spellEnd"/>
            <w:r w:rsidRPr="00970959">
              <w:rPr>
                <w:rFonts w:ascii="Calibri" w:eastAsia="Times New Roman" w:hAnsi="Calibri" w:cs="Calibri"/>
                <w:color w:val="000000"/>
                <w:sz w:val="18"/>
                <w:szCs w:val="18"/>
                <w:lang w:val="fr-FR"/>
              </w:rPr>
              <w:t>, M.</w:t>
            </w:r>
          </w:p>
        </w:tc>
        <w:tc>
          <w:tcPr>
            <w:tcW w:w="1803" w:type="dxa"/>
            <w:shd w:val="clear" w:color="auto" w:fill="auto"/>
            <w:noWrap/>
            <w:hideMark/>
          </w:tcPr>
          <w:p w14:paraId="2DC511C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43(3), 189-196.</w:t>
            </w:r>
          </w:p>
        </w:tc>
        <w:tc>
          <w:tcPr>
            <w:tcW w:w="1804" w:type="dxa"/>
            <w:shd w:val="clear" w:color="auto" w:fill="auto"/>
            <w:noWrap/>
            <w:hideMark/>
          </w:tcPr>
          <w:p w14:paraId="6D47892A"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00BA369C" w14:textId="77777777" w:rsidTr="00A932F2">
        <w:trPr>
          <w:trHeight w:val="300"/>
        </w:trPr>
        <w:tc>
          <w:tcPr>
            <w:tcW w:w="715" w:type="dxa"/>
            <w:shd w:val="clear" w:color="auto" w:fill="auto"/>
            <w:noWrap/>
            <w:hideMark/>
          </w:tcPr>
          <w:p w14:paraId="21A0DB7B"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2021</w:t>
            </w:r>
          </w:p>
        </w:tc>
        <w:tc>
          <w:tcPr>
            <w:tcW w:w="2891" w:type="dxa"/>
            <w:shd w:val="clear" w:color="auto" w:fill="auto"/>
            <w:noWrap/>
            <w:hideMark/>
          </w:tcPr>
          <w:p w14:paraId="3310B8A7"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Attitudes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behaviors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chiropractic interns toward occupational history taking</w:t>
            </w:r>
          </w:p>
        </w:tc>
        <w:tc>
          <w:tcPr>
            <w:tcW w:w="1803" w:type="dxa"/>
            <w:shd w:val="clear" w:color="auto" w:fill="auto"/>
            <w:noWrap/>
            <w:hideMark/>
          </w:tcPr>
          <w:p w14:paraId="2388B6A3"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Madigan, D.; Quinlan-Ru</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E.; Cambron, J. A.; Forst, L.; Zanoni, J.; Conroy, L. M.; Patil, C. L.; Friedman, L. S.</w:t>
            </w:r>
          </w:p>
        </w:tc>
        <w:tc>
          <w:tcPr>
            <w:tcW w:w="1803" w:type="dxa"/>
            <w:shd w:val="clear" w:color="auto" w:fill="auto"/>
            <w:noWrap/>
            <w:hideMark/>
          </w:tcPr>
          <w:p w14:paraId="4ED3482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35(1), 116-123.</w:t>
            </w:r>
          </w:p>
        </w:tc>
        <w:tc>
          <w:tcPr>
            <w:tcW w:w="1804" w:type="dxa"/>
            <w:shd w:val="clear" w:color="auto" w:fill="auto"/>
            <w:noWrap/>
            <w:hideMark/>
          </w:tcPr>
          <w:p w14:paraId="30B09112"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assessment, Clinical Reasoning Skills  </w:t>
            </w:r>
          </w:p>
        </w:tc>
      </w:tr>
      <w:tr w:rsidR="000A4FDF" w:rsidRPr="00457001" w14:paraId="4614C819" w14:textId="77777777" w:rsidTr="00A932F2">
        <w:trPr>
          <w:trHeight w:val="300"/>
        </w:trPr>
        <w:tc>
          <w:tcPr>
            <w:tcW w:w="715" w:type="dxa"/>
            <w:shd w:val="clear" w:color="auto" w:fill="auto"/>
            <w:noWrap/>
            <w:hideMark/>
          </w:tcPr>
          <w:p w14:paraId="02CDB4B3"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2021</w:t>
            </w:r>
          </w:p>
        </w:tc>
        <w:tc>
          <w:tcPr>
            <w:tcW w:w="2891" w:type="dxa"/>
            <w:shd w:val="clear" w:color="auto" w:fill="auto"/>
            <w:noWrap/>
            <w:hideMark/>
          </w:tcPr>
          <w:p w14:paraId="2899E915"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Perceptions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Ontario chiropractors on business education in chiropractic schools</w:t>
            </w:r>
          </w:p>
        </w:tc>
        <w:tc>
          <w:tcPr>
            <w:tcW w:w="1803" w:type="dxa"/>
            <w:shd w:val="clear" w:color="auto" w:fill="auto"/>
            <w:noWrap/>
            <w:hideMark/>
          </w:tcPr>
          <w:p w14:paraId="338F967E" w14:textId="77777777" w:rsidR="000A4FDF" w:rsidRPr="00970959" w:rsidRDefault="000A4FDF" w:rsidP="00E10484">
            <w:pPr>
              <w:spacing w:after="0" w:line="240" w:lineRule="auto"/>
              <w:rPr>
                <w:rFonts w:ascii="Calibri" w:eastAsia="Times New Roman" w:hAnsi="Calibri" w:cs="Calibri"/>
                <w:color w:val="000000"/>
                <w:sz w:val="18"/>
                <w:szCs w:val="18"/>
                <w:lang w:val="es-ES"/>
              </w:rPr>
            </w:pPr>
            <w:proofErr w:type="spellStart"/>
            <w:r w:rsidRPr="00970959">
              <w:rPr>
                <w:rFonts w:ascii="Calibri" w:eastAsia="Times New Roman" w:hAnsi="Calibri" w:cs="Calibri"/>
                <w:color w:val="000000"/>
                <w:sz w:val="18"/>
                <w:szCs w:val="18"/>
                <w:lang w:val="es-ES"/>
              </w:rPr>
              <w:t>Ciolfi</w:t>
            </w:r>
            <w:proofErr w:type="spellEnd"/>
            <w:r w:rsidRPr="00970959">
              <w:rPr>
                <w:rFonts w:ascii="Calibri" w:eastAsia="Times New Roman" w:hAnsi="Calibri" w:cs="Calibri"/>
                <w:color w:val="000000"/>
                <w:sz w:val="18"/>
                <w:szCs w:val="18"/>
                <w:lang w:val="es-ES"/>
              </w:rPr>
              <w:t>, M. A.; Azad, A.; Al-</w:t>
            </w:r>
            <w:proofErr w:type="spellStart"/>
            <w:r w:rsidRPr="00970959">
              <w:rPr>
                <w:rFonts w:ascii="Calibri" w:eastAsia="Times New Roman" w:hAnsi="Calibri" w:cs="Calibri"/>
                <w:color w:val="000000"/>
                <w:sz w:val="18"/>
                <w:szCs w:val="18"/>
                <w:lang w:val="es-ES"/>
              </w:rPr>
              <w:t>Azdee</w:t>
            </w:r>
            <w:proofErr w:type="spellEnd"/>
            <w:r w:rsidRPr="00970959">
              <w:rPr>
                <w:rFonts w:ascii="Calibri" w:eastAsia="Times New Roman" w:hAnsi="Calibri" w:cs="Calibri"/>
                <w:color w:val="000000"/>
                <w:sz w:val="18"/>
                <w:szCs w:val="18"/>
                <w:lang w:val="es-ES"/>
              </w:rPr>
              <w:t xml:space="preserve">, M.; Habib, A.; Lalla, A.; </w:t>
            </w:r>
            <w:proofErr w:type="spellStart"/>
            <w:r w:rsidRPr="00970959">
              <w:rPr>
                <w:rFonts w:ascii="Calibri" w:eastAsia="Times New Roman" w:hAnsi="Calibri" w:cs="Calibri"/>
                <w:color w:val="000000"/>
                <w:sz w:val="18"/>
                <w:szCs w:val="18"/>
                <w:lang w:val="es-ES"/>
              </w:rPr>
              <w:t>Moslehi</w:t>
            </w:r>
            <w:proofErr w:type="spellEnd"/>
            <w:r w:rsidRPr="00970959">
              <w:rPr>
                <w:rFonts w:ascii="Calibri" w:eastAsia="Times New Roman" w:hAnsi="Calibri" w:cs="Calibri"/>
                <w:color w:val="000000"/>
                <w:sz w:val="18"/>
                <w:szCs w:val="18"/>
                <w:lang w:val="es-ES"/>
              </w:rPr>
              <w:t xml:space="preserve">, </w:t>
            </w:r>
            <w:r w:rsidRPr="00970959">
              <w:rPr>
                <w:rFonts w:ascii="Calibri" w:eastAsia="Times New Roman" w:hAnsi="Calibri" w:cs="Calibri"/>
                <w:color w:val="000000"/>
                <w:sz w:val="18"/>
                <w:szCs w:val="18"/>
                <w:lang w:val="es-ES"/>
              </w:rPr>
              <w:lastRenderedPageBreak/>
              <w:t xml:space="preserve">M.; Nguyen, A.; </w:t>
            </w:r>
            <w:proofErr w:type="spellStart"/>
            <w:r w:rsidRPr="00970959">
              <w:rPr>
                <w:rFonts w:ascii="Calibri" w:eastAsia="Times New Roman" w:hAnsi="Calibri" w:cs="Calibri"/>
                <w:color w:val="000000"/>
                <w:sz w:val="18"/>
                <w:szCs w:val="18"/>
                <w:lang w:val="es-ES"/>
              </w:rPr>
              <w:t>Panah</w:t>
            </w:r>
            <w:proofErr w:type="spellEnd"/>
            <w:r w:rsidRPr="00970959">
              <w:rPr>
                <w:rFonts w:ascii="Calibri" w:eastAsia="Times New Roman" w:hAnsi="Calibri" w:cs="Calibri"/>
                <w:color w:val="000000"/>
                <w:sz w:val="18"/>
                <w:szCs w:val="18"/>
                <w:lang w:val="es-ES"/>
              </w:rPr>
              <w:t>, B. A.</w:t>
            </w:r>
          </w:p>
        </w:tc>
        <w:tc>
          <w:tcPr>
            <w:tcW w:w="1803" w:type="dxa"/>
            <w:shd w:val="clear" w:color="auto" w:fill="auto"/>
            <w:noWrap/>
            <w:hideMark/>
          </w:tcPr>
          <w:p w14:paraId="268D326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lastRenderedPageBreak/>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35(1), 131-138.</w:t>
            </w:r>
          </w:p>
        </w:tc>
        <w:tc>
          <w:tcPr>
            <w:tcW w:w="1804" w:type="dxa"/>
            <w:shd w:val="clear" w:color="auto" w:fill="auto"/>
            <w:noWrap/>
            <w:hideMark/>
          </w:tcPr>
          <w:p w14:paraId="59D7C7B1"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hAnsi="Calibri" w:cs="Calibri"/>
                <w:color w:val="000000"/>
                <w:sz w:val="18"/>
                <w:szCs w:val="18"/>
              </w:rPr>
              <w:t>Demonstrate business management skills</w:t>
            </w:r>
          </w:p>
        </w:tc>
      </w:tr>
      <w:tr w:rsidR="000A4FDF" w:rsidRPr="00457001" w14:paraId="26128610" w14:textId="77777777" w:rsidTr="00A932F2">
        <w:trPr>
          <w:trHeight w:val="300"/>
        </w:trPr>
        <w:tc>
          <w:tcPr>
            <w:tcW w:w="715" w:type="dxa"/>
            <w:shd w:val="clear" w:color="auto" w:fill="auto"/>
            <w:noWrap/>
            <w:hideMark/>
          </w:tcPr>
          <w:p w14:paraId="264D53BB"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2021</w:t>
            </w:r>
          </w:p>
        </w:tc>
        <w:tc>
          <w:tcPr>
            <w:tcW w:w="2891" w:type="dxa"/>
            <w:shd w:val="clear" w:color="auto" w:fill="auto"/>
            <w:noWrap/>
            <w:hideMark/>
          </w:tcPr>
          <w:p w14:paraId="7F91EEF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A survey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chiropractic students' perceived business preparedness at graduation</w:t>
            </w:r>
          </w:p>
        </w:tc>
        <w:tc>
          <w:tcPr>
            <w:tcW w:w="1803" w:type="dxa"/>
            <w:shd w:val="clear" w:color="auto" w:fill="auto"/>
            <w:noWrap/>
            <w:hideMark/>
          </w:tcPr>
          <w:p w14:paraId="1C8894BB"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Sikorski, D. M.; Wanlass, P. W.; </w:t>
            </w:r>
            <w:proofErr w:type="spellStart"/>
            <w:r w:rsidRPr="000413F5">
              <w:rPr>
                <w:rFonts w:ascii="Calibri" w:eastAsia="Times New Roman" w:hAnsi="Calibri" w:cs="Calibri"/>
                <w:color w:val="000000"/>
                <w:sz w:val="18"/>
                <w:szCs w:val="18"/>
              </w:rPr>
              <w:t>Kizhakkeveettil</w:t>
            </w:r>
            <w:proofErr w:type="spellEnd"/>
            <w:r w:rsidRPr="000413F5">
              <w:rPr>
                <w:rFonts w:ascii="Calibri" w:eastAsia="Times New Roman" w:hAnsi="Calibri" w:cs="Calibri"/>
                <w:color w:val="000000"/>
                <w:sz w:val="18"/>
                <w:szCs w:val="18"/>
              </w:rPr>
              <w:t>, A.; Tobias, G. S.</w:t>
            </w:r>
          </w:p>
        </w:tc>
        <w:tc>
          <w:tcPr>
            <w:tcW w:w="1803" w:type="dxa"/>
            <w:shd w:val="clear" w:color="auto" w:fill="auto"/>
            <w:noWrap/>
            <w:hideMark/>
          </w:tcPr>
          <w:p w14:paraId="3EBE831B"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35(1), 59-64.</w:t>
            </w:r>
          </w:p>
        </w:tc>
        <w:tc>
          <w:tcPr>
            <w:tcW w:w="1804" w:type="dxa"/>
            <w:shd w:val="clear" w:color="auto" w:fill="auto"/>
            <w:noWrap/>
            <w:hideMark/>
          </w:tcPr>
          <w:p w14:paraId="1739F902"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hAnsi="Calibri" w:cs="Calibri"/>
                <w:color w:val="000000"/>
                <w:sz w:val="18"/>
                <w:szCs w:val="18"/>
              </w:rPr>
              <w:t>Demonstrate business management skills</w:t>
            </w:r>
          </w:p>
        </w:tc>
      </w:tr>
      <w:tr w:rsidR="000A4FDF" w:rsidRPr="00457001" w14:paraId="1265D25F" w14:textId="77777777" w:rsidTr="00A932F2">
        <w:trPr>
          <w:trHeight w:val="300"/>
        </w:trPr>
        <w:tc>
          <w:tcPr>
            <w:tcW w:w="715" w:type="dxa"/>
            <w:shd w:val="clear" w:color="auto" w:fill="auto"/>
            <w:noWrap/>
            <w:hideMark/>
          </w:tcPr>
          <w:p w14:paraId="2FADE077"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2021</w:t>
            </w:r>
          </w:p>
        </w:tc>
        <w:tc>
          <w:tcPr>
            <w:tcW w:w="2891" w:type="dxa"/>
            <w:shd w:val="clear" w:color="auto" w:fill="auto"/>
            <w:noWrap/>
            <w:hideMark/>
          </w:tcPr>
          <w:p w14:paraId="3C89081A"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Chiropractic student diagnosis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management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headache disorders: A survey examining self-perceived preparedness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clinical pr</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iciency</w:t>
            </w:r>
          </w:p>
        </w:tc>
        <w:tc>
          <w:tcPr>
            <w:tcW w:w="1803" w:type="dxa"/>
            <w:shd w:val="clear" w:color="auto" w:fill="auto"/>
            <w:noWrap/>
            <w:hideMark/>
          </w:tcPr>
          <w:p w14:paraId="7008A33C"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Moore, C.; </w:t>
            </w:r>
            <w:proofErr w:type="spellStart"/>
            <w:r w:rsidRPr="000413F5">
              <w:rPr>
                <w:rFonts w:ascii="Calibri" w:eastAsia="Times New Roman" w:hAnsi="Calibri" w:cs="Calibri"/>
                <w:color w:val="000000"/>
                <w:sz w:val="18"/>
                <w:szCs w:val="18"/>
              </w:rPr>
              <w:t>Whillier</w:t>
            </w:r>
            <w:proofErr w:type="spellEnd"/>
            <w:r w:rsidRPr="000413F5">
              <w:rPr>
                <w:rFonts w:ascii="Calibri" w:eastAsia="Times New Roman" w:hAnsi="Calibri" w:cs="Calibri"/>
                <w:color w:val="000000"/>
                <w:sz w:val="18"/>
                <w:szCs w:val="18"/>
              </w:rPr>
              <w:t>, S.; Funabashi, M.; De Carvalho, D.; Adams, J.; Fern</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ez, M.; Giuriato, R.; Swain, M.</w:t>
            </w:r>
          </w:p>
        </w:tc>
        <w:tc>
          <w:tcPr>
            <w:tcW w:w="1803" w:type="dxa"/>
            <w:shd w:val="clear" w:color="auto" w:fill="auto"/>
            <w:noWrap/>
            <w:hideMark/>
          </w:tcPr>
          <w:p w14:paraId="166B342E"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35(2), 229-241.</w:t>
            </w:r>
          </w:p>
        </w:tc>
        <w:tc>
          <w:tcPr>
            <w:tcW w:w="1804" w:type="dxa"/>
            <w:shd w:val="clear" w:color="auto" w:fill="auto"/>
            <w:noWrap/>
            <w:hideMark/>
          </w:tcPr>
          <w:p w14:paraId="641B9D13"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assessment, Clinical Reasoning Skills  </w:t>
            </w:r>
          </w:p>
        </w:tc>
      </w:tr>
      <w:tr w:rsidR="000A4FDF" w:rsidRPr="00457001" w14:paraId="1AB634C6" w14:textId="77777777" w:rsidTr="00A932F2">
        <w:trPr>
          <w:trHeight w:val="300"/>
        </w:trPr>
        <w:tc>
          <w:tcPr>
            <w:tcW w:w="715" w:type="dxa"/>
            <w:shd w:val="clear" w:color="auto" w:fill="auto"/>
            <w:noWrap/>
            <w:hideMark/>
          </w:tcPr>
          <w:p w14:paraId="674452A3"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2021</w:t>
            </w:r>
          </w:p>
        </w:tc>
        <w:tc>
          <w:tcPr>
            <w:tcW w:w="2891" w:type="dxa"/>
            <w:shd w:val="clear" w:color="auto" w:fill="auto"/>
            <w:noWrap/>
            <w:hideMark/>
          </w:tcPr>
          <w:p w14:paraId="43232609"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A pilot study to determine the consistency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peak forces during cervical spine manipulation utilizing mannequins</w:t>
            </w:r>
          </w:p>
        </w:tc>
        <w:tc>
          <w:tcPr>
            <w:tcW w:w="1803" w:type="dxa"/>
            <w:shd w:val="clear" w:color="auto" w:fill="auto"/>
            <w:noWrap/>
            <w:hideMark/>
          </w:tcPr>
          <w:p w14:paraId="3676F38C" w14:textId="77777777" w:rsidR="000A4FDF" w:rsidRPr="00970959" w:rsidRDefault="000A4FDF" w:rsidP="00E10484">
            <w:pPr>
              <w:spacing w:after="0" w:line="240" w:lineRule="auto"/>
              <w:rPr>
                <w:rFonts w:ascii="Calibri" w:eastAsia="Times New Roman" w:hAnsi="Calibri" w:cs="Calibri"/>
                <w:color w:val="000000"/>
                <w:sz w:val="18"/>
                <w:szCs w:val="18"/>
                <w:lang w:val="fr-FR"/>
              </w:rPr>
            </w:pPr>
            <w:r w:rsidRPr="00970959">
              <w:rPr>
                <w:rFonts w:ascii="Calibri" w:eastAsia="Times New Roman" w:hAnsi="Calibri" w:cs="Calibri"/>
                <w:color w:val="000000"/>
                <w:sz w:val="18"/>
                <w:szCs w:val="18"/>
                <w:lang w:val="fr-FR"/>
              </w:rPr>
              <w:t xml:space="preserve">Duquette, S. A.; </w:t>
            </w:r>
            <w:proofErr w:type="spellStart"/>
            <w:r w:rsidRPr="00970959">
              <w:rPr>
                <w:rFonts w:ascii="Calibri" w:eastAsia="Times New Roman" w:hAnsi="Calibri" w:cs="Calibri"/>
                <w:color w:val="000000"/>
                <w:sz w:val="18"/>
                <w:szCs w:val="18"/>
                <w:lang w:val="fr-FR"/>
              </w:rPr>
              <w:t>Starmer</w:t>
            </w:r>
            <w:proofErr w:type="spellEnd"/>
            <w:r w:rsidRPr="00970959">
              <w:rPr>
                <w:rFonts w:ascii="Calibri" w:eastAsia="Times New Roman" w:hAnsi="Calibri" w:cs="Calibri"/>
                <w:color w:val="000000"/>
                <w:sz w:val="18"/>
                <w:szCs w:val="18"/>
                <w:lang w:val="fr-FR"/>
              </w:rPr>
              <w:t xml:space="preserve">, D. J.; </w:t>
            </w:r>
            <w:proofErr w:type="spellStart"/>
            <w:r w:rsidRPr="00970959">
              <w:rPr>
                <w:rFonts w:ascii="Calibri" w:eastAsia="Times New Roman" w:hAnsi="Calibri" w:cs="Calibri"/>
                <w:color w:val="000000"/>
                <w:sz w:val="18"/>
                <w:szCs w:val="18"/>
                <w:lang w:val="fr-FR"/>
              </w:rPr>
              <w:t>Plener</w:t>
            </w:r>
            <w:proofErr w:type="spellEnd"/>
            <w:r w:rsidRPr="00970959">
              <w:rPr>
                <w:rFonts w:ascii="Calibri" w:eastAsia="Times New Roman" w:hAnsi="Calibri" w:cs="Calibri"/>
                <w:color w:val="000000"/>
                <w:sz w:val="18"/>
                <w:szCs w:val="18"/>
                <w:lang w:val="fr-FR"/>
              </w:rPr>
              <w:t>, J. B.; B. Sc DAG</w:t>
            </w:r>
          </w:p>
        </w:tc>
        <w:tc>
          <w:tcPr>
            <w:tcW w:w="1803" w:type="dxa"/>
            <w:shd w:val="clear" w:color="auto" w:fill="auto"/>
            <w:noWrap/>
            <w:hideMark/>
          </w:tcPr>
          <w:p w14:paraId="0C6A184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35(1), 45151.</w:t>
            </w:r>
          </w:p>
        </w:tc>
        <w:tc>
          <w:tcPr>
            <w:tcW w:w="1804" w:type="dxa"/>
            <w:shd w:val="clear" w:color="auto" w:fill="auto"/>
            <w:noWrap/>
            <w:hideMark/>
          </w:tcPr>
          <w:p w14:paraId="447D6C72"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0BF40A46" w14:textId="77777777" w:rsidTr="00A932F2">
        <w:trPr>
          <w:trHeight w:val="300"/>
        </w:trPr>
        <w:tc>
          <w:tcPr>
            <w:tcW w:w="715" w:type="dxa"/>
            <w:shd w:val="clear" w:color="auto" w:fill="auto"/>
            <w:noWrap/>
            <w:hideMark/>
          </w:tcPr>
          <w:p w14:paraId="5B133DDC"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2021</w:t>
            </w:r>
          </w:p>
        </w:tc>
        <w:tc>
          <w:tcPr>
            <w:tcW w:w="2891" w:type="dxa"/>
            <w:shd w:val="clear" w:color="auto" w:fill="auto"/>
            <w:noWrap/>
            <w:hideMark/>
          </w:tcPr>
          <w:p w14:paraId="0C390807"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as</w:t>
            </w:r>
            <w:r w:rsidRPr="000413F5">
              <w:rPr>
                <w:rFonts w:ascii="Calibri" w:eastAsia="Times New Roman" w:hAnsi="Calibri" w:cs="Calibri"/>
                <w:color w:val="000000"/>
                <w:sz w:val="18"/>
                <w:szCs w:val="18"/>
              </w:rPr>
              <w:t>sociation Between Chiropractic Students' H</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-Eye Coordination or General Self-efficacy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Their Performance on a Spinal Manipulative Therapy Examination: A Cross-sectional Study</w:t>
            </w:r>
          </w:p>
        </w:tc>
        <w:tc>
          <w:tcPr>
            <w:tcW w:w="1803" w:type="dxa"/>
            <w:shd w:val="clear" w:color="auto" w:fill="auto"/>
            <w:noWrap/>
            <w:hideMark/>
          </w:tcPr>
          <w:p w14:paraId="02F5A5A0"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Hodgetts, C. J.; McLeish, T.; Thomas, E.; Walker, B. F.</w:t>
            </w:r>
          </w:p>
        </w:tc>
        <w:tc>
          <w:tcPr>
            <w:tcW w:w="1803" w:type="dxa"/>
            <w:shd w:val="clear" w:color="auto" w:fill="auto"/>
            <w:noWrap/>
            <w:hideMark/>
          </w:tcPr>
          <w:p w14:paraId="24DF9DA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Med. 20(4), 183-190.</w:t>
            </w:r>
          </w:p>
        </w:tc>
        <w:tc>
          <w:tcPr>
            <w:tcW w:w="1804" w:type="dxa"/>
            <w:shd w:val="clear" w:color="auto" w:fill="auto"/>
            <w:noWrap/>
            <w:hideMark/>
          </w:tcPr>
          <w:p w14:paraId="1ED27C37"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Education, and Other Supporting Therapies </w:t>
            </w:r>
          </w:p>
        </w:tc>
      </w:tr>
      <w:tr w:rsidR="000A4FDF" w:rsidRPr="00457001" w14:paraId="3B2394DB" w14:textId="77777777" w:rsidTr="00A932F2">
        <w:trPr>
          <w:trHeight w:val="300"/>
        </w:trPr>
        <w:tc>
          <w:tcPr>
            <w:tcW w:w="715" w:type="dxa"/>
            <w:shd w:val="clear" w:color="auto" w:fill="auto"/>
            <w:noWrap/>
            <w:hideMark/>
          </w:tcPr>
          <w:p w14:paraId="2C3ACD10"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2021</w:t>
            </w:r>
          </w:p>
        </w:tc>
        <w:tc>
          <w:tcPr>
            <w:tcW w:w="2891" w:type="dxa"/>
            <w:shd w:val="clear" w:color="auto" w:fill="auto"/>
            <w:noWrap/>
            <w:hideMark/>
          </w:tcPr>
          <w:p w14:paraId="66D9AA0A"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Self-perceived evidence-based practice competencies: a survey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faculty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students at a chiropractic institution</w:t>
            </w:r>
          </w:p>
        </w:tc>
        <w:tc>
          <w:tcPr>
            <w:tcW w:w="1803" w:type="dxa"/>
            <w:shd w:val="clear" w:color="auto" w:fill="auto"/>
            <w:noWrap/>
            <w:hideMark/>
          </w:tcPr>
          <w:p w14:paraId="475D298F"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Odhwani</w:t>
            </w:r>
            <w:proofErr w:type="spellEnd"/>
            <w:r w:rsidRPr="000413F5">
              <w:rPr>
                <w:rFonts w:ascii="Calibri" w:eastAsia="Times New Roman" w:hAnsi="Calibri" w:cs="Calibri"/>
                <w:color w:val="000000"/>
                <w:sz w:val="18"/>
                <w:szCs w:val="18"/>
              </w:rPr>
              <w:t xml:space="preserve">, A. S.; Sarkar, P. K.; </w:t>
            </w:r>
            <w:proofErr w:type="spellStart"/>
            <w:r w:rsidRPr="000413F5">
              <w:rPr>
                <w:rFonts w:ascii="Calibri" w:eastAsia="Times New Roman" w:hAnsi="Calibri" w:cs="Calibri"/>
                <w:color w:val="000000"/>
                <w:sz w:val="18"/>
                <w:szCs w:val="18"/>
              </w:rPr>
              <w:t>Giggleman</w:t>
            </w:r>
            <w:proofErr w:type="spellEnd"/>
            <w:r w:rsidRPr="000413F5">
              <w:rPr>
                <w:rFonts w:ascii="Calibri" w:eastAsia="Times New Roman" w:hAnsi="Calibri" w:cs="Calibri"/>
                <w:color w:val="000000"/>
                <w:sz w:val="18"/>
                <w:szCs w:val="18"/>
              </w:rPr>
              <w:t>, G. F.; Holmes, M. M.; Pohlman, K. A.</w:t>
            </w:r>
          </w:p>
        </w:tc>
        <w:tc>
          <w:tcPr>
            <w:tcW w:w="1803" w:type="dxa"/>
            <w:shd w:val="clear" w:color="auto" w:fill="auto"/>
            <w:noWrap/>
            <w:hideMark/>
          </w:tcPr>
          <w:p w14:paraId="5C102A50"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35(1), 22-27.</w:t>
            </w:r>
          </w:p>
        </w:tc>
        <w:tc>
          <w:tcPr>
            <w:tcW w:w="1804" w:type="dxa"/>
            <w:shd w:val="clear" w:color="auto" w:fill="auto"/>
            <w:noWrap/>
            <w:hideMark/>
          </w:tcPr>
          <w:p w14:paraId="353B3316"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Demonstrate Critical Thinking</w:t>
            </w:r>
          </w:p>
        </w:tc>
      </w:tr>
      <w:tr w:rsidR="000A4FDF" w:rsidRPr="00457001" w14:paraId="6A20AE39" w14:textId="77777777" w:rsidTr="00A932F2">
        <w:trPr>
          <w:trHeight w:val="300"/>
        </w:trPr>
        <w:tc>
          <w:tcPr>
            <w:tcW w:w="715" w:type="dxa"/>
            <w:shd w:val="clear" w:color="auto" w:fill="auto"/>
            <w:noWrap/>
            <w:hideMark/>
          </w:tcPr>
          <w:p w14:paraId="5F12626F"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2021</w:t>
            </w:r>
          </w:p>
        </w:tc>
        <w:tc>
          <w:tcPr>
            <w:tcW w:w="2891" w:type="dxa"/>
            <w:shd w:val="clear" w:color="auto" w:fill="auto"/>
            <w:noWrap/>
            <w:hideMark/>
          </w:tcPr>
          <w:p w14:paraId="5F572419"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The association between guideline adherent radiographic imaging by chiropractic students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the diagnostic yield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clinically significant findings</w:t>
            </w:r>
          </w:p>
        </w:tc>
        <w:tc>
          <w:tcPr>
            <w:tcW w:w="1803" w:type="dxa"/>
            <w:shd w:val="clear" w:color="auto" w:fill="auto"/>
            <w:noWrap/>
            <w:hideMark/>
          </w:tcPr>
          <w:p w14:paraId="2D10C2E0" w14:textId="77777777" w:rsidR="000A4FDF" w:rsidRPr="00970959" w:rsidRDefault="000A4FDF" w:rsidP="00E10484">
            <w:pPr>
              <w:spacing w:after="0" w:line="240" w:lineRule="auto"/>
              <w:rPr>
                <w:rFonts w:ascii="Calibri" w:eastAsia="Times New Roman" w:hAnsi="Calibri" w:cs="Calibri"/>
                <w:color w:val="000000"/>
                <w:sz w:val="18"/>
                <w:szCs w:val="18"/>
                <w:lang w:val="es-ES"/>
              </w:rPr>
            </w:pPr>
            <w:proofErr w:type="spellStart"/>
            <w:r w:rsidRPr="00970959">
              <w:rPr>
                <w:rFonts w:ascii="Calibri" w:eastAsia="Times New Roman" w:hAnsi="Calibri" w:cs="Calibri"/>
                <w:color w:val="000000"/>
                <w:sz w:val="18"/>
                <w:szCs w:val="18"/>
                <w:lang w:val="es-ES"/>
              </w:rPr>
              <w:t>Parthipan</w:t>
            </w:r>
            <w:proofErr w:type="spellEnd"/>
            <w:r w:rsidRPr="00970959">
              <w:rPr>
                <w:rFonts w:ascii="Calibri" w:eastAsia="Times New Roman" w:hAnsi="Calibri" w:cs="Calibri"/>
                <w:color w:val="000000"/>
                <w:sz w:val="18"/>
                <w:szCs w:val="18"/>
                <w:lang w:val="es-ES"/>
              </w:rPr>
              <w:t>, S.; Bowles, C.; de Luca, K.; Jenkins, H.</w:t>
            </w:r>
          </w:p>
        </w:tc>
        <w:tc>
          <w:tcPr>
            <w:tcW w:w="1803" w:type="dxa"/>
            <w:shd w:val="clear" w:color="auto" w:fill="auto"/>
            <w:noWrap/>
            <w:hideMark/>
          </w:tcPr>
          <w:p w14:paraId="7710E583"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Can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w:t>
            </w:r>
            <w:r w:rsidRPr="00457001">
              <w:rPr>
                <w:rFonts w:ascii="Calibri" w:eastAsia="Times New Roman" w:hAnsi="Calibri" w:cs="Calibri"/>
                <w:color w:val="000000"/>
                <w:sz w:val="18"/>
                <w:szCs w:val="18"/>
              </w:rPr>
              <w:t>as</w:t>
            </w:r>
            <w:r w:rsidRPr="000413F5">
              <w:rPr>
                <w:rFonts w:ascii="Calibri" w:eastAsia="Times New Roman" w:hAnsi="Calibri" w:cs="Calibri"/>
                <w:color w:val="000000"/>
                <w:sz w:val="18"/>
                <w:szCs w:val="18"/>
              </w:rPr>
              <w:t>soc. 65(1), 66-75.</w:t>
            </w:r>
          </w:p>
        </w:tc>
        <w:tc>
          <w:tcPr>
            <w:tcW w:w="1804" w:type="dxa"/>
            <w:shd w:val="clear" w:color="auto" w:fill="auto"/>
            <w:noWrap/>
            <w:hideMark/>
          </w:tcPr>
          <w:p w14:paraId="1B74C7C6"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Demonstrate Critical Thinking</w:t>
            </w:r>
          </w:p>
        </w:tc>
      </w:tr>
      <w:tr w:rsidR="000A4FDF" w:rsidRPr="00457001" w14:paraId="67D7E143" w14:textId="77777777" w:rsidTr="00A932F2">
        <w:trPr>
          <w:trHeight w:val="300"/>
        </w:trPr>
        <w:tc>
          <w:tcPr>
            <w:tcW w:w="715" w:type="dxa"/>
            <w:shd w:val="clear" w:color="auto" w:fill="auto"/>
            <w:noWrap/>
            <w:hideMark/>
          </w:tcPr>
          <w:p w14:paraId="02C8C2DD"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2022</w:t>
            </w:r>
          </w:p>
        </w:tc>
        <w:tc>
          <w:tcPr>
            <w:tcW w:w="2891" w:type="dxa"/>
            <w:shd w:val="clear" w:color="auto" w:fill="auto"/>
            <w:noWrap/>
            <w:hideMark/>
          </w:tcPr>
          <w:p w14:paraId="6AE838F4"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Evaluating the baseline auscultation abilities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second-year chiropractic students using simulated patients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high-fidelity manikin simulators: A pilot study</w:t>
            </w:r>
          </w:p>
        </w:tc>
        <w:tc>
          <w:tcPr>
            <w:tcW w:w="1803" w:type="dxa"/>
            <w:shd w:val="clear" w:color="auto" w:fill="auto"/>
            <w:noWrap/>
            <w:hideMark/>
          </w:tcPr>
          <w:p w14:paraId="69DDC9F9"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da Silva-</w:t>
            </w:r>
            <w:proofErr w:type="spellStart"/>
            <w:r w:rsidRPr="000413F5">
              <w:rPr>
                <w:rFonts w:ascii="Calibri" w:eastAsia="Times New Roman" w:hAnsi="Calibri" w:cs="Calibri"/>
                <w:color w:val="000000"/>
                <w:sz w:val="18"/>
                <w:szCs w:val="18"/>
              </w:rPr>
              <w:t>Oolup</w:t>
            </w:r>
            <w:proofErr w:type="spellEnd"/>
            <w:r w:rsidRPr="000413F5">
              <w:rPr>
                <w:rFonts w:ascii="Calibri" w:eastAsia="Times New Roman" w:hAnsi="Calibri" w:cs="Calibri"/>
                <w:color w:val="000000"/>
                <w:sz w:val="18"/>
                <w:szCs w:val="18"/>
              </w:rPr>
              <w:t>, S. A.; Giuliano, D.; Stainsby, B.; Thomas, J.; Starmer, D.</w:t>
            </w:r>
          </w:p>
        </w:tc>
        <w:tc>
          <w:tcPr>
            <w:tcW w:w="1803" w:type="dxa"/>
            <w:shd w:val="clear" w:color="auto" w:fill="auto"/>
            <w:noWrap/>
            <w:hideMark/>
          </w:tcPr>
          <w:p w14:paraId="7C9A446C"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36(2), 172-178.</w:t>
            </w:r>
          </w:p>
        </w:tc>
        <w:tc>
          <w:tcPr>
            <w:tcW w:w="1804" w:type="dxa"/>
            <w:shd w:val="clear" w:color="auto" w:fill="auto"/>
            <w:noWrap/>
            <w:hideMark/>
          </w:tcPr>
          <w:p w14:paraId="3F1370B7"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assessment, Clinical Reasoning Skills  </w:t>
            </w:r>
          </w:p>
        </w:tc>
      </w:tr>
      <w:tr w:rsidR="000A4FDF" w:rsidRPr="00457001" w14:paraId="6A75E0BD" w14:textId="77777777" w:rsidTr="00A932F2">
        <w:trPr>
          <w:trHeight w:val="300"/>
        </w:trPr>
        <w:tc>
          <w:tcPr>
            <w:tcW w:w="715" w:type="dxa"/>
            <w:shd w:val="clear" w:color="auto" w:fill="auto"/>
            <w:noWrap/>
            <w:hideMark/>
          </w:tcPr>
          <w:p w14:paraId="5FE9BDCD"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2022</w:t>
            </w:r>
          </w:p>
        </w:tc>
        <w:tc>
          <w:tcPr>
            <w:tcW w:w="2891" w:type="dxa"/>
            <w:shd w:val="clear" w:color="auto" w:fill="auto"/>
            <w:noWrap/>
            <w:hideMark/>
          </w:tcPr>
          <w:p w14:paraId="252341FB"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Factors associated with recording the exercise vital sign (EVS) in the electronic health records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patients in chiropractic teaching clinics</w:t>
            </w:r>
          </w:p>
        </w:tc>
        <w:tc>
          <w:tcPr>
            <w:tcW w:w="1803" w:type="dxa"/>
            <w:shd w:val="clear" w:color="auto" w:fill="auto"/>
            <w:noWrap/>
            <w:hideMark/>
          </w:tcPr>
          <w:p w14:paraId="54A71239"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Edgar, M.; Howitt, S.; </w:t>
            </w:r>
            <w:proofErr w:type="spellStart"/>
            <w:r w:rsidRPr="000413F5">
              <w:rPr>
                <w:rFonts w:ascii="Calibri" w:eastAsia="Times New Roman" w:hAnsi="Calibri" w:cs="Calibri"/>
                <w:color w:val="000000"/>
                <w:sz w:val="18"/>
                <w:szCs w:val="18"/>
              </w:rPr>
              <w:t>DeGraauw</w:t>
            </w:r>
            <w:proofErr w:type="spellEnd"/>
            <w:r w:rsidRPr="000413F5">
              <w:rPr>
                <w:rFonts w:ascii="Calibri" w:eastAsia="Times New Roman" w:hAnsi="Calibri" w:cs="Calibri"/>
                <w:color w:val="000000"/>
                <w:sz w:val="18"/>
                <w:szCs w:val="18"/>
              </w:rPr>
              <w:t>, C.; Hogg-Johnson, S.</w:t>
            </w:r>
          </w:p>
        </w:tc>
        <w:tc>
          <w:tcPr>
            <w:tcW w:w="1803" w:type="dxa"/>
            <w:shd w:val="clear" w:color="auto" w:fill="auto"/>
            <w:noWrap/>
            <w:hideMark/>
          </w:tcPr>
          <w:p w14:paraId="2872FEF5"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Can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w:t>
            </w:r>
            <w:r w:rsidRPr="00457001">
              <w:rPr>
                <w:rFonts w:ascii="Calibri" w:eastAsia="Times New Roman" w:hAnsi="Calibri" w:cs="Calibri"/>
                <w:color w:val="000000"/>
                <w:sz w:val="18"/>
                <w:szCs w:val="18"/>
              </w:rPr>
              <w:t>as</w:t>
            </w:r>
            <w:r w:rsidRPr="000413F5">
              <w:rPr>
                <w:rFonts w:ascii="Calibri" w:eastAsia="Times New Roman" w:hAnsi="Calibri" w:cs="Calibri"/>
                <w:color w:val="000000"/>
                <w:sz w:val="18"/>
                <w:szCs w:val="18"/>
              </w:rPr>
              <w:t>soc. 66(1), 61-73.</w:t>
            </w:r>
          </w:p>
        </w:tc>
        <w:tc>
          <w:tcPr>
            <w:tcW w:w="1804" w:type="dxa"/>
            <w:shd w:val="clear" w:color="auto" w:fill="auto"/>
            <w:noWrap/>
            <w:hideMark/>
          </w:tcPr>
          <w:p w14:paraId="7EDFCAD9"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hAnsi="Calibri" w:cs="Calibri"/>
                <w:color w:val="000000"/>
                <w:sz w:val="18"/>
                <w:szCs w:val="18"/>
              </w:rPr>
              <w:t>Demonstrate business management skills</w:t>
            </w:r>
          </w:p>
        </w:tc>
      </w:tr>
      <w:tr w:rsidR="000A4FDF" w:rsidRPr="00457001" w14:paraId="4757EAC2" w14:textId="77777777" w:rsidTr="00A932F2">
        <w:trPr>
          <w:trHeight w:val="300"/>
        </w:trPr>
        <w:tc>
          <w:tcPr>
            <w:tcW w:w="715" w:type="dxa"/>
            <w:shd w:val="clear" w:color="auto" w:fill="auto"/>
            <w:noWrap/>
            <w:hideMark/>
          </w:tcPr>
          <w:p w14:paraId="473BA0E1"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2022</w:t>
            </w:r>
          </w:p>
        </w:tc>
        <w:tc>
          <w:tcPr>
            <w:tcW w:w="2891" w:type="dxa"/>
            <w:shd w:val="clear" w:color="auto" w:fill="auto"/>
            <w:noWrap/>
            <w:hideMark/>
          </w:tcPr>
          <w:p w14:paraId="5597B8FF"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Intervention usage for the management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low back pain in a chiropractic teaching clinic</w:t>
            </w:r>
          </w:p>
        </w:tc>
        <w:tc>
          <w:tcPr>
            <w:tcW w:w="1803" w:type="dxa"/>
            <w:shd w:val="clear" w:color="auto" w:fill="auto"/>
            <w:noWrap/>
            <w:hideMark/>
          </w:tcPr>
          <w:p w14:paraId="38A0DFA3"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Csiernik, B.; Smith, A.; Plener, J.; Tibbles, A.; Young, J. J.</w:t>
            </w:r>
          </w:p>
        </w:tc>
        <w:tc>
          <w:tcPr>
            <w:tcW w:w="1803" w:type="dxa"/>
            <w:shd w:val="clear" w:color="auto" w:fill="auto"/>
            <w:noWrap/>
            <w:hideMark/>
          </w:tcPr>
          <w:p w14:paraId="0EB03142"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Man Therap. 30(1), 3.</w:t>
            </w:r>
          </w:p>
        </w:tc>
        <w:tc>
          <w:tcPr>
            <w:tcW w:w="1804" w:type="dxa"/>
            <w:shd w:val="clear" w:color="auto" w:fill="auto"/>
            <w:noWrap/>
            <w:hideMark/>
          </w:tcPr>
          <w:p w14:paraId="76521E0E"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Demonstrate Critical Thinking</w:t>
            </w:r>
          </w:p>
        </w:tc>
      </w:tr>
      <w:tr w:rsidR="000A4FDF" w:rsidRPr="00457001" w14:paraId="7F3D9FB2" w14:textId="77777777" w:rsidTr="00A932F2">
        <w:trPr>
          <w:trHeight w:val="300"/>
        </w:trPr>
        <w:tc>
          <w:tcPr>
            <w:tcW w:w="715" w:type="dxa"/>
            <w:shd w:val="clear" w:color="auto" w:fill="auto"/>
            <w:noWrap/>
            <w:hideMark/>
          </w:tcPr>
          <w:p w14:paraId="12D5EF11"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2023</w:t>
            </w:r>
          </w:p>
        </w:tc>
        <w:tc>
          <w:tcPr>
            <w:tcW w:w="2891" w:type="dxa"/>
            <w:shd w:val="clear" w:color="auto" w:fill="auto"/>
            <w:noWrap/>
            <w:hideMark/>
          </w:tcPr>
          <w:p w14:paraId="344129CE"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Chiropractic care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research priorities for the pediatric population: a cross-sectional survey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Quebec chiropractors</w:t>
            </w:r>
          </w:p>
        </w:tc>
        <w:tc>
          <w:tcPr>
            <w:tcW w:w="1803" w:type="dxa"/>
            <w:shd w:val="clear" w:color="auto" w:fill="auto"/>
            <w:noWrap/>
            <w:hideMark/>
          </w:tcPr>
          <w:p w14:paraId="42ED9A61" w14:textId="77777777" w:rsidR="000A4FDF" w:rsidRPr="00970959" w:rsidRDefault="000A4FDF" w:rsidP="00E10484">
            <w:pPr>
              <w:spacing w:after="0" w:line="240" w:lineRule="auto"/>
              <w:rPr>
                <w:rFonts w:ascii="Calibri" w:eastAsia="Times New Roman" w:hAnsi="Calibri" w:cs="Calibri"/>
                <w:color w:val="000000"/>
                <w:sz w:val="18"/>
                <w:szCs w:val="18"/>
                <w:lang w:val="fr-FR"/>
              </w:rPr>
            </w:pPr>
            <w:r w:rsidRPr="00970959">
              <w:rPr>
                <w:rFonts w:ascii="Calibri" w:eastAsia="Times New Roman" w:hAnsi="Calibri" w:cs="Calibri"/>
                <w:color w:val="000000"/>
                <w:sz w:val="18"/>
                <w:szCs w:val="18"/>
                <w:lang w:val="fr-FR"/>
              </w:rPr>
              <w:t xml:space="preserve">Hayes, R.; </w:t>
            </w:r>
            <w:proofErr w:type="spellStart"/>
            <w:r w:rsidRPr="00970959">
              <w:rPr>
                <w:rFonts w:ascii="Calibri" w:eastAsia="Times New Roman" w:hAnsi="Calibri" w:cs="Calibri"/>
                <w:color w:val="000000"/>
                <w:sz w:val="18"/>
                <w:szCs w:val="18"/>
                <w:lang w:val="fr-FR"/>
              </w:rPr>
              <w:t>Imbeau</w:t>
            </w:r>
            <w:proofErr w:type="spellEnd"/>
            <w:r w:rsidRPr="00970959">
              <w:rPr>
                <w:rFonts w:ascii="Calibri" w:eastAsia="Times New Roman" w:hAnsi="Calibri" w:cs="Calibri"/>
                <w:color w:val="000000"/>
                <w:sz w:val="18"/>
                <w:szCs w:val="18"/>
                <w:lang w:val="fr-FR"/>
              </w:rPr>
              <w:t xml:space="preserve">, C.; </w:t>
            </w:r>
            <w:proofErr w:type="spellStart"/>
            <w:r w:rsidRPr="00970959">
              <w:rPr>
                <w:rFonts w:ascii="Calibri" w:eastAsia="Times New Roman" w:hAnsi="Calibri" w:cs="Calibri"/>
                <w:color w:val="000000"/>
                <w:sz w:val="18"/>
                <w:szCs w:val="18"/>
                <w:lang w:val="fr-FR"/>
              </w:rPr>
              <w:t>Pohlman</w:t>
            </w:r>
            <w:proofErr w:type="spellEnd"/>
            <w:r w:rsidRPr="00970959">
              <w:rPr>
                <w:rFonts w:ascii="Calibri" w:eastAsia="Times New Roman" w:hAnsi="Calibri" w:cs="Calibri"/>
                <w:color w:val="000000"/>
                <w:sz w:val="18"/>
                <w:szCs w:val="18"/>
                <w:lang w:val="fr-FR"/>
              </w:rPr>
              <w:t>, K. A.; Blanchette, M. A.; Doucet, C.</w:t>
            </w:r>
          </w:p>
        </w:tc>
        <w:tc>
          <w:tcPr>
            <w:tcW w:w="1803" w:type="dxa"/>
            <w:shd w:val="clear" w:color="auto" w:fill="auto"/>
            <w:noWrap/>
            <w:hideMark/>
          </w:tcPr>
          <w:p w14:paraId="30484D36"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Man Therap. 31(1), 42.</w:t>
            </w:r>
          </w:p>
        </w:tc>
        <w:tc>
          <w:tcPr>
            <w:tcW w:w="1804" w:type="dxa"/>
            <w:shd w:val="clear" w:color="auto" w:fill="auto"/>
            <w:noWrap/>
            <w:hideMark/>
          </w:tcPr>
          <w:p w14:paraId="4879AF0F"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Patient Management, Safe Practices, Patient Communication </w:t>
            </w:r>
          </w:p>
        </w:tc>
      </w:tr>
      <w:tr w:rsidR="000A4FDF" w:rsidRPr="00457001" w14:paraId="2650E773" w14:textId="77777777" w:rsidTr="00A932F2">
        <w:trPr>
          <w:trHeight w:val="300"/>
        </w:trPr>
        <w:tc>
          <w:tcPr>
            <w:tcW w:w="715" w:type="dxa"/>
            <w:shd w:val="clear" w:color="auto" w:fill="auto"/>
            <w:noWrap/>
            <w:hideMark/>
          </w:tcPr>
          <w:p w14:paraId="7A247A47"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2023</w:t>
            </w:r>
          </w:p>
        </w:tc>
        <w:tc>
          <w:tcPr>
            <w:tcW w:w="2891" w:type="dxa"/>
            <w:shd w:val="clear" w:color="auto" w:fill="auto"/>
            <w:noWrap/>
            <w:hideMark/>
          </w:tcPr>
          <w:p w14:paraId="6473F77E"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Differences in history-taking skills between male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female chiropractic student interns</w:t>
            </w:r>
          </w:p>
        </w:tc>
        <w:tc>
          <w:tcPr>
            <w:tcW w:w="1803" w:type="dxa"/>
            <w:shd w:val="clear" w:color="auto" w:fill="auto"/>
            <w:noWrap/>
            <w:hideMark/>
          </w:tcPr>
          <w:p w14:paraId="4FEA86CC"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Sheppard, M.; Johnson, S.; Quiroz, V.; Ward, J.</w:t>
            </w:r>
          </w:p>
        </w:tc>
        <w:tc>
          <w:tcPr>
            <w:tcW w:w="1803" w:type="dxa"/>
            <w:shd w:val="clear" w:color="auto" w:fill="auto"/>
            <w:noWrap/>
            <w:hideMark/>
          </w:tcPr>
          <w:p w14:paraId="73421AC5"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37(2), 151-156.</w:t>
            </w:r>
          </w:p>
        </w:tc>
        <w:tc>
          <w:tcPr>
            <w:tcW w:w="1804" w:type="dxa"/>
            <w:shd w:val="clear" w:color="auto" w:fill="auto"/>
            <w:noWrap/>
            <w:hideMark/>
          </w:tcPr>
          <w:p w14:paraId="7A36E089"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Patient Management, Safe Practices, Patient Communication </w:t>
            </w:r>
          </w:p>
        </w:tc>
      </w:tr>
      <w:tr w:rsidR="000A4FDF" w:rsidRPr="00457001" w14:paraId="463B515F" w14:textId="77777777" w:rsidTr="00A932F2">
        <w:trPr>
          <w:trHeight w:val="300"/>
        </w:trPr>
        <w:tc>
          <w:tcPr>
            <w:tcW w:w="715" w:type="dxa"/>
            <w:shd w:val="clear" w:color="auto" w:fill="auto"/>
            <w:noWrap/>
            <w:hideMark/>
          </w:tcPr>
          <w:p w14:paraId="08CBEE0A"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2023</w:t>
            </w:r>
          </w:p>
        </w:tc>
        <w:tc>
          <w:tcPr>
            <w:tcW w:w="2891" w:type="dxa"/>
            <w:shd w:val="clear" w:color="auto" w:fill="auto"/>
            <w:noWrap/>
            <w:hideMark/>
          </w:tcPr>
          <w:p w14:paraId="12779F25"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Can self-assessment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augmented feedback improve performance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learning retention in manual therapy: results from an experimental study</w:t>
            </w:r>
          </w:p>
        </w:tc>
        <w:tc>
          <w:tcPr>
            <w:tcW w:w="1803" w:type="dxa"/>
            <w:shd w:val="clear" w:color="auto" w:fill="auto"/>
            <w:noWrap/>
            <w:hideMark/>
          </w:tcPr>
          <w:p w14:paraId="12211A0C" w14:textId="77777777" w:rsidR="000A4FDF" w:rsidRPr="00970959" w:rsidRDefault="000A4FDF" w:rsidP="00E10484">
            <w:pPr>
              <w:spacing w:after="0" w:line="240" w:lineRule="auto"/>
              <w:rPr>
                <w:rFonts w:ascii="Calibri" w:eastAsia="Times New Roman" w:hAnsi="Calibri" w:cs="Calibri"/>
                <w:color w:val="000000"/>
                <w:sz w:val="18"/>
                <w:szCs w:val="18"/>
                <w:lang w:val="fr-FR"/>
              </w:rPr>
            </w:pPr>
            <w:r w:rsidRPr="00970959">
              <w:rPr>
                <w:rFonts w:ascii="Calibri" w:eastAsia="Times New Roman" w:hAnsi="Calibri" w:cs="Calibri"/>
                <w:color w:val="000000"/>
                <w:sz w:val="18"/>
                <w:szCs w:val="18"/>
                <w:lang w:val="fr-FR"/>
              </w:rPr>
              <w:t xml:space="preserve">Pasquier, M.; Memari, S.; Lardon, A.; </w:t>
            </w:r>
            <w:proofErr w:type="spellStart"/>
            <w:r w:rsidRPr="00970959">
              <w:rPr>
                <w:rFonts w:ascii="Calibri" w:eastAsia="Times New Roman" w:hAnsi="Calibri" w:cs="Calibri"/>
                <w:color w:val="000000"/>
                <w:sz w:val="18"/>
                <w:szCs w:val="18"/>
                <w:lang w:val="fr-FR"/>
              </w:rPr>
              <w:t>Descarreaux</w:t>
            </w:r>
            <w:proofErr w:type="spellEnd"/>
            <w:r w:rsidRPr="00970959">
              <w:rPr>
                <w:rFonts w:ascii="Calibri" w:eastAsia="Times New Roman" w:hAnsi="Calibri" w:cs="Calibri"/>
                <w:color w:val="000000"/>
                <w:sz w:val="18"/>
                <w:szCs w:val="18"/>
                <w:lang w:val="fr-FR"/>
              </w:rPr>
              <w:t>, M.</w:t>
            </w:r>
          </w:p>
        </w:tc>
        <w:tc>
          <w:tcPr>
            <w:tcW w:w="1803" w:type="dxa"/>
            <w:shd w:val="clear" w:color="auto" w:fill="auto"/>
            <w:noWrap/>
            <w:hideMark/>
          </w:tcPr>
          <w:p w14:paraId="1AF0FC67"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Man Therap. 31(1), 35.</w:t>
            </w:r>
          </w:p>
        </w:tc>
        <w:tc>
          <w:tcPr>
            <w:tcW w:w="1804" w:type="dxa"/>
            <w:shd w:val="clear" w:color="auto" w:fill="auto"/>
            <w:noWrap/>
            <w:hideMark/>
          </w:tcPr>
          <w:p w14:paraId="38FFBE7B"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Perform Manual Therapies, Treatments,  Patient Therapeutic </w:t>
            </w:r>
            <w:r w:rsidRPr="00457001">
              <w:rPr>
                <w:rFonts w:ascii="Calibri" w:eastAsia="Times New Roman" w:hAnsi="Calibri" w:cs="Calibri"/>
                <w:color w:val="000000"/>
                <w:sz w:val="18"/>
                <w:szCs w:val="18"/>
              </w:rPr>
              <w:lastRenderedPageBreak/>
              <w:t xml:space="preserve">Education, and Other Supporting Therapies </w:t>
            </w:r>
          </w:p>
        </w:tc>
      </w:tr>
      <w:tr w:rsidR="000A4FDF" w:rsidRPr="00457001" w14:paraId="4E005AB8" w14:textId="77777777" w:rsidTr="00A932F2">
        <w:trPr>
          <w:trHeight w:val="300"/>
        </w:trPr>
        <w:tc>
          <w:tcPr>
            <w:tcW w:w="715" w:type="dxa"/>
            <w:shd w:val="clear" w:color="auto" w:fill="auto"/>
            <w:noWrap/>
            <w:hideMark/>
          </w:tcPr>
          <w:p w14:paraId="6CAD776F"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lastRenderedPageBreak/>
              <w:t>2023</w:t>
            </w:r>
          </w:p>
        </w:tc>
        <w:tc>
          <w:tcPr>
            <w:tcW w:w="2891" w:type="dxa"/>
            <w:shd w:val="clear" w:color="auto" w:fill="auto"/>
            <w:noWrap/>
            <w:hideMark/>
          </w:tcPr>
          <w:p w14:paraId="55CBD9EE"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An investigation into chiropractic intern adherence to radiographic guidelines in clinical decisions with a descriptive comparison to clinical practitioners</w:t>
            </w:r>
          </w:p>
        </w:tc>
        <w:tc>
          <w:tcPr>
            <w:tcW w:w="1803" w:type="dxa"/>
            <w:shd w:val="clear" w:color="auto" w:fill="auto"/>
            <w:noWrap/>
            <w:hideMark/>
          </w:tcPr>
          <w:p w14:paraId="08745C00"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Taylor, D. N.; Hawk, C.</w:t>
            </w:r>
          </w:p>
        </w:tc>
        <w:tc>
          <w:tcPr>
            <w:tcW w:w="1803" w:type="dxa"/>
            <w:shd w:val="clear" w:color="auto" w:fill="auto"/>
            <w:noWrap/>
            <w:hideMark/>
          </w:tcPr>
          <w:p w14:paraId="72FA2BFC"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37(1), 41-49.</w:t>
            </w:r>
          </w:p>
        </w:tc>
        <w:tc>
          <w:tcPr>
            <w:tcW w:w="1804" w:type="dxa"/>
            <w:shd w:val="clear" w:color="auto" w:fill="auto"/>
            <w:noWrap/>
            <w:hideMark/>
          </w:tcPr>
          <w:p w14:paraId="1369697B"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Demonstrate Critical Thinking</w:t>
            </w:r>
          </w:p>
        </w:tc>
      </w:tr>
    </w:tbl>
    <w:p w14:paraId="7EA516D0" w14:textId="77777777" w:rsidR="004B0D34" w:rsidRDefault="004B0D34" w:rsidP="004B0D34">
      <w:pPr>
        <w:spacing w:after="0" w:line="240" w:lineRule="auto"/>
        <w:rPr>
          <w:rFonts w:ascii="Calibri" w:eastAsia="Times New Roman" w:hAnsi="Calibri" w:cs="Calibri"/>
          <w:color w:val="000000"/>
        </w:rPr>
      </w:pPr>
    </w:p>
    <w:p w14:paraId="1E691ED4" w14:textId="77777777" w:rsidR="004B0D34" w:rsidRDefault="004B0D34" w:rsidP="004B0D34">
      <w:pPr>
        <w:rPr>
          <w:rFonts w:ascii="Calibri" w:eastAsia="Times New Roman" w:hAnsi="Calibri" w:cs="Calibri"/>
          <w:color w:val="000000"/>
        </w:rPr>
      </w:pPr>
      <w:r>
        <w:rPr>
          <w:rFonts w:ascii="Calibri" w:eastAsia="Times New Roman" w:hAnsi="Calibri" w:cs="Calibri"/>
          <w:color w:val="000000"/>
        </w:rPr>
        <w:br w:type="page"/>
      </w:r>
    </w:p>
    <w:p w14:paraId="41D068D5" w14:textId="6E40214E" w:rsidR="004B0D34" w:rsidRPr="00B81532" w:rsidRDefault="004B0D34" w:rsidP="004B0D34">
      <w:pPr>
        <w:pStyle w:val="Heading3"/>
        <w:rPr>
          <w:color w:val="E36C0A" w:themeColor="accent6" w:themeShade="BF"/>
        </w:rPr>
      </w:pPr>
      <w:bookmarkStart w:id="85" w:name="_Toc153617432"/>
      <w:bookmarkStart w:id="86" w:name="_Toc153962703"/>
      <w:bookmarkStart w:id="87" w:name="_Toc159148514"/>
      <w:r w:rsidRPr="00B81532">
        <w:rPr>
          <w:color w:val="E36C0A" w:themeColor="accent6" w:themeShade="BF"/>
        </w:rPr>
        <w:lastRenderedPageBreak/>
        <w:t>Student Personal Values, Professional, Behavioral,  and Ethical Competence</w:t>
      </w:r>
      <w:bookmarkEnd w:id="85"/>
      <w:bookmarkEnd w:id="86"/>
      <w:bookmarkEnd w:id="87"/>
    </w:p>
    <w:p w14:paraId="73528798" w14:textId="77777777" w:rsidR="004B0D34" w:rsidRDefault="004B0D34" w:rsidP="004B0D34">
      <w:pPr>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2891"/>
        <w:gridCol w:w="1803"/>
        <w:gridCol w:w="1803"/>
        <w:gridCol w:w="1804"/>
      </w:tblGrid>
      <w:tr w:rsidR="000A4FDF" w:rsidRPr="00457001" w14:paraId="2EB704D2" w14:textId="77777777" w:rsidTr="00A932F2">
        <w:trPr>
          <w:trHeight w:val="300"/>
        </w:trPr>
        <w:tc>
          <w:tcPr>
            <w:tcW w:w="715" w:type="dxa"/>
            <w:shd w:val="clear" w:color="auto" w:fill="auto"/>
            <w:noWrap/>
            <w:hideMark/>
          </w:tcPr>
          <w:p w14:paraId="4028D8B7"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Published Year</w:t>
            </w:r>
          </w:p>
        </w:tc>
        <w:tc>
          <w:tcPr>
            <w:tcW w:w="2891" w:type="dxa"/>
            <w:shd w:val="clear" w:color="auto" w:fill="auto"/>
            <w:noWrap/>
            <w:hideMark/>
          </w:tcPr>
          <w:p w14:paraId="7A0EC01D"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Title</w:t>
            </w:r>
          </w:p>
        </w:tc>
        <w:tc>
          <w:tcPr>
            <w:tcW w:w="1803" w:type="dxa"/>
            <w:shd w:val="clear" w:color="auto" w:fill="auto"/>
            <w:noWrap/>
            <w:hideMark/>
          </w:tcPr>
          <w:p w14:paraId="22ED1E5C"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Authors</w:t>
            </w:r>
          </w:p>
        </w:tc>
        <w:tc>
          <w:tcPr>
            <w:tcW w:w="1803" w:type="dxa"/>
            <w:shd w:val="clear" w:color="auto" w:fill="auto"/>
            <w:noWrap/>
            <w:hideMark/>
          </w:tcPr>
          <w:p w14:paraId="7DB272C7"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w:t>
            </w:r>
            <w:r>
              <w:rPr>
                <w:rFonts w:ascii="Calibri" w:eastAsia="Times New Roman" w:hAnsi="Calibri" w:cs="Calibri"/>
                <w:color w:val="000000"/>
                <w:sz w:val="18"/>
                <w:szCs w:val="18"/>
              </w:rPr>
              <w:t>Journal</w:t>
            </w:r>
          </w:p>
        </w:tc>
        <w:tc>
          <w:tcPr>
            <w:tcW w:w="1804" w:type="dxa"/>
            <w:shd w:val="clear" w:color="auto" w:fill="auto"/>
            <w:noWrap/>
            <w:hideMark/>
          </w:tcPr>
          <w:p w14:paraId="53D1B26E"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Topic</w:t>
            </w:r>
          </w:p>
        </w:tc>
      </w:tr>
      <w:tr w:rsidR="000A4FDF" w:rsidRPr="00457001" w14:paraId="087DAE13" w14:textId="77777777" w:rsidTr="00A932F2">
        <w:trPr>
          <w:trHeight w:val="300"/>
        </w:trPr>
        <w:tc>
          <w:tcPr>
            <w:tcW w:w="715" w:type="dxa"/>
            <w:shd w:val="clear" w:color="auto" w:fill="auto"/>
            <w:noWrap/>
            <w:hideMark/>
          </w:tcPr>
          <w:p w14:paraId="3E40C47B"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1971</w:t>
            </w:r>
          </w:p>
        </w:tc>
        <w:tc>
          <w:tcPr>
            <w:tcW w:w="2891" w:type="dxa"/>
            <w:shd w:val="clear" w:color="auto" w:fill="auto"/>
            <w:noWrap/>
            <w:hideMark/>
          </w:tcPr>
          <w:p w14:paraId="55BE748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The chiropractic physician: a study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career contingencies</w:t>
            </w:r>
          </w:p>
        </w:tc>
        <w:tc>
          <w:tcPr>
            <w:tcW w:w="1803" w:type="dxa"/>
            <w:shd w:val="clear" w:color="auto" w:fill="auto"/>
            <w:noWrap/>
            <w:hideMark/>
          </w:tcPr>
          <w:p w14:paraId="0688603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White, Marjorie; Skipper Jr, James K</w:t>
            </w:r>
          </w:p>
        </w:tc>
        <w:tc>
          <w:tcPr>
            <w:tcW w:w="1803" w:type="dxa"/>
            <w:shd w:val="clear" w:color="auto" w:fill="auto"/>
            <w:noWrap/>
            <w:hideMark/>
          </w:tcPr>
          <w:p w14:paraId="38DEFDC9"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Journal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Health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Social Behavior. (), 300-306.</w:t>
            </w:r>
          </w:p>
        </w:tc>
        <w:tc>
          <w:tcPr>
            <w:tcW w:w="1804" w:type="dxa"/>
            <w:shd w:val="clear" w:color="auto" w:fill="auto"/>
            <w:noWrap/>
            <w:hideMark/>
          </w:tcPr>
          <w:p w14:paraId="6377DD9D"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Patient/Person Competence </w:t>
            </w:r>
          </w:p>
        </w:tc>
      </w:tr>
      <w:tr w:rsidR="000A4FDF" w:rsidRPr="00457001" w14:paraId="0F19107A" w14:textId="77777777" w:rsidTr="00A932F2">
        <w:trPr>
          <w:trHeight w:val="300"/>
        </w:trPr>
        <w:tc>
          <w:tcPr>
            <w:tcW w:w="715" w:type="dxa"/>
            <w:shd w:val="clear" w:color="auto" w:fill="auto"/>
            <w:noWrap/>
            <w:hideMark/>
          </w:tcPr>
          <w:p w14:paraId="588BC0CE"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1992</w:t>
            </w:r>
          </w:p>
        </w:tc>
        <w:tc>
          <w:tcPr>
            <w:tcW w:w="2891" w:type="dxa"/>
            <w:shd w:val="clear" w:color="auto" w:fill="auto"/>
            <w:noWrap/>
            <w:hideMark/>
          </w:tcPr>
          <w:p w14:paraId="047077A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A study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chiropractic students using the Myers-Briggs Type Indicator with comparison to other health pr</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essionals</w:t>
            </w:r>
          </w:p>
        </w:tc>
        <w:tc>
          <w:tcPr>
            <w:tcW w:w="1803" w:type="dxa"/>
            <w:shd w:val="clear" w:color="auto" w:fill="auto"/>
            <w:noWrap/>
            <w:hideMark/>
          </w:tcPr>
          <w:p w14:paraId="69AA1854" w14:textId="77777777" w:rsidR="000A4FDF" w:rsidRPr="00970959" w:rsidRDefault="000A4FDF" w:rsidP="00E10484">
            <w:pPr>
              <w:spacing w:after="0" w:line="240" w:lineRule="auto"/>
              <w:rPr>
                <w:rFonts w:ascii="Calibri" w:eastAsia="Times New Roman" w:hAnsi="Calibri" w:cs="Calibri"/>
                <w:color w:val="000000"/>
                <w:sz w:val="18"/>
                <w:szCs w:val="18"/>
                <w:lang w:val="es-ES"/>
              </w:rPr>
            </w:pPr>
            <w:r w:rsidRPr="00970959">
              <w:rPr>
                <w:rFonts w:ascii="Calibri" w:eastAsia="Times New Roman" w:hAnsi="Calibri" w:cs="Calibri"/>
                <w:color w:val="000000"/>
                <w:sz w:val="18"/>
                <w:szCs w:val="18"/>
                <w:lang w:val="es-ES"/>
              </w:rPr>
              <w:t xml:space="preserve">Joanne </w:t>
            </w:r>
            <w:proofErr w:type="spellStart"/>
            <w:r w:rsidRPr="00970959">
              <w:rPr>
                <w:rFonts w:ascii="Calibri" w:eastAsia="Times New Roman" w:hAnsi="Calibri" w:cs="Calibri"/>
                <w:color w:val="000000"/>
                <w:sz w:val="18"/>
                <w:szCs w:val="18"/>
                <w:lang w:val="es-ES"/>
              </w:rPr>
              <w:t>Nyiendo</w:t>
            </w:r>
            <w:proofErr w:type="spellEnd"/>
            <w:r w:rsidRPr="00970959">
              <w:rPr>
                <w:rFonts w:ascii="Calibri" w:eastAsia="Times New Roman" w:hAnsi="Calibri" w:cs="Calibri"/>
                <w:color w:val="000000"/>
                <w:sz w:val="18"/>
                <w:szCs w:val="18"/>
                <w:lang w:val="es-ES"/>
              </w:rPr>
              <w:t xml:space="preserve">; Elizabeth Olsen; </w:t>
            </w:r>
            <w:proofErr w:type="spellStart"/>
            <w:r w:rsidRPr="00970959">
              <w:rPr>
                <w:rFonts w:ascii="Calibri" w:eastAsia="Times New Roman" w:hAnsi="Calibri" w:cs="Calibri"/>
                <w:color w:val="000000"/>
                <w:sz w:val="18"/>
                <w:szCs w:val="18"/>
                <w:lang w:val="es-ES"/>
              </w:rPr>
              <w:t>Rebekah</w:t>
            </w:r>
            <w:proofErr w:type="spellEnd"/>
            <w:r w:rsidRPr="00970959">
              <w:rPr>
                <w:rFonts w:ascii="Calibri" w:eastAsia="Times New Roman" w:hAnsi="Calibri" w:cs="Calibri"/>
                <w:color w:val="000000"/>
                <w:sz w:val="18"/>
                <w:szCs w:val="18"/>
                <w:lang w:val="es-ES"/>
              </w:rPr>
              <w:t xml:space="preserve"> Jones</w:t>
            </w:r>
          </w:p>
        </w:tc>
        <w:tc>
          <w:tcPr>
            <w:tcW w:w="1803" w:type="dxa"/>
            <w:shd w:val="clear" w:color="auto" w:fill="auto"/>
            <w:noWrap/>
            <w:hideMark/>
          </w:tcPr>
          <w:p w14:paraId="3D743B3D"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w:t>
            </w:r>
            <w:proofErr w:type="spellStart"/>
            <w:r w:rsidRPr="000413F5">
              <w:rPr>
                <w:rFonts w:ascii="Calibri" w:eastAsia="Times New Roman" w:hAnsi="Calibri" w:cs="Calibri"/>
                <w:color w:val="000000"/>
                <w:sz w:val="18"/>
                <w:szCs w:val="18"/>
              </w:rPr>
              <w:t>Humanit</w:t>
            </w:r>
            <w:proofErr w:type="spellEnd"/>
            <w:r w:rsidRPr="000413F5">
              <w:rPr>
                <w:rFonts w:ascii="Calibri" w:eastAsia="Times New Roman" w:hAnsi="Calibri" w:cs="Calibri"/>
                <w:color w:val="000000"/>
                <w:sz w:val="18"/>
                <w:szCs w:val="18"/>
              </w:rPr>
              <w:t>. 5(4), 133-145.</w:t>
            </w:r>
          </w:p>
        </w:tc>
        <w:tc>
          <w:tcPr>
            <w:tcW w:w="1804" w:type="dxa"/>
            <w:shd w:val="clear" w:color="auto" w:fill="auto"/>
            <w:noWrap/>
            <w:hideMark/>
          </w:tcPr>
          <w:p w14:paraId="4808A7C5"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Personal Competence </w:t>
            </w:r>
          </w:p>
        </w:tc>
      </w:tr>
      <w:tr w:rsidR="000A4FDF" w:rsidRPr="00457001" w14:paraId="6D29D6B5" w14:textId="77777777" w:rsidTr="00A932F2">
        <w:trPr>
          <w:trHeight w:val="300"/>
        </w:trPr>
        <w:tc>
          <w:tcPr>
            <w:tcW w:w="715" w:type="dxa"/>
            <w:shd w:val="clear" w:color="auto" w:fill="auto"/>
            <w:noWrap/>
            <w:hideMark/>
          </w:tcPr>
          <w:p w14:paraId="4F99DEFA"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1996</w:t>
            </w:r>
          </w:p>
        </w:tc>
        <w:tc>
          <w:tcPr>
            <w:tcW w:w="2891" w:type="dxa"/>
            <w:shd w:val="clear" w:color="auto" w:fill="auto"/>
            <w:noWrap/>
            <w:hideMark/>
          </w:tcPr>
          <w:p w14:paraId="5D0C01AC"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Patient satisfaction. A case study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 South African teaching clinic</w:t>
            </w:r>
          </w:p>
        </w:tc>
        <w:tc>
          <w:tcPr>
            <w:tcW w:w="1803" w:type="dxa"/>
            <w:shd w:val="clear" w:color="auto" w:fill="auto"/>
            <w:noWrap/>
            <w:hideMark/>
          </w:tcPr>
          <w:p w14:paraId="30A9100F"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Jamison, J. R.</w:t>
            </w:r>
          </w:p>
        </w:tc>
        <w:tc>
          <w:tcPr>
            <w:tcW w:w="1803" w:type="dxa"/>
            <w:shd w:val="clear" w:color="auto" w:fill="auto"/>
            <w:noWrap/>
            <w:hideMark/>
          </w:tcPr>
          <w:p w14:paraId="60D9CA7E"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Australas</w:t>
            </w:r>
            <w:proofErr w:type="spellEnd"/>
            <w:r w:rsidRPr="000413F5">
              <w:rPr>
                <w:rFonts w:ascii="Calibri" w:eastAsia="Times New Roman" w:hAnsi="Calibri" w:cs="Calibri"/>
                <w:color w:val="000000"/>
                <w:sz w:val="18"/>
                <w:szCs w:val="18"/>
              </w:rPr>
              <w:t xml:space="preserve">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Osteopathy. 5(2), 53-7.</w:t>
            </w:r>
          </w:p>
        </w:tc>
        <w:tc>
          <w:tcPr>
            <w:tcW w:w="1804" w:type="dxa"/>
            <w:shd w:val="clear" w:color="auto" w:fill="auto"/>
            <w:noWrap/>
            <w:hideMark/>
          </w:tcPr>
          <w:p w14:paraId="375258EA"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Patient/Person Competence </w:t>
            </w:r>
          </w:p>
        </w:tc>
      </w:tr>
      <w:tr w:rsidR="000A4FDF" w:rsidRPr="00457001" w14:paraId="6F962A08" w14:textId="77777777" w:rsidTr="00A932F2">
        <w:trPr>
          <w:trHeight w:val="300"/>
        </w:trPr>
        <w:tc>
          <w:tcPr>
            <w:tcW w:w="715" w:type="dxa"/>
            <w:shd w:val="clear" w:color="auto" w:fill="auto"/>
            <w:noWrap/>
            <w:hideMark/>
          </w:tcPr>
          <w:p w14:paraId="791EC574"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2002</w:t>
            </w:r>
          </w:p>
        </w:tc>
        <w:tc>
          <w:tcPr>
            <w:tcW w:w="2891" w:type="dxa"/>
            <w:shd w:val="clear" w:color="auto" w:fill="auto"/>
            <w:noWrap/>
            <w:hideMark/>
          </w:tcPr>
          <w:p w14:paraId="2C89DBF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Chiropractors' attitudes to,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perceptions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the impact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continuing pr</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essional education on clinical practice</w:t>
            </w:r>
          </w:p>
        </w:tc>
        <w:tc>
          <w:tcPr>
            <w:tcW w:w="1803" w:type="dxa"/>
            <w:shd w:val="clear" w:color="auto" w:fill="auto"/>
            <w:noWrap/>
            <w:hideMark/>
          </w:tcPr>
          <w:p w14:paraId="3FC8711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Bolton, J. E.</w:t>
            </w:r>
          </w:p>
        </w:tc>
        <w:tc>
          <w:tcPr>
            <w:tcW w:w="1803" w:type="dxa"/>
            <w:shd w:val="clear" w:color="auto" w:fill="auto"/>
            <w:noWrap/>
            <w:hideMark/>
          </w:tcPr>
          <w:p w14:paraId="07A666F5"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Med Educ. 36(4), 317-24.</w:t>
            </w:r>
          </w:p>
        </w:tc>
        <w:tc>
          <w:tcPr>
            <w:tcW w:w="1804" w:type="dxa"/>
            <w:shd w:val="clear" w:color="auto" w:fill="auto"/>
            <w:noWrap/>
            <w:hideMark/>
          </w:tcPr>
          <w:p w14:paraId="4422369E"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Personal Competence </w:t>
            </w:r>
          </w:p>
        </w:tc>
      </w:tr>
      <w:tr w:rsidR="000A4FDF" w:rsidRPr="00457001" w14:paraId="1597A6AC" w14:textId="77777777" w:rsidTr="00A932F2">
        <w:trPr>
          <w:trHeight w:val="300"/>
        </w:trPr>
        <w:tc>
          <w:tcPr>
            <w:tcW w:w="715" w:type="dxa"/>
            <w:shd w:val="clear" w:color="auto" w:fill="auto"/>
            <w:noWrap/>
            <w:hideMark/>
          </w:tcPr>
          <w:p w14:paraId="6ED75E8D"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2002</w:t>
            </w:r>
          </w:p>
        </w:tc>
        <w:tc>
          <w:tcPr>
            <w:tcW w:w="2891" w:type="dxa"/>
            <w:shd w:val="clear" w:color="auto" w:fill="auto"/>
            <w:noWrap/>
            <w:hideMark/>
          </w:tcPr>
          <w:p w14:paraId="57534BEB"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Health pr</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essions students' perceptions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interpr</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essional relationships</w:t>
            </w:r>
          </w:p>
        </w:tc>
        <w:tc>
          <w:tcPr>
            <w:tcW w:w="1803" w:type="dxa"/>
            <w:shd w:val="clear" w:color="auto" w:fill="auto"/>
            <w:noWrap/>
            <w:hideMark/>
          </w:tcPr>
          <w:p w14:paraId="31946A96"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Hawk, C.; Buckwalter, K.; Byrd, L.; </w:t>
            </w:r>
            <w:proofErr w:type="spellStart"/>
            <w:r w:rsidRPr="000413F5">
              <w:rPr>
                <w:rFonts w:ascii="Calibri" w:eastAsia="Times New Roman" w:hAnsi="Calibri" w:cs="Calibri"/>
                <w:color w:val="000000"/>
                <w:sz w:val="18"/>
                <w:szCs w:val="18"/>
              </w:rPr>
              <w:t>Cigelman</w:t>
            </w:r>
            <w:proofErr w:type="spellEnd"/>
            <w:r w:rsidRPr="000413F5">
              <w:rPr>
                <w:rFonts w:ascii="Calibri" w:eastAsia="Times New Roman" w:hAnsi="Calibri" w:cs="Calibri"/>
                <w:color w:val="000000"/>
                <w:sz w:val="18"/>
                <w:szCs w:val="18"/>
              </w:rPr>
              <w:t>, S.; Dorfman, L.; Ferguson, K.</w:t>
            </w:r>
          </w:p>
        </w:tc>
        <w:tc>
          <w:tcPr>
            <w:tcW w:w="1803" w:type="dxa"/>
            <w:shd w:val="clear" w:color="auto" w:fill="auto"/>
            <w:noWrap/>
            <w:hideMark/>
          </w:tcPr>
          <w:p w14:paraId="25C9CBC5"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Acad</w:t>
            </w:r>
            <w:proofErr w:type="spellEnd"/>
            <w:r w:rsidRPr="000413F5">
              <w:rPr>
                <w:rFonts w:ascii="Calibri" w:eastAsia="Times New Roman" w:hAnsi="Calibri" w:cs="Calibri"/>
                <w:color w:val="000000"/>
                <w:sz w:val="18"/>
                <w:szCs w:val="18"/>
              </w:rPr>
              <w:t xml:space="preserve"> Med. 77(4), 354-7.</w:t>
            </w:r>
          </w:p>
        </w:tc>
        <w:tc>
          <w:tcPr>
            <w:tcW w:w="1804" w:type="dxa"/>
            <w:shd w:val="clear" w:color="auto" w:fill="auto"/>
            <w:noWrap/>
            <w:hideMark/>
          </w:tcPr>
          <w:p w14:paraId="5A2D4407"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Demonstrate Professional/Interprofessional Competence</w:t>
            </w:r>
          </w:p>
        </w:tc>
      </w:tr>
      <w:tr w:rsidR="000A4FDF" w:rsidRPr="00457001" w14:paraId="6AFC0467" w14:textId="77777777" w:rsidTr="00A932F2">
        <w:trPr>
          <w:trHeight w:val="300"/>
        </w:trPr>
        <w:tc>
          <w:tcPr>
            <w:tcW w:w="715" w:type="dxa"/>
            <w:shd w:val="clear" w:color="auto" w:fill="auto"/>
            <w:noWrap/>
            <w:hideMark/>
          </w:tcPr>
          <w:p w14:paraId="75E1DE10"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2005</w:t>
            </w:r>
          </w:p>
        </w:tc>
        <w:tc>
          <w:tcPr>
            <w:tcW w:w="2891" w:type="dxa"/>
            <w:shd w:val="clear" w:color="auto" w:fill="auto"/>
            <w:noWrap/>
            <w:hideMark/>
          </w:tcPr>
          <w:p w14:paraId="7510F3E3"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An online survey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chiropractors' opinions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Continuing Education</w:t>
            </w:r>
          </w:p>
        </w:tc>
        <w:tc>
          <w:tcPr>
            <w:tcW w:w="1803" w:type="dxa"/>
            <w:shd w:val="clear" w:color="auto" w:fill="auto"/>
            <w:noWrap/>
            <w:hideMark/>
          </w:tcPr>
          <w:p w14:paraId="266930D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Stuber, K. J.; Grod, J. P.; Smith, D. L.; Powers, P.</w:t>
            </w:r>
          </w:p>
        </w:tc>
        <w:tc>
          <w:tcPr>
            <w:tcW w:w="1803" w:type="dxa"/>
            <w:shd w:val="clear" w:color="auto" w:fill="auto"/>
            <w:noWrap/>
            <w:hideMark/>
          </w:tcPr>
          <w:p w14:paraId="2C839F2B"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Osteopat. 13(), 22.</w:t>
            </w:r>
          </w:p>
        </w:tc>
        <w:tc>
          <w:tcPr>
            <w:tcW w:w="1804" w:type="dxa"/>
            <w:shd w:val="clear" w:color="auto" w:fill="auto"/>
            <w:noWrap/>
            <w:hideMark/>
          </w:tcPr>
          <w:p w14:paraId="0CD88F3E"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Personal Competence </w:t>
            </w:r>
          </w:p>
        </w:tc>
      </w:tr>
      <w:tr w:rsidR="000A4FDF" w:rsidRPr="00457001" w14:paraId="193C2879" w14:textId="77777777" w:rsidTr="00A932F2">
        <w:trPr>
          <w:trHeight w:val="300"/>
        </w:trPr>
        <w:tc>
          <w:tcPr>
            <w:tcW w:w="715" w:type="dxa"/>
            <w:shd w:val="clear" w:color="auto" w:fill="auto"/>
            <w:noWrap/>
            <w:hideMark/>
          </w:tcPr>
          <w:p w14:paraId="6141DD2D"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2009</w:t>
            </w:r>
          </w:p>
        </w:tc>
        <w:tc>
          <w:tcPr>
            <w:tcW w:w="2891" w:type="dxa"/>
            <w:shd w:val="clear" w:color="auto" w:fill="auto"/>
            <w:noWrap/>
            <w:hideMark/>
          </w:tcPr>
          <w:p w14:paraId="36CEE7A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Survey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health attitudes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behaviors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 chiropractic college population</w:t>
            </w:r>
          </w:p>
        </w:tc>
        <w:tc>
          <w:tcPr>
            <w:tcW w:w="1803" w:type="dxa"/>
            <w:shd w:val="clear" w:color="auto" w:fill="auto"/>
            <w:noWrap/>
            <w:hideMark/>
          </w:tcPr>
          <w:p w14:paraId="3A98F4FD"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DuMonthier</w:t>
            </w:r>
            <w:proofErr w:type="spellEnd"/>
            <w:r w:rsidRPr="000413F5">
              <w:rPr>
                <w:rFonts w:ascii="Calibri" w:eastAsia="Times New Roman" w:hAnsi="Calibri" w:cs="Calibri"/>
                <w:color w:val="000000"/>
                <w:sz w:val="18"/>
                <w:szCs w:val="18"/>
              </w:rPr>
              <w:t>, W. N.; Haneline, M. T.; Smith, M.</w:t>
            </w:r>
          </w:p>
        </w:tc>
        <w:tc>
          <w:tcPr>
            <w:tcW w:w="1803" w:type="dxa"/>
            <w:shd w:val="clear" w:color="auto" w:fill="auto"/>
            <w:noWrap/>
            <w:hideMark/>
          </w:tcPr>
          <w:p w14:paraId="18FB5E29"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Manipulative </w:t>
            </w:r>
            <w:proofErr w:type="spellStart"/>
            <w:r w:rsidRPr="000413F5">
              <w:rPr>
                <w:rFonts w:ascii="Calibri" w:eastAsia="Times New Roman" w:hAnsi="Calibri" w:cs="Calibri"/>
                <w:color w:val="000000"/>
                <w:sz w:val="18"/>
                <w:szCs w:val="18"/>
              </w:rPr>
              <w:t>Physiol</w:t>
            </w:r>
            <w:proofErr w:type="spellEnd"/>
            <w:r w:rsidRPr="000413F5">
              <w:rPr>
                <w:rFonts w:ascii="Calibri" w:eastAsia="Times New Roman" w:hAnsi="Calibri" w:cs="Calibri"/>
                <w:color w:val="000000"/>
                <w:sz w:val="18"/>
                <w:szCs w:val="18"/>
              </w:rPr>
              <w:t xml:space="preserve"> Ther. 32(6), 477-84.</w:t>
            </w:r>
          </w:p>
        </w:tc>
        <w:tc>
          <w:tcPr>
            <w:tcW w:w="1804" w:type="dxa"/>
            <w:shd w:val="clear" w:color="auto" w:fill="auto"/>
            <w:noWrap/>
            <w:hideMark/>
          </w:tcPr>
          <w:p w14:paraId="13DCD09F"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Personal Competence </w:t>
            </w:r>
          </w:p>
        </w:tc>
      </w:tr>
      <w:tr w:rsidR="000A4FDF" w:rsidRPr="00457001" w14:paraId="4A9F44B9" w14:textId="77777777" w:rsidTr="00A932F2">
        <w:trPr>
          <w:trHeight w:val="300"/>
        </w:trPr>
        <w:tc>
          <w:tcPr>
            <w:tcW w:w="715" w:type="dxa"/>
            <w:shd w:val="clear" w:color="auto" w:fill="auto"/>
            <w:noWrap/>
            <w:hideMark/>
          </w:tcPr>
          <w:p w14:paraId="33E97317"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2012</w:t>
            </w:r>
          </w:p>
        </w:tc>
        <w:tc>
          <w:tcPr>
            <w:tcW w:w="2891" w:type="dxa"/>
            <w:shd w:val="clear" w:color="auto" w:fill="auto"/>
            <w:noWrap/>
            <w:hideMark/>
          </w:tcPr>
          <w:p w14:paraId="1DF0F7A0"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Teaching, leadership, scholarly productivity,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level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activity in the chiropractic pr</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ession: a study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graduates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the Los Angeles College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Chiropractic radiology residency program</w:t>
            </w:r>
          </w:p>
        </w:tc>
        <w:tc>
          <w:tcPr>
            <w:tcW w:w="1803" w:type="dxa"/>
            <w:shd w:val="clear" w:color="auto" w:fill="auto"/>
            <w:noWrap/>
            <w:hideMark/>
          </w:tcPr>
          <w:p w14:paraId="4058666E"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Young, K. J.; Siordia, L.</w:t>
            </w:r>
          </w:p>
        </w:tc>
        <w:tc>
          <w:tcPr>
            <w:tcW w:w="1803" w:type="dxa"/>
            <w:shd w:val="clear" w:color="auto" w:fill="auto"/>
            <w:noWrap/>
            <w:hideMark/>
          </w:tcPr>
          <w:p w14:paraId="1A5E515F"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w:t>
            </w:r>
            <w:proofErr w:type="spellStart"/>
            <w:r w:rsidRPr="000413F5">
              <w:rPr>
                <w:rFonts w:ascii="Calibri" w:eastAsia="Times New Roman" w:hAnsi="Calibri" w:cs="Calibri"/>
                <w:color w:val="000000"/>
                <w:sz w:val="18"/>
                <w:szCs w:val="18"/>
              </w:rPr>
              <w:t>Humanit</w:t>
            </w:r>
            <w:proofErr w:type="spellEnd"/>
            <w:r w:rsidRPr="000413F5">
              <w:rPr>
                <w:rFonts w:ascii="Calibri" w:eastAsia="Times New Roman" w:hAnsi="Calibri" w:cs="Calibri"/>
                <w:color w:val="000000"/>
                <w:sz w:val="18"/>
                <w:szCs w:val="18"/>
              </w:rPr>
              <w:t>. 19(1), 45283.</w:t>
            </w:r>
          </w:p>
        </w:tc>
        <w:tc>
          <w:tcPr>
            <w:tcW w:w="1804" w:type="dxa"/>
            <w:shd w:val="clear" w:color="auto" w:fill="auto"/>
            <w:noWrap/>
            <w:hideMark/>
          </w:tcPr>
          <w:p w14:paraId="38E880BA"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Personal Competence </w:t>
            </w:r>
          </w:p>
        </w:tc>
      </w:tr>
      <w:tr w:rsidR="000A4FDF" w:rsidRPr="00457001" w14:paraId="67764968" w14:textId="77777777" w:rsidTr="00A932F2">
        <w:trPr>
          <w:trHeight w:val="300"/>
        </w:trPr>
        <w:tc>
          <w:tcPr>
            <w:tcW w:w="715" w:type="dxa"/>
            <w:shd w:val="clear" w:color="auto" w:fill="auto"/>
            <w:noWrap/>
            <w:hideMark/>
          </w:tcPr>
          <w:p w14:paraId="5B1C4F49"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2012</w:t>
            </w:r>
          </w:p>
        </w:tc>
        <w:tc>
          <w:tcPr>
            <w:tcW w:w="2891" w:type="dxa"/>
            <w:shd w:val="clear" w:color="auto" w:fill="auto"/>
            <w:noWrap/>
            <w:hideMark/>
          </w:tcPr>
          <w:p w14:paraId="681A9ACE"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A retrospective analysis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the cultural competence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chiropractic students in a public health course</w:t>
            </w:r>
          </w:p>
        </w:tc>
        <w:tc>
          <w:tcPr>
            <w:tcW w:w="1803" w:type="dxa"/>
            <w:shd w:val="clear" w:color="auto" w:fill="auto"/>
            <w:noWrap/>
            <w:hideMark/>
          </w:tcPr>
          <w:p w14:paraId="5FB1B144" w14:textId="77777777" w:rsidR="000A4FDF" w:rsidRPr="00970959" w:rsidRDefault="000A4FDF" w:rsidP="00E10484">
            <w:pPr>
              <w:spacing w:after="0" w:line="240" w:lineRule="auto"/>
              <w:rPr>
                <w:rFonts w:ascii="Calibri" w:eastAsia="Times New Roman" w:hAnsi="Calibri" w:cs="Calibri"/>
                <w:color w:val="000000"/>
                <w:sz w:val="18"/>
                <w:szCs w:val="18"/>
                <w:lang w:val="es-ES"/>
              </w:rPr>
            </w:pPr>
            <w:proofErr w:type="spellStart"/>
            <w:r w:rsidRPr="00970959">
              <w:rPr>
                <w:rFonts w:ascii="Calibri" w:eastAsia="Times New Roman" w:hAnsi="Calibri" w:cs="Calibri"/>
                <w:color w:val="000000"/>
                <w:sz w:val="18"/>
                <w:szCs w:val="18"/>
                <w:lang w:val="es-ES"/>
              </w:rPr>
              <w:t>Khauv</w:t>
            </w:r>
            <w:proofErr w:type="spellEnd"/>
            <w:r w:rsidRPr="00970959">
              <w:rPr>
                <w:rFonts w:ascii="Calibri" w:eastAsia="Times New Roman" w:hAnsi="Calibri" w:cs="Calibri"/>
                <w:color w:val="000000"/>
                <w:sz w:val="18"/>
                <w:szCs w:val="18"/>
                <w:lang w:val="es-ES"/>
              </w:rPr>
              <w:t xml:space="preserve">, K. B.; </w:t>
            </w:r>
            <w:proofErr w:type="spellStart"/>
            <w:r w:rsidRPr="00970959">
              <w:rPr>
                <w:rFonts w:ascii="Calibri" w:eastAsia="Times New Roman" w:hAnsi="Calibri" w:cs="Calibri"/>
                <w:color w:val="000000"/>
                <w:sz w:val="18"/>
                <w:szCs w:val="18"/>
                <w:lang w:val="es-ES"/>
              </w:rPr>
              <w:t>Alcantara</w:t>
            </w:r>
            <w:proofErr w:type="spellEnd"/>
            <w:r w:rsidRPr="00970959">
              <w:rPr>
                <w:rFonts w:ascii="Calibri" w:eastAsia="Times New Roman" w:hAnsi="Calibri" w:cs="Calibri"/>
                <w:color w:val="000000"/>
                <w:sz w:val="18"/>
                <w:szCs w:val="18"/>
                <w:lang w:val="es-ES"/>
              </w:rPr>
              <w:t>, J.</w:t>
            </w:r>
          </w:p>
        </w:tc>
        <w:tc>
          <w:tcPr>
            <w:tcW w:w="1803" w:type="dxa"/>
            <w:shd w:val="clear" w:color="auto" w:fill="auto"/>
            <w:noWrap/>
            <w:hideMark/>
          </w:tcPr>
          <w:p w14:paraId="3EEA7524"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26(2), 169-74.</w:t>
            </w:r>
          </w:p>
        </w:tc>
        <w:tc>
          <w:tcPr>
            <w:tcW w:w="1804" w:type="dxa"/>
            <w:shd w:val="clear" w:color="auto" w:fill="auto"/>
            <w:noWrap/>
            <w:hideMark/>
          </w:tcPr>
          <w:p w14:paraId="6CCF4AD2"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Patient/Person Competence </w:t>
            </w:r>
          </w:p>
        </w:tc>
      </w:tr>
      <w:tr w:rsidR="000A4FDF" w:rsidRPr="00457001" w14:paraId="6AB1396D" w14:textId="77777777" w:rsidTr="00A932F2">
        <w:trPr>
          <w:trHeight w:val="300"/>
        </w:trPr>
        <w:tc>
          <w:tcPr>
            <w:tcW w:w="715" w:type="dxa"/>
            <w:shd w:val="clear" w:color="auto" w:fill="auto"/>
            <w:noWrap/>
            <w:hideMark/>
          </w:tcPr>
          <w:p w14:paraId="3FEB0302"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2013</w:t>
            </w:r>
          </w:p>
        </w:tc>
        <w:tc>
          <w:tcPr>
            <w:tcW w:w="2891" w:type="dxa"/>
            <w:shd w:val="clear" w:color="auto" w:fill="auto"/>
            <w:noWrap/>
            <w:hideMark/>
          </w:tcPr>
          <w:p w14:paraId="35DF309B"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Increasing research capacity in the chiropractic pr</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ession: A case study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evaluation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an innovative research program in Norway</w:t>
            </w:r>
          </w:p>
        </w:tc>
        <w:tc>
          <w:tcPr>
            <w:tcW w:w="1803" w:type="dxa"/>
            <w:shd w:val="clear" w:color="auto" w:fill="auto"/>
            <w:noWrap/>
            <w:hideMark/>
          </w:tcPr>
          <w:p w14:paraId="4E586BB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Lothe, L. R.; Bolton, J. E.</w:t>
            </w:r>
          </w:p>
        </w:tc>
        <w:tc>
          <w:tcPr>
            <w:tcW w:w="1803" w:type="dxa"/>
            <w:shd w:val="clear" w:color="auto" w:fill="auto"/>
            <w:noWrap/>
            <w:hideMark/>
          </w:tcPr>
          <w:p w14:paraId="312961A3"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27(1), 40-7.</w:t>
            </w:r>
          </w:p>
        </w:tc>
        <w:tc>
          <w:tcPr>
            <w:tcW w:w="1804" w:type="dxa"/>
            <w:shd w:val="clear" w:color="auto" w:fill="auto"/>
            <w:noWrap/>
            <w:hideMark/>
          </w:tcPr>
          <w:p w14:paraId="05495E3F"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Personal Competence </w:t>
            </w:r>
          </w:p>
        </w:tc>
      </w:tr>
      <w:tr w:rsidR="000A4FDF" w:rsidRPr="00457001" w14:paraId="26AFF1D2" w14:textId="77777777" w:rsidTr="00A932F2">
        <w:trPr>
          <w:trHeight w:val="300"/>
        </w:trPr>
        <w:tc>
          <w:tcPr>
            <w:tcW w:w="715" w:type="dxa"/>
            <w:shd w:val="clear" w:color="auto" w:fill="auto"/>
            <w:noWrap/>
            <w:hideMark/>
          </w:tcPr>
          <w:p w14:paraId="2BF500B0"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2014</w:t>
            </w:r>
          </w:p>
        </w:tc>
        <w:tc>
          <w:tcPr>
            <w:tcW w:w="2891" w:type="dxa"/>
            <w:shd w:val="clear" w:color="auto" w:fill="auto"/>
            <w:noWrap/>
            <w:hideMark/>
          </w:tcPr>
          <w:p w14:paraId="71281D9A"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Attitudes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Australian chiropractic students toward whole body donation: a cross-sectional study</w:t>
            </w:r>
          </w:p>
        </w:tc>
        <w:tc>
          <w:tcPr>
            <w:tcW w:w="1803" w:type="dxa"/>
            <w:shd w:val="clear" w:color="auto" w:fill="auto"/>
            <w:noWrap/>
            <w:hideMark/>
          </w:tcPr>
          <w:p w14:paraId="2B048998" w14:textId="77777777" w:rsidR="000A4FDF" w:rsidRPr="00970959" w:rsidRDefault="000A4FDF" w:rsidP="00E10484">
            <w:pPr>
              <w:spacing w:after="0" w:line="240" w:lineRule="auto"/>
              <w:rPr>
                <w:rFonts w:ascii="Calibri" w:eastAsia="Times New Roman" w:hAnsi="Calibri" w:cs="Calibri"/>
                <w:color w:val="000000"/>
                <w:sz w:val="18"/>
                <w:szCs w:val="18"/>
                <w:lang w:val="fr-FR"/>
              </w:rPr>
            </w:pPr>
            <w:r w:rsidRPr="00970959">
              <w:rPr>
                <w:rFonts w:ascii="Calibri" w:eastAsia="Times New Roman" w:hAnsi="Calibri" w:cs="Calibri"/>
                <w:color w:val="000000"/>
                <w:sz w:val="18"/>
                <w:szCs w:val="18"/>
                <w:lang w:val="fr-FR"/>
              </w:rPr>
              <w:t xml:space="preserve">Alexander, M.; </w:t>
            </w:r>
            <w:proofErr w:type="spellStart"/>
            <w:r w:rsidRPr="00970959">
              <w:rPr>
                <w:rFonts w:ascii="Calibri" w:eastAsia="Times New Roman" w:hAnsi="Calibri" w:cs="Calibri"/>
                <w:color w:val="000000"/>
                <w:sz w:val="18"/>
                <w:szCs w:val="18"/>
                <w:lang w:val="fr-FR"/>
              </w:rPr>
              <w:t>Marten</w:t>
            </w:r>
            <w:proofErr w:type="spellEnd"/>
            <w:r w:rsidRPr="00970959">
              <w:rPr>
                <w:rFonts w:ascii="Calibri" w:eastAsia="Times New Roman" w:hAnsi="Calibri" w:cs="Calibri"/>
                <w:color w:val="000000"/>
                <w:sz w:val="18"/>
                <w:szCs w:val="18"/>
                <w:lang w:val="fr-FR"/>
              </w:rPr>
              <w:t xml:space="preserve">, M.; Stewart, E.; </w:t>
            </w:r>
            <w:proofErr w:type="spellStart"/>
            <w:r w:rsidRPr="00970959">
              <w:rPr>
                <w:rFonts w:ascii="Calibri" w:eastAsia="Times New Roman" w:hAnsi="Calibri" w:cs="Calibri"/>
                <w:color w:val="000000"/>
                <w:sz w:val="18"/>
                <w:szCs w:val="18"/>
                <w:lang w:val="fr-FR"/>
              </w:rPr>
              <w:t>Serafin</w:t>
            </w:r>
            <w:proofErr w:type="spellEnd"/>
            <w:r w:rsidRPr="00970959">
              <w:rPr>
                <w:rFonts w:ascii="Calibri" w:eastAsia="Times New Roman" w:hAnsi="Calibri" w:cs="Calibri"/>
                <w:color w:val="000000"/>
                <w:sz w:val="18"/>
                <w:szCs w:val="18"/>
                <w:lang w:val="fr-FR"/>
              </w:rPr>
              <w:t xml:space="preserve">, S.; </w:t>
            </w:r>
            <w:proofErr w:type="spellStart"/>
            <w:r w:rsidRPr="00970959">
              <w:rPr>
                <w:rFonts w:ascii="Calibri" w:eastAsia="Times New Roman" w:hAnsi="Calibri" w:cs="Calibri"/>
                <w:color w:val="000000"/>
                <w:sz w:val="18"/>
                <w:szCs w:val="18"/>
                <w:lang w:val="fr-FR"/>
              </w:rPr>
              <w:t>Åtrkalj</w:t>
            </w:r>
            <w:proofErr w:type="spellEnd"/>
            <w:r w:rsidRPr="00970959">
              <w:rPr>
                <w:rFonts w:ascii="Calibri" w:eastAsia="Times New Roman" w:hAnsi="Calibri" w:cs="Calibri"/>
                <w:color w:val="000000"/>
                <w:sz w:val="18"/>
                <w:szCs w:val="18"/>
                <w:lang w:val="fr-FR"/>
              </w:rPr>
              <w:t>, G.</w:t>
            </w:r>
          </w:p>
        </w:tc>
        <w:tc>
          <w:tcPr>
            <w:tcW w:w="1803" w:type="dxa"/>
            <w:shd w:val="clear" w:color="auto" w:fill="auto"/>
            <w:noWrap/>
            <w:hideMark/>
          </w:tcPr>
          <w:p w14:paraId="681F4E6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Anat Sci Educ. 7(2), 117-23.</w:t>
            </w:r>
          </w:p>
        </w:tc>
        <w:tc>
          <w:tcPr>
            <w:tcW w:w="1804" w:type="dxa"/>
            <w:shd w:val="clear" w:color="auto" w:fill="auto"/>
            <w:noWrap/>
            <w:hideMark/>
          </w:tcPr>
          <w:p w14:paraId="161B0C34"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Patient/Person Competence </w:t>
            </w:r>
          </w:p>
        </w:tc>
      </w:tr>
      <w:tr w:rsidR="000A4FDF" w:rsidRPr="00457001" w14:paraId="4DEA860C" w14:textId="77777777" w:rsidTr="00A932F2">
        <w:trPr>
          <w:trHeight w:val="300"/>
        </w:trPr>
        <w:tc>
          <w:tcPr>
            <w:tcW w:w="715" w:type="dxa"/>
            <w:shd w:val="clear" w:color="auto" w:fill="auto"/>
            <w:noWrap/>
            <w:hideMark/>
          </w:tcPr>
          <w:p w14:paraId="46DCD157"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2014</w:t>
            </w:r>
          </w:p>
        </w:tc>
        <w:tc>
          <w:tcPr>
            <w:tcW w:w="2891" w:type="dxa"/>
            <w:shd w:val="clear" w:color="auto" w:fill="auto"/>
            <w:noWrap/>
            <w:hideMark/>
          </w:tcPr>
          <w:p w14:paraId="2057DE75"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A survey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interpr</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essional education in chiropractic continuing education in the United States</w:t>
            </w:r>
          </w:p>
        </w:tc>
        <w:tc>
          <w:tcPr>
            <w:tcW w:w="1803" w:type="dxa"/>
            <w:shd w:val="clear" w:color="auto" w:fill="auto"/>
            <w:noWrap/>
            <w:hideMark/>
          </w:tcPr>
          <w:p w14:paraId="65FDFEE6"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Bednarz, E. M.; Lisi, A. J.</w:t>
            </w:r>
          </w:p>
        </w:tc>
        <w:tc>
          <w:tcPr>
            <w:tcW w:w="1803" w:type="dxa"/>
            <w:shd w:val="clear" w:color="auto" w:fill="auto"/>
            <w:noWrap/>
            <w:hideMark/>
          </w:tcPr>
          <w:p w14:paraId="5C28B9EF"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28(2), 152-6.</w:t>
            </w:r>
          </w:p>
        </w:tc>
        <w:tc>
          <w:tcPr>
            <w:tcW w:w="1804" w:type="dxa"/>
            <w:shd w:val="clear" w:color="auto" w:fill="auto"/>
            <w:noWrap/>
            <w:hideMark/>
          </w:tcPr>
          <w:p w14:paraId="2BA0ABC6"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Demonstrate Professional/Interprofessional Competence</w:t>
            </w:r>
          </w:p>
        </w:tc>
      </w:tr>
      <w:tr w:rsidR="000A4FDF" w:rsidRPr="00457001" w14:paraId="4DB6D3DB" w14:textId="77777777" w:rsidTr="00A932F2">
        <w:trPr>
          <w:trHeight w:val="300"/>
        </w:trPr>
        <w:tc>
          <w:tcPr>
            <w:tcW w:w="715" w:type="dxa"/>
            <w:shd w:val="clear" w:color="auto" w:fill="auto"/>
            <w:noWrap/>
            <w:hideMark/>
          </w:tcPr>
          <w:p w14:paraId="39256043"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2015</w:t>
            </w:r>
          </w:p>
        </w:tc>
        <w:tc>
          <w:tcPr>
            <w:tcW w:w="2891" w:type="dxa"/>
            <w:shd w:val="clear" w:color="auto" w:fill="auto"/>
            <w:noWrap/>
            <w:hideMark/>
          </w:tcPr>
          <w:p w14:paraId="69EAC560"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A web-based survey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the motivations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challenges faced by emerging researchers in the chiropractic pr</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ession</w:t>
            </w:r>
          </w:p>
        </w:tc>
        <w:tc>
          <w:tcPr>
            <w:tcW w:w="1803" w:type="dxa"/>
            <w:shd w:val="clear" w:color="auto" w:fill="auto"/>
            <w:noWrap/>
            <w:hideMark/>
          </w:tcPr>
          <w:p w14:paraId="6EA2E850" w14:textId="77777777" w:rsidR="000A4FDF" w:rsidRPr="00970959" w:rsidRDefault="000A4FDF" w:rsidP="00E10484">
            <w:pPr>
              <w:spacing w:after="0" w:line="240" w:lineRule="auto"/>
              <w:rPr>
                <w:rFonts w:ascii="Calibri" w:eastAsia="Times New Roman" w:hAnsi="Calibri" w:cs="Calibri"/>
                <w:color w:val="000000"/>
                <w:sz w:val="18"/>
                <w:szCs w:val="18"/>
                <w:lang w:val="es-ES"/>
              </w:rPr>
            </w:pPr>
            <w:r w:rsidRPr="00970959">
              <w:rPr>
                <w:rFonts w:ascii="Calibri" w:eastAsia="Times New Roman" w:hAnsi="Calibri" w:cs="Calibri"/>
                <w:color w:val="000000"/>
                <w:sz w:val="18"/>
                <w:szCs w:val="18"/>
                <w:lang w:val="es-ES"/>
              </w:rPr>
              <w:t xml:space="preserve">de Luca, K.; </w:t>
            </w:r>
            <w:proofErr w:type="spellStart"/>
            <w:r w:rsidRPr="00970959">
              <w:rPr>
                <w:rFonts w:ascii="Calibri" w:eastAsia="Times New Roman" w:hAnsi="Calibri" w:cs="Calibri"/>
                <w:color w:val="000000"/>
                <w:sz w:val="18"/>
                <w:szCs w:val="18"/>
                <w:lang w:val="es-ES"/>
              </w:rPr>
              <w:t>Tuchin</w:t>
            </w:r>
            <w:proofErr w:type="spellEnd"/>
            <w:r w:rsidRPr="00970959">
              <w:rPr>
                <w:rFonts w:ascii="Calibri" w:eastAsia="Times New Roman" w:hAnsi="Calibri" w:cs="Calibri"/>
                <w:color w:val="000000"/>
                <w:sz w:val="18"/>
                <w:szCs w:val="18"/>
                <w:lang w:val="es-ES"/>
              </w:rPr>
              <w:t xml:space="preserve">, P.; </w:t>
            </w:r>
            <w:proofErr w:type="spellStart"/>
            <w:r w:rsidRPr="00970959">
              <w:rPr>
                <w:rFonts w:ascii="Calibri" w:eastAsia="Times New Roman" w:hAnsi="Calibri" w:cs="Calibri"/>
                <w:color w:val="000000"/>
                <w:sz w:val="18"/>
                <w:szCs w:val="18"/>
                <w:lang w:val="es-ES"/>
              </w:rPr>
              <w:t>Bonello</w:t>
            </w:r>
            <w:proofErr w:type="spellEnd"/>
            <w:r w:rsidRPr="00970959">
              <w:rPr>
                <w:rFonts w:ascii="Calibri" w:eastAsia="Times New Roman" w:hAnsi="Calibri" w:cs="Calibri"/>
                <w:color w:val="000000"/>
                <w:sz w:val="18"/>
                <w:szCs w:val="18"/>
                <w:lang w:val="es-ES"/>
              </w:rPr>
              <w:t>, R.</w:t>
            </w:r>
          </w:p>
        </w:tc>
        <w:tc>
          <w:tcPr>
            <w:tcW w:w="1803" w:type="dxa"/>
            <w:shd w:val="clear" w:color="auto" w:fill="auto"/>
            <w:noWrap/>
            <w:hideMark/>
          </w:tcPr>
          <w:p w14:paraId="7AB7293D"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29(2), 151-8.</w:t>
            </w:r>
          </w:p>
        </w:tc>
        <w:tc>
          <w:tcPr>
            <w:tcW w:w="1804" w:type="dxa"/>
            <w:shd w:val="clear" w:color="auto" w:fill="auto"/>
            <w:noWrap/>
            <w:hideMark/>
          </w:tcPr>
          <w:p w14:paraId="64BD501A"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Personal Competence </w:t>
            </w:r>
          </w:p>
        </w:tc>
      </w:tr>
      <w:tr w:rsidR="000A4FDF" w:rsidRPr="00457001" w14:paraId="69649870" w14:textId="77777777" w:rsidTr="00A932F2">
        <w:trPr>
          <w:trHeight w:val="300"/>
        </w:trPr>
        <w:tc>
          <w:tcPr>
            <w:tcW w:w="715" w:type="dxa"/>
            <w:shd w:val="clear" w:color="auto" w:fill="auto"/>
            <w:noWrap/>
            <w:hideMark/>
          </w:tcPr>
          <w:p w14:paraId="79EA4D4D"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lastRenderedPageBreak/>
              <w:t>2015</w:t>
            </w:r>
          </w:p>
        </w:tc>
        <w:tc>
          <w:tcPr>
            <w:tcW w:w="2891" w:type="dxa"/>
            <w:shd w:val="clear" w:color="auto" w:fill="auto"/>
            <w:noWrap/>
            <w:hideMark/>
          </w:tcPr>
          <w:p w14:paraId="2CA46D86"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Perceptions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interpr</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essional education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practice within a complementary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alternative medicine institution</w:t>
            </w:r>
          </w:p>
        </w:tc>
        <w:tc>
          <w:tcPr>
            <w:tcW w:w="1803" w:type="dxa"/>
            <w:shd w:val="clear" w:color="auto" w:fill="auto"/>
            <w:noWrap/>
            <w:hideMark/>
          </w:tcPr>
          <w:p w14:paraId="3B0A6C8C"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Kadar, G. E.; </w:t>
            </w:r>
            <w:proofErr w:type="spellStart"/>
            <w:r w:rsidRPr="000413F5">
              <w:rPr>
                <w:rFonts w:ascii="Calibri" w:eastAsia="Times New Roman" w:hAnsi="Calibri" w:cs="Calibri"/>
                <w:color w:val="000000"/>
                <w:sz w:val="18"/>
                <w:szCs w:val="18"/>
              </w:rPr>
              <w:t>Vosko</w:t>
            </w:r>
            <w:proofErr w:type="spellEnd"/>
            <w:r w:rsidRPr="000413F5">
              <w:rPr>
                <w:rFonts w:ascii="Calibri" w:eastAsia="Times New Roman" w:hAnsi="Calibri" w:cs="Calibri"/>
                <w:color w:val="000000"/>
                <w:sz w:val="18"/>
                <w:szCs w:val="18"/>
              </w:rPr>
              <w:t>, A.; Sackett, M.; Thompson, H. G.</w:t>
            </w:r>
          </w:p>
        </w:tc>
        <w:tc>
          <w:tcPr>
            <w:tcW w:w="1803" w:type="dxa"/>
            <w:shd w:val="clear" w:color="auto" w:fill="auto"/>
            <w:noWrap/>
            <w:hideMark/>
          </w:tcPr>
          <w:p w14:paraId="19F2F98C"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Interpr</w:t>
            </w:r>
            <w:r w:rsidRPr="00457001">
              <w:rPr>
                <w:rFonts w:ascii="Calibri" w:eastAsia="Times New Roman" w:hAnsi="Calibri" w:cs="Calibri"/>
                <w:color w:val="000000"/>
                <w:sz w:val="18"/>
                <w:szCs w:val="18"/>
              </w:rPr>
              <w:t>of</w:t>
            </w:r>
            <w:proofErr w:type="spellEnd"/>
            <w:r w:rsidRPr="000413F5">
              <w:rPr>
                <w:rFonts w:ascii="Calibri" w:eastAsia="Times New Roman" w:hAnsi="Calibri" w:cs="Calibri"/>
                <w:color w:val="000000"/>
                <w:sz w:val="18"/>
                <w:szCs w:val="18"/>
              </w:rPr>
              <w:t xml:space="preserve"> Care. 29(4), 377-9.</w:t>
            </w:r>
          </w:p>
        </w:tc>
        <w:tc>
          <w:tcPr>
            <w:tcW w:w="1804" w:type="dxa"/>
            <w:shd w:val="clear" w:color="auto" w:fill="auto"/>
            <w:noWrap/>
            <w:hideMark/>
          </w:tcPr>
          <w:p w14:paraId="02900035"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Demonstrate Professional/Interprofessional Competence</w:t>
            </w:r>
          </w:p>
        </w:tc>
      </w:tr>
      <w:tr w:rsidR="000A4FDF" w:rsidRPr="00457001" w14:paraId="77ABAE6A" w14:textId="77777777" w:rsidTr="00A932F2">
        <w:trPr>
          <w:trHeight w:val="300"/>
        </w:trPr>
        <w:tc>
          <w:tcPr>
            <w:tcW w:w="715" w:type="dxa"/>
            <w:shd w:val="clear" w:color="auto" w:fill="auto"/>
            <w:noWrap/>
            <w:hideMark/>
          </w:tcPr>
          <w:p w14:paraId="533900D1"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2016</w:t>
            </w:r>
          </w:p>
        </w:tc>
        <w:tc>
          <w:tcPr>
            <w:tcW w:w="2891" w:type="dxa"/>
            <w:shd w:val="clear" w:color="auto" w:fill="auto"/>
            <w:noWrap/>
            <w:hideMark/>
          </w:tcPr>
          <w:p w14:paraId="4CE133A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A focus group study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chiropractic students following international service learning experiences</w:t>
            </w:r>
          </w:p>
        </w:tc>
        <w:tc>
          <w:tcPr>
            <w:tcW w:w="1803" w:type="dxa"/>
            <w:shd w:val="clear" w:color="auto" w:fill="auto"/>
            <w:noWrap/>
            <w:hideMark/>
          </w:tcPr>
          <w:p w14:paraId="7686A24B"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Boysen, J. C.; Salsbury, S. A.; Derby, D.; Lawrence, D. J.</w:t>
            </w:r>
          </w:p>
        </w:tc>
        <w:tc>
          <w:tcPr>
            <w:tcW w:w="1803" w:type="dxa"/>
            <w:shd w:val="clear" w:color="auto" w:fill="auto"/>
            <w:noWrap/>
            <w:hideMark/>
          </w:tcPr>
          <w:p w14:paraId="260D0C49"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30(2), 124-130.</w:t>
            </w:r>
          </w:p>
        </w:tc>
        <w:tc>
          <w:tcPr>
            <w:tcW w:w="1804" w:type="dxa"/>
            <w:shd w:val="clear" w:color="auto" w:fill="auto"/>
            <w:noWrap/>
            <w:hideMark/>
          </w:tcPr>
          <w:p w14:paraId="6F42FB32"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Personal Competence </w:t>
            </w:r>
          </w:p>
        </w:tc>
      </w:tr>
      <w:tr w:rsidR="000A4FDF" w:rsidRPr="00457001" w14:paraId="40DBE02D" w14:textId="77777777" w:rsidTr="00A932F2">
        <w:trPr>
          <w:trHeight w:val="300"/>
        </w:trPr>
        <w:tc>
          <w:tcPr>
            <w:tcW w:w="715" w:type="dxa"/>
            <w:shd w:val="clear" w:color="auto" w:fill="auto"/>
            <w:noWrap/>
            <w:hideMark/>
          </w:tcPr>
          <w:p w14:paraId="104EFF16"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2017</w:t>
            </w:r>
          </w:p>
        </w:tc>
        <w:tc>
          <w:tcPr>
            <w:tcW w:w="2891" w:type="dxa"/>
            <w:shd w:val="clear" w:color="auto" w:fill="auto"/>
            <w:noWrap/>
            <w:hideMark/>
          </w:tcPr>
          <w:p w14:paraId="419CBC1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Student perceptions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 clinical placement within a therapeutic community</w:t>
            </w:r>
          </w:p>
        </w:tc>
        <w:tc>
          <w:tcPr>
            <w:tcW w:w="1803" w:type="dxa"/>
            <w:shd w:val="clear" w:color="auto" w:fill="auto"/>
            <w:noWrap/>
            <w:hideMark/>
          </w:tcPr>
          <w:p w14:paraId="34E8BB0A"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Amorin-Woods, L.; Cascioli, V.; Parkin-Smith, G.</w:t>
            </w:r>
          </w:p>
        </w:tc>
        <w:tc>
          <w:tcPr>
            <w:tcW w:w="1803" w:type="dxa"/>
            <w:shd w:val="clear" w:color="auto" w:fill="auto"/>
            <w:noWrap/>
            <w:hideMark/>
          </w:tcPr>
          <w:p w14:paraId="5F5C2BB3"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Chiropractic Journal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Australia. 45(4), 269-287.</w:t>
            </w:r>
          </w:p>
        </w:tc>
        <w:tc>
          <w:tcPr>
            <w:tcW w:w="1804" w:type="dxa"/>
            <w:shd w:val="clear" w:color="auto" w:fill="auto"/>
            <w:noWrap/>
            <w:hideMark/>
          </w:tcPr>
          <w:p w14:paraId="5C72F2DD"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Patient/Person Competence </w:t>
            </w:r>
          </w:p>
        </w:tc>
      </w:tr>
      <w:tr w:rsidR="000A4FDF" w:rsidRPr="00457001" w14:paraId="057073ED" w14:textId="77777777" w:rsidTr="00A932F2">
        <w:trPr>
          <w:trHeight w:val="300"/>
        </w:trPr>
        <w:tc>
          <w:tcPr>
            <w:tcW w:w="715" w:type="dxa"/>
            <w:shd w:val="clear" w:color="auto" w:fill="auto"/>
            <w:noWrap/>
            <w:hideMark/>
          </w:tcPr>
          <w:p w14:paraId="4E33FAA9"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2017</w:t>
            </w:r>
          </w:p>
        </w:tc>
        <w:tc>
          <w:tcPr>
            <w:tcW w:w="2891" w:type="dxa"/>
            <w:shd w:val="clear" w:color="auto" w:fill="auto"/>
            <w:noWrap/>
            <w:hideMark/>
          </w:tcPr>
          <w:p w14:paraId="3B23F6D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Definition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Pr</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essionalism by Different Groups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Health Care Students</w:t>
            </w:r>
          </w:p>
        </w:tc>
        <w:tc>
          <w:tcPr>
            <w:tcW w:w="1803" w:type="dxa"/>
            <w:shd w:val="clear" w:color="auto" w:fill="auto"/>
            <w:noWrap/>
            <w:hideMark/>
          </w:tcPr>
          <w:p w14:paraId="6DC180F3"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Zafiropoulos, George</w:t>
            </w:r>
          </w:p>
        </w:tc>
        <w:tc>
          <w:tcPr>
            <w:tcW w:w="1803" w:type="dxa"/>
            <w:shd w:val="clear" w:color="auto" w:fill="auto"/>
            <w:noWrap/>
            <w:hideMark/>
          </w:tcPr>
          <w:p w14:paraId="337CEB3B"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Educational Research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Reviews. 12(7), 380-386.</w:t>
            </w:r>
          </w:p>
        </w:tc>
        <w:tc>
          <w:tcPr>
            <w:tcW w:w="1804" w:type="dxa"/>
            <w:shd w:val="clear" w:color="auto" w:fill="auto"/>
            <w:noWrap/>
            <w:hideMark/>
          </w:tcPr>
          <w:p w14:paraId="238D793A"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Demonstrate Professionalism and Practice Competence</w:t>
            </w:r>
          </w:p>
        </w:tc>
      </w:tr>
      <w:tr w:rsidR="000A4FDF" w:rsidRPr="00457001" w14:paraId="5F5D3E90" w14:textId="77777777" w:rsidTr="00A932F2">
        <w:trPr>
          <w:trHeight w:val="300"/>
        </w:trPr>
        <w:tc>
          <w:tcPr>
            <w:tcW w:w="715" w:type="dxa"/>
            <w:shd w:val="clear" w:color="auto" w:fill="auto"/>
            <w:noWrap/>
            <w:hideMark/>
          </w:tcPr>
          <w:p w14:paraId="461BF402"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2019</w:t>
            </w:r>
          </w:p>
        </w:tc>
        <w:tc>
          <w:tcPr>
            <w:tcW w:w="2891" w:type="dxa"/>
            <w:shd w:val="clear" w:color="auto" w:fill="auto"/>
            <w:noWrap/>
            <w:hideMark/>
          </w:tcPr>
          <w:p w14:paraId="396CD14F"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Newly qualified chiropractors' perceptions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preparedness for practice: A cross-sectional study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graduates from European training programs</w:t>
            </w:r>
          </w:p>
        </w:tc>
        <w:tc>
          <w:tcPr>
            <w:tcW w:w="1803" w:type="dxa"/>
            <w:shd w:val="clear" w:color="auto" w:fill="auto"/>
            <w:noWrap/>
            <w:hideMark/>
          </w:tcPr>
          <w:p w14:paraId="1EA6A2B6" w14:textId="77777777" w:rsidR="000A4FDF" w:rsidRPr="00970959" w:rsidRDefault="000A4FDF" w:rsidP="00E10484">
            <w:pPr>
              <w:spacing w:after="0" w:line="240" w:lineRule="auto"/>
              <w:rPr>
                <w:rFonts w:ascii="Calibri" w:eastAsia="Times New Roman" w:hAnsi="Calibri" w:cs="Calibri"/>
                <w:color w:val="000000"/>
                <w:sz w:val="18"/>
                <w:szCs w:val="18"/>
                <w:lang w:val="es-ES"/>
              </w:rPr>
            </w:pPr>
            <w:proofErr w:type="spellStart"/>
            <w:r w:rsidRPr="00970959">
              <w:rPr>
                <w:rFonts w:ascii="Calibri" w:eastAsia="Times New Roman" w:hAnsi="Calibri" w:cs="Calibri"/>
                <w:color w:val="000000"/>
                <w:sz w:val="18"/>
                <w:szCs w:val="18"/>
                <w:lang w:val="es-ES"/>
              </w:rPr>
              <w:t>Pulkkinen</w:t>
            </w:r>
            <w:proofErr w:type="spellEnd"/>
            <w:r w:rsidRPr="00970959">
              <w:rPr>
                <w:rFonts w:ascii="Calibri" w:eastAsia="Times New Roman" w:hAnsi="Calibri" w:cs="Calibri"/>
                <w:color w:val="000000"/>
                <w:sz w:val="18"/>
                <w:szCs w:val="18"/>
                <w:lang w:val="es-ES"/>
              </w:rPr>
              <w:t>, E.; de la Ossa, P. P.</w:t>
            </w:r>
          </w:p>
        </w:tc>
        <w:tc>
          <w:tcPr>
            <w:tcW w:w="1803" w:type="dxa"/>
            <w:shd w:val="clear" w:color="auto" w:fill="auto"/>
            <w:noWrap/>
            <w:hideMark/>
          </w:tcPr>
          <w:p w14:paraId="79BCDFE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33(2), 90-99.</w:t>
            </w:r>
          </w:p>
        </w:tc>
        <w:tc>
          <w:tcPr>
            <w:tcW w:w="1804" w:type="dxa"/>
            <w:shd w:val="clear" w:color="auto" w:fill="auto"/>
            <w:noWrap/>
            <w:hideMark/>
          </w:tcPr>
          <w:p w14:paraId="4ED1BD70"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Personal Competence </w:t>
            </w:r>
          </w:p>
        </w:tc>
      </w:tr>
      <w:tr w:rsidR="000A4FDF" w:rsidRPr="00457001" w14:paraId="7C5B0090" w14:textId="77777777" w:rsidTr="00A932F2">
        <w:trPr>
          <w:trHeight w:val="300"/>
        </w:trPr>
        <w:tc>
          <w:tcPr>
            <w:tcW w:w="715" w:type="dxa"/>
            <w:shd w:val="clear" w:color="auto" w:fill="auto"/>
            <w:noWrap/>
            <w:hideMark/>
          </w:tcPr>
          <w:p w14:paraId="17360217"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2019</w:t>
            </w:r>
          </w:p>
        </w:tc>
        <w:tc>
          <w:tcPr>
            <w:tcW w:w="2891" w:type="dxa"/>
            <w:shd w:val="clear" w:color="auto" w:fill="auto"/>
            <w:noWrap/>
            <w:hideMark/>
          </w:tcPr>
          <w:p w14:paraId="0DFAF5CA"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Measuring the Level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Metacognitive Regulation in Graduate Health Sciences Students: What Is the Value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 Prompt?</w:t>
            </w:r>
          </w:p>
        </w:tc>
        <w:tc>
          <w:tcPr>
            <w:tcW w:w="1803" w:type="dxa"/>
            <w:shd w:val="clear" w:color="auto" w:fill="auto"/>
            <w:noWrap/>
            <w:hideMark/>
          </w:tcPr>
          <w:p w14:paraId="6FB3FA2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Williams, C. A.; Takaki, L. A. K.; LeFebvre, R.</w:t>
            </w:r>
          </w:p>
        </w:tc>
        <w:tc>
          <w:tcPr>
            <w:tcW w:w="1803" w:type="dxa"/>
            <w:shd w:val="clear" w:color="auto" w:fill="auto"/>
            <w:noWrap/>
            <w:hideMark/>
          </w:tcPr>
          <w:p w14:paraId="6690BE13"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Med Sci Educ. 29(2), 409-418.</w:t>
            </w:r>
          </w:p>
        </w:tc>
        <w:tc>
          <w:tcPr>
            <w:tcW w:w="1804" w:type="dxa"/>
            <w:shd w:val="clear" w:color="auto" w:fill="auto"/>
            <w:noWrap/>
            <w:hideMark/>
          </w:tcPr>
          <w:p w14:paraId="6D6FFD72"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Personal Competence </w:t>
            </w:r>
          </w:p>
        </w:tc>
      </w:tr>
      <w:tr w:rsidR="000A4FDF" w:rsidRPr="00457001" w14:paraId="220C656E" w14:textId="77777777" w:rsidTr="00A932F2">
        <w:trPr>
          <w:trHeight w:val="300"/>
        </w:trPr>
        <w:tc>
          <w:tcPr>
            <w:tcW w:w="715" w:type="dxa"/>
            <w:shd w:val="clear" w:color="auto" w:fill="auto"/>
            <w:noWrap/>
            <w:hideMark/>
          </w:tcPr>
          <w:p w14:paraId="4A3181C8"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2019</w:t>
            </w:r>
          </w:p>
        </w:tc>
        <w:tc>
          <w:tcPr>
            <w:tcW w:w="2891" w:type="dxa"/>
            <w:shd w:val="clear" w:color="auto" w:fill="auto"/>
            <w:noWrap/>
            <w:hideMark/>
          </w:tcPr>
          <w:p w14:paraId="684CBE07"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A mixed-method study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chiropractic student clinical immersion placements in nonmetropolitan Western Australia: Influence on student experience, pr</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essional attributes,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practice destination</w:t>
            </w:r>
          </w:p>
        </w:tc>
        <w:tc>
          <w:tcPr>
            <w:tcW w:w="1803" w:type="dxa"/>
            <w:shd w:val="clear" w:color="auto" w:fill="auto"/>
            <w:noWrap/>
            <w:hideMark/>
          </w:tcPr>
          <w:p w14:paraId="632313B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Amorin-Woods, L. G.; Losco, B. E.; Leach, M. J.</w:t>
            </w:r>
          </w:p>
        </w:tc>
        <w:tc>
          <w:tcPr>
            <w:tcW w:w="1803" w:type="dxa"/>
            <w:shd w:val="clear" w:color="auto" w:fill="auto"/>
            <w:noWrap/>
            <w:hideMark/>
          </w:tcPr>
          <w:p w14:paraId="53B85960"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33(1), 30-39.</w:t>
            </w:r>
          </w:p>
        </w:tc>
        <w:tc>
          <w:tcPr>
            <w:tcW w:w="1804" w:type="dxa"/>
            <w:shd w:val="clear" w:color="auto" w:fill="auto"/>
            <w:noWrap/>
            <w:hideMark/>
          </w:tcPr>
          <w:p w14:paraId="3ECEE3F8"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Patient/Person Competence </w:t>
            </w:r>
          </w:p>
        </w:tc>
      </w:tr>
      <w:tr w:rsidR="000A4FDF" w:rsidRPr="00457001" w14:paraId="16D32715" w14:textId="77777777" w:rsidTr="00A932F2">
        <w:trPr>
          <w:trHeight w:val="300"/>
        </w:trPr>
        <w:tc>
          <w:tcPr>
            <w:tcW w:w="715" w:type="dxa"/>
            <w:shd w:val="clear" w:color="auto" w:fill="auto"/>
            <w:noWrap/>
            <w:hideMark/>
          </w:tcPr>
          <w:p w14:paraId="509BF99D"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2019</w:t>
            </w:r>
          </w:p>
        </w:tc>
        <w:tc>
          <w:tcPr>
            <w:tcW w:w="2891" w:type="dxa"/>
            <w:shd w:val="clear" w:color="auto" w:fill="auto"/>
            <w:noWrap/>
            <w:hideMark/>
          </w:tcPr>
          <w:p w14:paraId="0AC3CEE9"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as</w:t>
            </w:r>
            <w:r w:rsidRPr="000413F5">
              <w:rPr>
                <w:rFonts w:ascii="Calibri" w:eastAsia="Times New Roman" w:hAnsi="Calibri" w:cs="Calibri"/>
                <w:color w:val="000000"/>
                <w:sz w:val="18"/>
                <w:szCs w:val="18"/>
              </w:rPr>
              <w:t xml:space="preserve">sessing attitudes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patient-</w:t>
            </w:r>
            <w:proofErr w:type="spellStart"/>
            <w:r w:rsidRPr="000413F5">
              <w:rPr>
                <w:rFonts w:ascii="Calibri" w:eastAsia="Times New Roman" w:hAnsi="Calibri" w:cs="Calibri"/>
                <w:color w:val="000000"/>
                <w:sz w:val="18"/>
                <w:szCs w:val="18"/>
              </w:rPr>
              <w:t>centred</w:t>
            </w:r>
            <w:proofErr w:type="spellEnd"/>
            <w:r w:rsidRPr="000413F5">
              <w:rPr>
                <w:rFonts w:ascii="Calibri" w:eastAsia="Times New Roman" w:hAnsi="Calibri" w:cs="Calibri"/>
                <w:color w:val="000000"/>
                <w:sz w:val="18"/>
                <w:szCs w:val="18"/>
              </w:rPr>
              <w:t xml:space="preserve"> care among students in international chiropractic educational programs: a cross-sectional survey</w:t>
            </w:r>
          </w:p>
        </w:tc>
        <w:tc>
          <w:tcPr>
            <w:tcW w:w="1803" w:type="dxa"/>
            <w:shd w:val="clear" w:color="auto" w:fill="auto"/>
            <w:noWrap/>
            <w:hideMark/>
          </w:tcPr>
          <w:p w14:paraId="14E57014"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Hammerich, K.; Stuber, K.; Hogg-Johnson, S.; Abbas, A.; Harris, M.; Lauridsen, H. H.; </w:t>
            </w:r>
            <w:proofErr w:type="spellStart"/>
            <w:r w:rsidRPr="000413F5">
              <w:rPr>
                <w:rFonts w:ascii="Calibri" w:eastAsia="Times New Roman" w:hAnsi="Calibri" w:cs="Calibri"/>
                <w:color w:val="000000"/>
                <w:sz w:val="18"/>
                <w:szCs w:val="18"/>
              </w:rPr>
              <w:t>Lemeunier</w:t>
            </w:r>
            <w:proofErr w:type="spellEnd"/>
            <w:r w:rsidRPr="000413F5">
              <w:rPr>
                <w:rFonts w:ascii="Calibri" w:eastAsia="Times New Roman" w:hAnsi="Calibri" w:cs="Calibri"/>
                <w:color w:val="000000"/>
                <w:sz w:val="18"/>
                <w:szCs w:val="18"/>
              </w:rPr>
              <w:t xml:space="preserve">, N.; Maiers, M.; McCarthy, P.; Morales, V.; Myburgh, C.; Petrini, V.; Pohlman, K.; </w:t>
            </w:r>
            <w:proofErr w:type="spellStart"/>
            <w:r w:rsidRPr="000413F5">
              <w:rPr>
                <w:rFonts w:ascii="Calibri" w:eastAsia="Times New Roman" w:hAnsi="Calibri" w:cs="Calibri"/>
                <w:color w:val="000000"/>
                <w:sz w:val="18"/>
                <w:szCs w:val="18"/>
              </w:rPr>
              <w:t>Mior</w:t>
            </w:r>
            <w:proofErr w:type="spellEnd"/>
            <w:r w:rsidRPr="000413F5">
              <w:rPr>
                <w:rFonts w:ascii="Calibri" w:eastAsia="Times New Roman" w:hAnsi="Calibri" w:cs="Calibri"/>
                <w:color w:val="000000"/>
                <w:sz w:val="18"/>
                <w:szCs w:val="18"/>
              </w:rPr>
              <w:t>, S.</w:t>
            </w:r>
          </w:p>
        </w:tc>
        <w:tc>
          <w:tcPr>
            <w:tcW w:w="1803" w:type="dxa"/>
            <w:shd w:val="clear" w:color="auto" w:fill="auto"/>
            <w:noWrap/>
            <w:hideMark/>
          </w:tcPr>
          <w:p w14:paraId="410961EB"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Man Therap. 27(), 46.</w:t>
            </w:r>
          </w:p>
        </w:tc>
        <w:tc>
          <w:tcPr>
            <w:tcW w:w="1804" w:type="dxa"/>
            <w:shd w:val="clear" w:color="auto" w:fill="auto"/>
            <w:noWrap/>
            <w:hideMark/>
          </w:tcPr>
          <w:p w14:paraId="78D4CD41"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Patient/Person Competence </w:t>
            </w:r>
          </w:p>
        </w:tc>
      </w:tr>
      <w:tr w:rsidR="000A4FDF" w:rsidRPr="00457001" w14:paraId="0D73E5A3" w14:textId="77777777" w:rsidTr="00A932F2">
        <w:trPr>
          <w:trHeight w:val="300"/>
        </w:trPr>
        <w:tc>
          <w:tcPr>
            <w:tcW w:w="715" w:type="dxa"/>
            <w:shd w:val="clear" w:color="auto" w:fill="auto"/>
            <w:noWrap/>
            <w:hideMark/>
          </w:tcPr>
          <w:p w14:paraId="3D8F1CD5"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2019</w:t>
            </w:r>
          </w:p>
        </w:tc>
        <w:tc>
          <w:tcPr>
            <w:tcW w:w="2891" w:type="dxa"/>
            <w:shd w:val="clear" w:color="auto" w:fill="auto"/>
            <w:noWrap/>
            <w:hideMark/>
          </w:tcPr>
          <w:p w14:paraId="3651E6CE"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The adoption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person-</w:t>
            </w:r>
            <w:proofErr w:type="spellStart"/>
            <w:r w:rsidRPr="000413F5">
              <w:rPr>
                <w:rFonts w:ascii="Calibri" w:eastAsia="Times New Roman" w:hAnsi="Calibri" w:cs="Calibri"/>
                <w:color w:val="000000"/>
                <w:sz w:val="18"/>
                <w:szCs w:val="18"/>
              </w:rPr>
              <w:t>centred</w:t>
            </w:r>
            <w:proofErr w:type="spellEnd"/>
            <w:r w:rsidRPr="000413F5">
              <w:rPr>
                <w:rFonts w:ascii="Calibri" w:eastAsia="Times New Roman" w:hAnsi="Calibri" w:cs="Calibri"/>
                <w:color w:val="000000"/>
                <w:sz w:val="18"/>
                <w:szCs w:val="18"/>
              </w:rPr>
              <w:t xml:space="preserve"> care in chiropractic practice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its effect on non-specific spinal pain: An observational study</w:t>
            </w:r>
          </w:p>
        </w:tc>
        <w:tc>
          <w:tcPr>
            <w:tcW w:w="1803" w:type="dxa"/>
            <w:shd w:val="clear" w:color="auto" w:fill="auto"/>
            <w:noWrap/>
            <w:hideMark/>
          </w:tcPr>
          <w:p w14:paraId="7F1034FD"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Stomski, N.; Morrison, P.; Maben, J.; Amorin-Woods, L.; </w:t>
            </w:r>
            <w:proofErr w:type="spellStart"/>
            <w:r w:rsidRPr="000413F5">
              <w:rPr>
                <w:rFonts w:ascii="Calibri" w:eastAsia="Times New Roman" w:hAnsi="Calibri" w:cs="Calibri"/>
                <w:color w:val="000000"/>
                <w:sz w:val="18"/>
                <w:szCs w:val="18"/>
              </w:rPr>
              <w:t>Ardakani</w:t>
            </w:r>
            <w:proofErr w:type="spellEnd"/>
            <w:r w:rsidRPr="000413F5">
              <w:rPr>
                <w:rFonts w:ascii="Calibri" w:eastAsia="Times New Roman" w:hAnsi="Calibri" w:cs="Calibri"/>
                <w:color w:val="000000"/>
                <w:sz w:val="18"/>
                <w:szCs w:val="18"/>
              </w:rPr>
              <w:t>, E.; Theroux, J.</w:t>
            </w:r>
          </w:p>
        </w:tc>
        <w:tc>
          <w:tcPr>
            <w:tcW w:w="1803" w:type="dxa"/>
            <w:shd w:val="clear" w:color="auto" w:fill="auto"/>
            <w:noWrap/>
            <w:hideMark/>
          </w:tcPr>
          <w:p w14:paraId="2BCDCB0B"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Complement Ther Med. 44(), 56-60.</w:t>
            </w:r>
          </w:p>
        </w:tc>
        <w:tc>
          <w:tcPr>
            <w:tcW w:w="1804" w:type="dxa"/>
            <w:shd w:val="clear" w:color="auto" w:fill="auto"/>
            <w:noWrap/>
            <w:hideMark/>
          </w:tcPr>
          <w:p w14:paraId="5AF894DE"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Patient/Person Competence </w:t>
            </w:r>
          </w:p>
        </w:tc>
      </w:tr>
      <w:tr w:rsidR="000A4FDF" w:rsidRPr="00457001" w14:paraId="520153E9" w14:textId="77777777" w:rsidTr="00A932F2">
        <w:trPr>
          <w:trHeight w:val="300"/>
        </w:trPr>
        <w:tc>
          <w:tcPr>
            <w:tcW w:w="715" w:type="dxa"/>
            <w:shd w:val="clear" w:color="auto" w:fill="auto"/>
            <w:noWrap/>
            <w:hideMark/>
          </w:tcPr>
          <w:p w14:paraId="323D61A7"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2020</w:t>
            </w:r>
          </w:p>
        </w:tc>
        <w:tc>
          <w:tcPr>
            <w:tcW w:w="2891" w:type="dxa"/>
            <w:shd w:val="clear" w:color="auto" w:fill="auto"/>
            <w:noWrap/>
            <w:hideMark/>
          </w:tcPr>
          <w:p w14:paraId="77D8096C"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Examining the Motivation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Health Pr</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ession Students to Study Human Anatomy</w:t>
            </w:r>
          </w:p>
        </w:tc>
        <w:tc>
          <w:tcPr>
            <w:tcW w:w="1803" w:type="dxa"/>
            <w:shd w:val="clear" w:color="auto" w:fill="auto"/>
            <w:noWrap/>
            <w:hideMark/>
          </w:tcPr>
          <w:p w14:paraId="35EE788F"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Abdel Meguid, E. M.; Smith, C. F.; Meyer, A. J.</w:t>
            </w:r>
          </w:p>
        </w:tc>
        <w:tc>
          <w:tcPr>
            <w:tcW w:w="1803" w:type="dxa"/>
            <w:shd w:val="clear" w:color="auto" w:fill="auto"/>
            <w:noWrap/>
            <w:hideMark/>
          </w:tcPr>
          <w:p w14:paraId="1893D766"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Anat Sci Educ. 13(3), 343-352.</w:t>
            </w:r>
          </w:p>
        </w:tc>
        <w:tc>
          <w:tcPr>
            <w:tcW w:w="1804" w:type="dxa"/>
            <w:shd w:val="clear" w:color="auto" w:fill="auto"/>
            <w:noWrap/>
            <w:hideMark/>
          </w:tcPr>
          <w:p w14:paraId="790F10B8"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Personal Competence </w:t>
            </w:r>
          </w:p>
        </w:tc>
      </w:tr>
      <w:tr w:rsidR="000A4FDF" w:rsidRPr="00457001" w14:paraId="34572EF3" w14:textId="77777777" w:rsidTr="00A932F2">
        <w:trPr>
          <w:trHeight w:val="300"/>
        </w:trPr>
        <w:tc>
          <w:tcPr>
            <w:tcW w:w="715" w:type="dxa"/>
            <w:shd w:val="clear" w:color="auto" w:fill="auto"/>
            <w:noWrap/>
            <w:hideMark/>
          </w:tcPr>
          <w:p w14:paraId="17FCEF3C"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2020</w:t>
            </w:r>
          </w:p>
        </w:tc>
        <w:tc>
          <w:tcPr>
            <w:tcW w:w="2891" w:type="dxa"/>
            <w:shd w:val="clear" w:color="auto" w:fill="auto"/>
            <w:noWrap/>
            <w:hideMark/>
          </w:tcPr>
          <w:p w14:paraId="5D727F40"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Provider-Patient Interaction: Exploring Elderspeak in Simulated Preclinical Chiropractic Student Encounters</w:t>
            </w:r>
          </w:p>
        </w:tc>
        <w:tc>
          <w:tcPr>
            <w:tcW w:w="1803" w:type="dxa"/>
            <w:shd w:val="clear" w:color="auto" w:fill="auto"/>
            <w:noWrap/>
            <w:hideMark/>
          </w:tcPr>
          <w:p w14:paraId="0C88ABC5"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Cockrell, M. D.</w:t>
            </w:r>
          </w:p>
        </w:tc>
        <w:tc>
          <w:tcPr>
            <w:tcW w:w="1803" w:type="dxa"/>
            <w:shd w:val="clear" w:color="auto" w:fill="auto"/>
            <w:noWrap/>
            <w:hideMark/>
          </w:tcPr>
          <w:p w14:paraId="72325F28"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Gerontol</w:t>
            </w:r>
            <w:proofErr w:type="spellEnd"/>
            <w:r w:rsidRPr="000413F5">
              <w:rPr>
                <w:rFonts w:ascii="Calibri" w:eastAsia="Times New Roman" w:hAnsi="Calibri" w:cs="Calibri"/>
                <w:color w:val="000000"/>
                <w:sz w:val="18"/>
                <w:szCs w:val="18"/>
              </w:rPr>
              <w:t xml:space="preserve"> </w:t>
            </w:r>
            <w:proofErr w:type="spellStart"/>
            <w:r w:rsidRPr="000413F5">
              <w:rPr>
                <w:rFonts w:ascii="Calibri" w:eastAsia="Times New Roman" w:hAnsi="Calibri" w:cs="Calibri"/>
                <w:color w:val="000000"/>
                <w:sz w:val="18"/>
                <w:szCs w:val="18"/>
              </w:rPr>
              <w:t>Geriatr</w:t>
            </w:r>
            <w:proofErr w:type="spellEnd"/>
            <w:r w:rsidRPr="000413F5">
              <w:rPr>
                <w:rFonts w:ascii="Calibri" w:eastAsia="Times New Roman" w:hAnsi="Calibri" w:cs="Calibri"/>
                <w:color w:val="000000"/>
                <w:sz w:val="18"/>
                <w:szCs w:val="18"/>
              </w:rPr>
              <w:t xml:space="preserve"> Med. 6(), 2333721420923453.</w:t>
            </w:r>
          </w:p>
        </w:tc>
        <w:tc>
          <w:tcPr>
            <w:tcW w:w="1804" w:type="dxa"/>
            <w:shd w:val="clear" w:color="auto" w:fill="auto"/>
            <w:noWrap/>
            <w:hideMark/>
          </w:tcPr>
          <w:p w14:paraId="7DB21832"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Patient/Person Competence </w:t>
            </w:r>
          </w:p>
        </w:tc>
      </w:tr>
      <w:tr w:rsidR="000A4FDF" w:rsidRPr="00457001" w14:paraId="44CEC5BB" w14:textId="77777777" w:rsidTr="00A932F2">
        <w:trPr>
          <w:trHeight w:val="300"/>
        </w:trPr>
        <w:tc>
          <w:tcPr>
            <w:tcW w:w="715" w:type="dxa"/>
            <w:shd w:val="clear" w:color="auto" w:fill="auto"/>
            <w:noWrap/>
            <w:hideMark/>
          </w:tcPr>
          <w:p w14:paraId="0FB0F2A0"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2021</w:t>
            </w:r>
          </w:p>
        </w:tc>
        <w:tc>
          <w:tcPr>
            <w:tcW w:w="2891" w:type="dxa"/>
            <w:shd w:val="clear" w:color="auto" w:fill="auto"/>
            <w:noWrap/>
            <w:hideMark/>
          </w:tcPr>
          <w:p w14:paraId="1258AF8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Chiropractic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osteopathic students' perceptions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readiness for transition to practice: The educational value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university clinic vs community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private clinics</w:t>
            </w:r>
          </w:p>
        </w:tc>
        <w:tc>
          <w:tcPr>
            <w:tcW w:w="1803" w:type="dxa"/>
            <w:shd w:val="clear" w:color="auto" w:fill="auto"/>
            <w:noWrap/>
            <w:hideMark/>
          </w:tcPr>
          <w:p w14:paraId="6F51B75C"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Haworth, N. G.; </w:t>
            </w:r>
            <w:proofErr w:type="spellStart"/>
            <w:r w:rsidRPr="000413F5">
              <w:rPr>
                <w:rFonts w:ascii="Calibri" w:eastAsia="Times New Roman" w:hAnsi="Calibri" w:cs="Calibri"/>
                <w:color w:val="000000"/>
                <w:sz w:val="18"/>
                <w:szCs w:val="18"/>
              </w:rPr>
              <w:t>Horstmansh</w:t>
            </w:r>
            <w:r w:rsidRPr="00457001">
              <w:rPr>
                <w:rFonts w:ascii="Calibri" w:eastAsia="Times New Roman" w:hAnsi="Calibri" w:cs="Calibri"/>
                <w:color w:val="000000"/>
                <w:sz w:val="18"/>
                <w:szCs w:val="18"/>
              </w:rPr>
              <w:t>of</w:t>
            </w:r>
            <w:proofErr w:type="spellEnd"/>
            <w:r w:rsidRPr="000413F5">
              <w:rPr>
                <w:rFonts w:ascii="Calibri" w:eastAsia="Times New Roman" w:hAnsi="Calibri" w:cs="Calibri"/>
                <w:color w:val="000000"/>
                <w:sz w:val="18"/>
                <w:szCs w:val="18"/>
              </w:rPr>
              <w:t>, L.; Moore, K. M.</w:t>
            </w:r>
          </w:p>
        </w:tc>
        <w:tc>
          <w:tcPr>
            <w:tcW w:w="1803" w:type="dxa"/>
            <w:shd w:val="clear" w:color="auto" w:fill="auto"/>
            <w:noWrap/>
            <w:hideMark/>
          </w:tcPr>
          <w:p w14:paraId="2CF439E9"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35(1), 38-49.</w:t>
            </w:r>
          </w:p>
        </w:tc>
        <w:tc>
          <w:tcPr>
            <w:tcW w:w="1804" w:type="dxa"/>
            <w:shd w:val="clear" w:color="auto" w:fill="auto"/>
            <w:noWrap/>
            <w:hideMark/>
          </w:tcPr>
          <w:p w14:paraId="32536823"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Personal Competence </w:t>
            </w:r>
          </w:p>
        </w:tc>
      </w:tr>
      <w:tr w:rsidR="000A4FDF" w:rsidRPr="00457001" w14:paraId="5191E26B" w14:textId="77777777" w:rsidTr="00A932F2">
        <w:trPr>
          <w:trHeight w:val="300"/>
        </w:trPr>
        <w:tc>
          <w:tcPr>
            <w:tcW w:w="715" w:type="dxa"/>
            <w:shd w:val="clear" w:color="auto" w:fill="auto"/>
            <w:noWrap/>
            <w:hideMark/>
          </w:tcPr>
          <w:p w14:paraId="4B84678E"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lastRenderedPageBreak/>
              <w:t>2021</w:t>
            </w:r>
          </w:p>
        </w:tc>
        <w:tc>
          <w:tcPr>
            <w:tcW w:w="2891" w:type="dxa"/>
            <w:shd w:val="clear" w:color="auto" w:fill="auto"/>
            <w:noWrap/>
            <w:hideMark/>
          </w:tcPr>
          <w:p w14:paraId="31859D83"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Impostor phenomenon among US chiropractic students</w:t>
            </w:r>
          </w:p>
        </w:tc>
        <w:tc>
          <w:tcPr>
            <w:tcW w:w="1803" w:type="dxa"/>
            <w:shd w:val="clear" w:color="auto" w:fill="auto"/>
            <w:noWrap/>
            <w:hideMark/>
          </w:tcPr>
          <w:p w14:paraId="6DF865C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Kimball, K. A.; Roecker, C. B.; Hoyt, K.</w:t>
            </w:r>
          </w:p>
        </w:tc>
        <w:tc>
          <w:tcPr>
            <w:tcW w:w="1803" w:type="dxa"/>
            <w:shd w:val="clear" w:color="auto" w:fill="auto"/>
            <w:noWrap/>
            <w:hideMark/>
          </w:tcPr>
          <w:p w14:paraId="6D659686"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35(2), 209-214.</w:t>
            </w:r>
          </w:p>
        </w:tc>
        <w:tc>
          <w:tcPr>
            <w:tcW w:w="1804" w:type="dxa"/>
            <w:shd w:val="clear" w:color="auto" w:fill="auto"/>
            <w:noWrap/>
            <w:hideMark/>
          </w:tcPr>
          <w:p w14:paraId="2D3E7EC4"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Personal Competence </w:t>
            </w:r>
          </w:p>
        </w:tc>
      </w:tr>
      <w:tr w:rsidR="000A4FDF" w:rsidRPr="00457001" w14:paraId="5FBA812F" w14:textId="77777777" w:rsidTr="00A932F2">
        <w:trPr>
          <w:trHeight w:val="300"/>
        </w:trPr>
        <w:tc>
          <w:tcPr>
            <w:tcW w:w="715" w:type="dxa"/>
            <w:shd w:val="clear" w:color="auto" w:fill="auto"/>
            <w:noWrap/>
            <w:hideMark/>
          </w:tcPr>
          <w:p w14:paraId="64A80C12"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2021</w:t>
            </w:r>
          </w:p>
        </w:tc>
        <w:tc>
          <w:tcPr>
            <w:tcW w:w="2891" w:type="dxa"/>
            <w:shd w:val="clear" w:color="auto" w:fill="auto"/>
            <w:noWrap/>
            <w:hideMark/>
          </w:tcPr>
          <w:p w14:paraId="1DE3E94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Attitudes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dental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chiropractic students towards a shared learning </w:t>
            </w:r>
            <w:proofErr w:type="spellStart"/>
            <w:r w:rsidRPr="000413F5">
              <w:rPr>
                <w:rFonts w:ascii="Calibri" w:eastAsia="Times New Roman" w:hAnsi="Calibri" w:cs="Calibri"/>
                <w:color w:val="000000"/>
                <w:sz w:val="18"/>
                <w:szCs w:val="18"/>
              </w:rPr>
              <w:t>programme</w:t>
            </w:r>
            <w:proofErr w:type="spellEnd"/>
            <w:r w:rsidRPr="000413F5">
              <w:rPr>
                <w:rFonts w:ascii="Calibri" w:eastAsia="Times New Roman" w:hAnsi="Calibri" w:cs="Calibri"/>
                <w:color w:val="000000"/>
                <w:sz w:val="18"/>
                <w:szCs w:val="18"/>
              </w:rPr>
              <w:t>-An interpr</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essional learning model</w:t>
            </w:r>
          </w:p>
        </w:tc>
        <w:tc>
          <w:tcPr>
            <w:tcW w:w="1803" w:type="dxa"/>
            <w:shd w:val="clear" w:color="auto" w:fill="auto"/>
            <w:noWrap/>
            <w:hideMark/>
          </w:tcPr>
          <w:p w14:paraId="4B79215C"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Omar, H.; Khan, S.; Haneline, M.; Toh, C. G.</w:t>
            </w:r>
          </w:p>
        </w:tc>
        <w:tc>
          <w:tcPr>
            <w:tcW w:w="1803" w:type="dxa"/>
            <w:shd w:val="clear" w:color="auto" w:fill="auto"/>
            <w:noWrap/>
            <w:hideMark/>
          </w:tcPr>
          <w:p w14:paraId="010194BA"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Eur</w:t>
            </w:r>
            <w:proofErr w:type="spellEnd"/>
            <w:r w:rsidRPr="000413F5">
              <w:rPr>
                <w:rFonts w:ascii="Calibri" w:eastAsia="Times New Roman" w:hAnsi="Calibri" w:cs="Calibri"/>
                <w:color w:val="000000"/>
                <w:sz w:val="18"/>
                <w:szCs w:val="18"/>
              </w:rPr>
              <w:t xml:space="preserve"> J Dent Educ. 25(3), 592-599.</w:t>
            </w:r>
          </w:p>
        </w:tc>
        <w:tc>
          <w:tcPr>
            <w:tcW w:w="1804" w:type="dxa"/>
            <w:shd w:val="clear" w:color="auto" w:fill="auto"/>
            <w:noWrap/>
            <w:hideMark/>
          </w:tcPr>
          <w:p w14:paraId="5E0E2551"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Demonstrate Professional/Interprofessional Competence</w:t>
            </w:r>
          </w:p>
        </w:tc>
      </w:tr>
      <w:tr w:rsidR="000A4FDF" w:rsidRPr="00457001" w14:paraId="54468466" w14:textId="77777777" w:rsidTr="00A932F2">
        <w:trPr>
          <w:trHeight w:val="300"/>
        </w:trPr>
        <w:tc>
          <w:tcPr>
            <w:tcW w:w="715" w:type="dxa"/>
            <w:shd w:val="clear" w:color="auto" w:fill="auto"/>
            <w:noWrap/>
            <w:hideMark/>
          </w:tcPr>
          <w:p w14:paraId="10FAC7B0"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2021</w:t>
            </w:r>
          </w:p>
        </w:tc>
        <w:tc>
          <w:tcPr>
            <w:tcW w:w="2891" w:type="dxa"/>
            <w:shd w:val="clear" w:color="auto" w:fill="auto"/>
            <w:noWrap/>
            <w:hideMark/>
          </w:tcPr>
          <w:p w14:paraId="7FCB55B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Attitudes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Anatomy Students toward Commemorations for Body Donors: A Multicultural Perspective</w:t>
            </w:r>
          </w:p>
        </w:tc>
        <w:tc>
          <w:tcPr>
            <w:tcW w:w="1803" w:type="dxa"/>
            <w:shd w:val="clear" w:color="auto" w:fill="auto"/>
            <w:noWrap/>
            <w:hideMark/>
          </w:tcPr>
          <w:p w14:paraId="36A4692F" w14:textId="77777777" w:rsidR="000A4FDF" w:rsidRPr="00970959" w:rsidRDefault="000A4FDF" w:rsidP="00E10484">
            <w:pPr>
              <w:spacing w:after="0" w:line="240" w:lineRule="auto"/>
              <w:rPr>
                <w:rFonts w:ascii="Calibri" w:eastAsia="Times New Roman" w:hAnsi="Calibri" w:cs="Calibri"/>
                <w:color w:val="000000"/>
                <w:sz w:val="18"/>
                <w:szCs w:val="18"/>
                <w:lang w:val="es-ES"/>
              </w:rPr>
            </w:pPr>
            <w:r w:rsidRPr="00970959">
              <w:rPr>
                <w:rFonts w:ascii="Calibri" w:eastAsia="Times New Roman" w:hAnsi="Calibri" w:cs="Calibri"/>
                <w:color w:val="000000"/>
                <w:sz w:val="18"/>
                <w:szCs w:val="18"/>
                <w:lang w:val="es-ES"/>
              </w:rPr>
              <w:t xml:space="preserve">El-Haddad, J.; </w:t>
            </w:r>
            <w:proofErr w:type="spellStart"/>
            <w:r w:rsidRPr="00970959">
              <w:rPr>
                <w:rFonts w:ascii="Calibri" w:eastAsia="Times New Roman" w:hAnsi="Calibri" w:cs="Calibri"/>
                <w:color w:val="000000"/>
                <w:sz w:val="18"/>
                <w:szCs w:val="18"/>
                <w:lang w:val="es-ES"/>
              </w:rPr>
              <w:t>Prvan</w:t>
            </w:r>
            <w:proofErr w:type="spellEnd"/>
            <w:r w:rsidRPr="00970959">
              <w:rPr>
                <w:rFonts w:ascii="Calibri" w:eastAsia="Times New Roman" w:hAnsi="Calibri" w:cs="Calibri"/>
                <w:color w:val="000000"/>
                <w:sz w:val="18"/>
                <w:szCs w:val="18"/>
                <w:lang w:val="es-ES"/>
              </w:rPr>
              <w:t xml:space="preserve">, T.; </w:t>
            </w:r>
            <w:proofErr w:type="spellStart"/>
            <w:r w:rsidRPr="00970959">
              <w:rPr>
                <w:rFonts w:ascii="Calibri" w:eastAsia="Times New Roman" w:hAnsi="Calibri" w:cs="Calibri"/>
                <w:color w:val="000000"/>
                <w:sz w:val="18"/>
                <w:szCs w:val="18"/>
                <w:lang w:val="es-ES"/>
              </w:rPr>
              <w:t>Åtrkalj</w:t>
            </w:r>
            <w:proofErr w:type="spellEnd"/>
            <w:r w:rsidRPr="00970959">
              <w:rPr>
                <w:rFonts w:ascii="Calibri" w:eastAsia="Times New Roman" w:hAnsi="Calibri" w:cs="Calibri"/>
                <w:color w:val="000000"/>
                <w:sz w:val="18"/>
                <w:szCs w:val="18"/>
                <w:lang w:val="es-ES"/>
              </w:rPr>
              <w:t>, G.</w:t>
            </w:r>
          </w:p>
        </w:tc>
        <w:tc>
          <w:tcPr>
            <w:tcW w:w="1803" w:type="dxa"/>
            <w:shd w:val="clear" w:color="auto" w:fill="auto"/>
            <w:noWrap/>
            <w:hideMark/>
          </w:tcPr>
          <w:p w14:paraId="5C63F4EF"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Anat Sci Educ. 14(1), 89-98.</w:t>
            </w:r>
          </w:p>
        </w:tc>
        <w:tc>
          <w:tcPr>
            <w:tcW w:w="1804" w:type="dxa"/>
            <w:shd w:val="clear" w:color="auto" w:fill="auto"/>
            <w:noWrap/>
            <w:hideMark/>
          </w:tcPr>
          <w:p w14:paraId="16444638"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Demonstrate Professionalism and Practice Competence</w:t>
            </w:r>
          </w:p>
        </w:tc>
      </w:tr>
      <w:tr w:rsidR="000A4FDF" w:rsidRPr="00457001" w14:paraId="19BD8F84" w14:textId="77777777" w:rsidTr="00A932F2">
        <w:trPr>
          <w:trHeight w:val="300"/>
        </w:trPr>
        <w:tc>
          <w:tcPr>
            <w:tcW w:w="715" w:type="dxa"/>
            <w:shd w:val="clear" w:color="auto" w:fill="auto"/>
            <w:noWrap/>
            <w:hideMark/>
          </w:tcPr>
          <w:p w14:paraId="3052146C"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2022</w:t>
            </w:r>
          </w:p>
        </w:tc>
        <w:tc>
          <w:tcPr>
            <w:tcW w:w="2891" w:type="dxa"/>
            <w:shd w:val="clear" w:color="auto" w:fill="auto"/>
            <w:noWrap/>
            <w:hideMark/>
          </w:tcPr>
          <w:p w14:paraId="57E64521"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Exploring student perceptions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their learning adaptions during the COVID-19 p</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emic</w:t>
            </w:r>
          </w:p>
        </w:tc>
        <w:tc>
          <w:tcPr>
            <w:tcW w:w="1803" w:type="dxa"/>
            <w:shd w:val="clear" w:color="auto" w:fill="auto"/>
            <w:noWrap/>
            <w:hideMark/>
          </w:tcPr>
          <w:p w14:paraId="37F6F149"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Williams, C. A.; Nordeen, J.; Browne, C.; Marshall, B.</w:t>
            </w:r>
          </w:p>
        </w:tc>
        <w:tc>
          <w:tcPr>
            <w:tcW w:w="1803" w:type="dxa"/>
            <w:shd w:val="clear" w:color="auto" w:fill="auto"/>
            <w:noWrap/>
            <w:hideMark/>
          </w:tcPr>
          <w:p w14:paraId="17933F62"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36(1), 82-93.</w:t>
            </w:r>
          </w:p>
        </w:tc>
        <w:tc>
          <w:tcPr>
            <w:tcW w:w="1804" w:type="dxa"/>
            <w:shd w:val="clear" w:color="auto" w:fill="auto"/>
            <w:noWrap/>
            <w:hideMark/>
          </w:tcPr>
          <w:p w14:paraId="41A2B319"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Personal Competence </w:t>
            </w:r>
          </w:p>
        </w:tc>
      </w:tr>
      <w:tr w:rsidR="000A4FDF" w:rsidRPr="00457001" w14:paraId="066F319C" w14:textId="77777777" w:rsidTr="00A932F2">
        <w:trPr>
          <w:trHeight w:val="300"/>
        </w:trPr>
        <w:tc>
          <w:tcPr>
            <w:tcW w:w="715" w:type="dxa"/>
            <w:shd w:val="clear" w:color="auto" w:fill="auto"/>
            <w:noWrap/>
            <w:hideMark/>
          </w:tcPr>
          <w:p w14:paraId="18376EBB"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2022</w:t>
            </w:r>
          </w:p>
        </w:tc>
        <w:tc>
          <w:tcPr>
            <w:tcW w:w="2891" w:type="dxa"/>
            <w:shd w:val="clear" w:color="auto" w:fill="auto"/>
            <w:noWrap/>
            <w:hideMark/>
          </w:tcPr>
          <w:p w14:paraId="219FC31E"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Empathy levels in Australian chiropractic students</w:t>
            </w:r>
          </w:p>
        </w:tc>
        <w:tc>
          <w:tcPr>
            <w:tcW w:w="1803" w:type="dxa"/>
            <w:shd w:val="clear" w:color="auto" w:fill="auto"/>
            <w:noWrap/>
            <w:hideMark/>
          </w:tcPr>
          <w:p w14:paraId="090D1ECF" w14:textId="77777777" w:rsidR="000A4FDF" w:rsidRPr="00970959" w:rsidRDefault="000A4FDF" w:rsidP="00E10484">
            <w:pPr>
              <w:spacing w:after="0" w:line="240" w:lineRule="auto"/>
              <w:rPr>
                <w:rFonts w:ascii="Calibri" w:eastAsia="Times New Roman" w:hAnsi="Calibri" w:cs="Calibri"/>
                <w:color w:val="000000"/>
                <w:sz w:val="18"/>
                <w:szCs w:val="18"/>
                <w:lang w:val="fr-FR"/>
              </w:rPr>
            </w:pPr>
            <w:proofErr w:type="spellStart"/>
            <w:r w:rsidRPr="00970959">
              <w:rPr>
                <w:rFonts w:ascii="Calibri" w:eastAsia="Times New Roman" w:hAnsi="Calibri" w:cs="Calibri"/>
                <w:color w:val="000000"/>
                <w:sz w:val="18"/>
                <w:szCs w:val="18"/>
                <w:lang w:val="fr-FR"/>
              </w:rPr>
              <w:t>Innes</w:t>
            </w:r>
            <w:proofErr w:type="spellEnd"/>
            <w:r w:rsidRPr="00970959">
              <w:rPr>
                <w:rFonts w:ascii="Calibri" w:eastAsia="Times New Roman" w:hAnsi="Calibri" w:cs="Calibri"/>
                <w:color w:val="000000"/>
                <w:sz w:val="18"/>
                <w:szCs w:val="18"/>
                <w:lang w:val="fr-FR"/>
              </w:rPr>
              <w:t>, S. I.; Simpson, J. K.</w:t>
            </w:r>
          </w:p>
        </w:tc>
        <w:tc>
          <w:tcPr>
            <w:tcW w:w="1803" w:type="dxa"/>
            <w:shd w:val="clear" w:color="auto" w:fill="auto"/>
            <w:noWrap/>
            <w:hideMark/>
          </w:tcPr>
          <w:p w14:paraId="5763948F"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36(2), 110-116.</w:t>
            </w:r>
          </w:p>
        </w:tc>
        <w:tc>
          <w:tcPr>
            <w:tcW w:w="1804" w:type="dxa"/>
            <w:shd w:val="clear" w:color="auto" w:fill="auto"/>
            <w:noWrap/>
            <w:hideMark/>
          </w:tcPr>
          <w:p w14:paraId="1C230478"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Patient/Person Competence </w:t>
            </w:r>
          </w:p>
        </w:tc>
      </w:tr>
      <w:tr w:rsidR="000A4FDF" w:rsidRPr="00457001" w14:paraId="00627E56" w14:textId="77777777" w:rsidTr="00A932F2">
        <w:trPr>
          <w:trHeight w:val="300"/>
        </w:trPr>
        <w:tc>
          <w:tcPr>
            <w:tcW w:w="715" w:type="dxa"/>
            <w:shd w:val="clear" w:color="auto" w:fill="auto"/>
            <w:noWrap/>
            <w:hideMark/>
          </w:tcPr>
          <w:p w14:paraId="72CEE21E"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2022</w:t>
            </w:r>
          </w:p>
        </w:tc>
        <w:tc>
          <w:tcPr>
            <w:tcW w:w="2891" w:type="dxa"/>
            <w:shd w:val="clear" w:color="auto" w:fill="auto"/>
            <w:noWrap/>
            <w:hideMark/>
          </w:tcPr>
          <w:p w14:paraId="05C59ECD"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as</w:t>
            </w:r>
            <w:r w:rsidRPr="000413F5">
              <w:rPr>
                <w:rFonts w:ascii="Calibri" w:eastAsia="Times New Roman" w:hAnsi="Calibri" w:cs="Calibri"/>
                <w:color w:val="000000"/>
                <w:sz w:val="18"/>
                <w:szCs w:val="18"/>
              </w:rPr>
              <w:t xml:space="preserve">sessing attitudes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patient-centered care among chiropractic students at a South African university</w:t>
            </w:r>
          </w:p>
        </w:tc>
        <w:tc>
          <w:tcPr>
            <w:tcW w:w="1803" w:type="dxa"/>
            <w:shd w:val="clear" w:color="auto" w:fill="auto"/>
            <w:noWrap/>
            <w:hideMark/>
          </w:tcPr>
          <w:p w14:paraId="0969C25E"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Ismail, F.; Yelverton, C.; Schafer, T.; Peterson, C.</w:t>
            </w:r>
          </w:p>
        </w:tc>
        <w:tc>
          <w:tcPr>
            <w:tcW w:w="1803" w:type="dxa"/>
            <w:shd w:val="clear" w:color="auto" w:fill="auto"/>
            <w:noWrap/>
            <w:hideMark/>
          </w:tcPr>
          <w:p w14:paraId="395243DA"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36(1), 94-102.</w:t>
            </w:r>
          </w:p>
        </w:tc>
        <w:tc>
          <w:tcPr>
            <w:tcW w:w="1804" w:type="dxa"/>
            <w:shd w:val="clear" w:color="auto" w:fill="auto"/>
            <w:noWrap/>
            <w:hideMark/>
          </w:tcPr>
          <w:p w14:paraId="728C032B"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Patient/Person Competence </w:t>
            </w:r>
          </w:p>
        </w:tc>
      </w:tr>
      <w:tr w:rsidR="000A4FDF" w:rsidRPr="00457001" w14:paraId="65E2397B" w14:textId="77777777" w:rsidTr="00A932F2">
        <w:trPr>
          <w:trHeight w:val="300"/>
        </w:trPr>
        <w:tc>
          <w:tcPr>
            <w:tcW w:w="715" w:type="dxa"/>
            <w:shd w:val="clear" w:color="auto" w:fill="auto"/>
            <w:noWrap/>
            <w:hideMark/>
          </w:tcPr>
          <w:p w14:paraId="5D956A81"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2022</w:t>
            </w:r>
          </w:p>
        </w:tc>
        <w:tc>
          <w:tcPr>
            <w:tcW w:w="2891" w:type="dxa"/>
            <w:shd w:val="clear" w:color="auto" w:fill="auto"/>
            <w:noWrap/>
            <w:hideMark/>
          </w:tcPr>
          <w:p w14:paraId="4823B8B9"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Australian chiropractic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osteopathic graduates' perceptions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readiness for transition to practice</w:t>
            </w:r>
          </w:p>
        </w:tc>
        <w:tc>
          <w:tcPr>
            <w:tcW w:w="1803" w:type="dxa"/>
            <w:shd w:val="clear" w:color="auto" w:fill="auto"/>
            <w:noWrap/>
            <w:hideMark/>
          </w:tcPr>
          <w:p w14:paraId="1D725B9D"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Haworth, N. G.; </w:t>
            </w:r>
            <w:proofErr w:type="spellStart"/>
            <w:r w:rsidRPr="000413F5">
              <w:rPr>
                <w:rFonts w:ascii="Calibri" w:eastAsia="Times New Roman" w:hAnsi="Calibri" w:cs="Calibri"/>
                <w:color w:val="000000"/>
                <w:sz w:val="18"/>
                <w:szCs w:val="18"/>
              </w:rPr>
              <w:t>Horstmansh</w:t>
            </w:r>
            <w:r w:rsidRPr="00457001">
              <w:rPr>
                <w:rFonts w:ascii="Calibri" w:eastAsia="Times New Roman" w:hAnsi="Calibri" w:cs="Calibri"/>
                <w:color w:val="000000"/>
                <w:sz w:val="18"/>
                <w:szCs w:val="18"/>
              </w:rPr>
              <w:t>of</w:t>
            </w:r>
            <w:proofErr w:type="spellEnd"/>
            <w:r w:rsidRPr="000413F5">
              <w:rPr>
                <w:rFonts w:ascii="Calibri" w:eastAsia="Times New Roman" w:hAnsi="Calibri" w:cs="Calibri"/>
                <w:color w:val="000000"/>
                <w:sz w:val="18"/>
                <w:szCs w:val="18"/>
              </w:rPr>
              <w:t>, L.; Moore, K. M.</w:t>
            </w:r>
          </w:p>
        </w:tc>
        <w:tc>
          <w:tcPr>
            <w:tcW w:w="1803" w:type="dxa"/>
            <w:shd w:val="clear" w:color="auto" w:fill="auto"/>
            <w:noWrap/>
            <w:hideMark/>
          </w:tcPr>
          <w:p w14:paraId="473157AC"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36(2), 153-164.</w:t>
            </w:r>
          </w:p>
        </w:tc>
        <w:tc>
          <w:tcPr>
            <w:tcW w:w="1804" w:type="dxa"/>
            <w:shd w:val="clear" w:color="auto" w:fill="auto"/>
            <w:noWrap/>
            <w:hideMark/>
          </w:tcPr>
          <w:p w14:paraId="70862910"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Demonstrate Professional/Interprofessional Competence</w:t>
            </w:r>
          </w:p>
        </w:tc>
      </w:tr>
      <w:tr w:rsidR="000A4FDF" w:rsidRPr="00457001" w14:paraId="0F6740E3" w14:textId="77777777" w:rsidTr="00A932F2">
        <w:trPr>
          <w:trHeight w:val="300"/>
        </w:trPr>
        <w:tc>
          <w:tcPr>
            <w:tcW w:w="715" w:type="dxa"/>
            <w:shd w:val="clear" w:color="auto" w:fill="auto"/>
            <w:noWrap/>
            <w:hideMark/>
          </w:tcPr>
          <w:p w14:paraId="32C40877"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2022</w:t>
            </w:r>
          </w:p>
        </w:tc>
        <w:tc>
          <w:tcPr>
            <w:tcW w:w="2891" w:type="dxa"/>
            <w:shd w:val="clear" w:color="auto" w:fill="auto"/>
            <w:noWrap/>
            <w:hideMark/>
          </w:tcPr>
          <w:p w14:paraId="25857C79"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Perceptions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chiropractic students regarding interpr</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essional health care teams</w:t>
            </w:r>
          </w:p>
        </w:tc>
        <w:tc>
          <w:tcPr>
            <w:tcW w:w="1803" w:type="dxa"/>
            <w:shd w:val="clear" w:color="auto" w:fill="auto"/>
            <w:noWrap/>
            <w:hideMark/>
          </w:tcPr>
          <w:p w14:paraId="0D04ED20"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Knieper, M. J.; Bhatti, J. L.; Dc, E. J. T.</w:t>
            </w:r>
          </w:p>
        </w:tc>
        <w:tc>
          <w:tcPr>
            <w:tcW w:w="1803" w:type="dxa"/>
            <w:shd w:val="clear" w:color="auto" w:fill="auto"/>
            <w:noWrap/>
            <w:hideMark/>
          </w:tcPr>
          <w:p w14:paraId="11099CD3"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36(1), 30-36.</w:t>
            </w:r>
          </w:p>
        </w:tc>
        <w:tc>
          <w:tcPr>
            <w:tcW w:w="1804" w:type="dxa"/>
            <w:shd w:val="clear" w:color="auto" w:fill="auto"/>
            <w:noWrap/>
            <w:hideMark/>
          </w:tcPr>
          <w:p w14:paraId="6C623A66"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Demonstrate Professional/Interprofessional Competence</w:t>
            </w:r>
          </w:p>
        </w:tc>
      </w:tr>
      <w:tr w:rsidR="000A4FDF" w:rsidRPr="00457001" w14:paraId="7E67533E" w14:textId="77777777" w:rsidTr="00A932F2">
        <w:trPr>
          <w:trHeight w:val="300"/>
        </w:trPr>
        <w:tc>
          <w:tcPr>
            <w:tcW w:w="715" w:type="dxa"/>
            <w:shd w:val="clear" w:color="auto" w:fill="auto"/>
            <w:noWrap/>
            <w:hideMark/>
          </w:tcPr>
          <w:p w14:paraId="0730F240"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2023</w:t>
            </w:r>
          </w:p>
        </w:tc>
        <w:tc>
          <w:tcPr>
            <w:tcW w:w="2891" w:type="dxa"/>
            <w:shd w:val="clear" w:color="auto" w:fill="auto"/>
            <w:noWrap/>
            <w:hideMark/>
          </w:tcPr>
          <w:p w14:paraId="7BCA340C"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Mental health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lifestyle behaviors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students in a doctor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chiropractic program</w:t>
            </w:r>
          </w:p>
        </w:tc>
        <w:tc>
          <w:tcPr>
            <w:tcW w:w="1803" w:type="dxa"/>
            <w:shd w:val="clear" w:color="auto" w:fill="auto"/>
            <w:noWrap/>
            <w:hideMark/>
          </w:tcPr>
          <w:p w14:paraId="173BB669"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Ward, K. L.; Dc, K. K.; Fern</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o, S. T.; Smith, M.</w:t>
            </w:r>
          </w:p>
        </w:tc>
        <w:tc>
          <w:tcPr>
            <w:tcW w:w="1803" w:type="dxa"/>
            <w:shd w:val="clear" w:color="auto" w:fill="auto"/>
            <w:noWrap/>
            <w:hideMark/>
          </w:tcPr>
          <w:p w14:paraId="68D18BF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37(1), 44932.</w:t>
            </w:r>
          </w:p>
        </w:tc>
        <w:tc>
          <w:tcPr>
            <w:tcW w:w="1804" w:type="dxa"/>
            <w:shd w:val="clear" w:color="auto" w:fill="auto"/>
            <w:noWrap/>
            <w:hideMark/>
          </w:tcPr>
          <w:p w14:paraId="227F081F"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Personal Competence </w:t>
            </w:r>
          </w:p>
        </w:tc>
      </w:tr>
      <w:tr w:rsidR="000A4FDF" w:rsidRPr="00457001" w14:paraId="6D68EAD2" w14:textId="77777777" w:rsidTr="00A932F2">
        <w:trPr>
          <w:trHeight w:val="300"/>
        </w:trPr>
        <w:tc>
          <w:tcPr>
            <w:tcW w:w="715" w:type="dxa"/>
            <w:shd w:val="clear" w:color="auto" w:fill="auto"/>
            <w:noWrap/>
            <w:hideMark/>
          </w:tcPr>
          <w:p w14:paraId="5CF16463"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2023</w:t>
            </w:r>
          </w:p>
        </w:tc>
        <w:tc>
          <w:tcPr>
            <w:tcW w:w="2891" w:type="dxa"/>
            <w:shd w:val="clear" w:color="auto" w:fill="auto"/>
            <w:noWrap/>
            <w:hideMark/>
          </w:tcPr>
          <w:p w14:paraId="33A51557"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Exploring 1st-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2nd-year chiropractic students' willingness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attitudes toward peer physical examination</w:t>
            </w:r>
          </w:p>
        </w:tc>
        <w:tc>
          <w:tcPr>
            <w:tcW w:w="1803" w:type="dxa"/>
            <w:shd w:val="clear" w:color="auto" w:fill="auto"/>
            <w:noWrap/>
            <w:hideMark/>
          </w:tcPr>
          <w:p w14:paraId="5F30693E" w14:textId="77777777" w:rsidR="000A4FDF" w:rsidRPr="000413F5" w:rsidRDefault="000A4FDF" w:rsidP="00E10484">
            <w:pPr>
              <w:spacing w:after="0" w:line="240" w:lineRule="auto"/>
              <w:rPr>
                <w:rFonts w:ascii="Calibri" w:eastAsia="Times New Roman" w:hAnsi="Calibri" w:cs="Calibri"/>
                <w:color w:val="000000"/>
                <w:sz w:val="18"/>
                <w:szCs w:val="18"/>
              </w:rPr>
            </w:pPr>
            <w:proofErr w:type="spellStart"/>
            <w:r w:rsidRPr="000413F5">
              <w:rPr>
                <w:rFonts w:ascii="Calibri" w:eastAsia="Times New Roman" w:hAnsi="Calibri" w:cs="Calibri"/>
                <w:color w:val="000000"/>
                <w:sz w:val="18"/>
                <w:szCs w:val="18"/>
              </w:rPr>
              <w:t>Ardakani</w:t>
            </w:r>
            <w:proofErr w:type="spellEnd"/>
            <w:r w:rsidRPr="000413F5">
              <w:rPr>
                <w:rFonts w:ascii="Calibri" w:eastAsia="Times New Roman" w:hAnsi="Calibri" w:cs="Calibri"/>
                <w:color w:val="000000"/>
                <w:sz w:val="18"/>
                <w:szCs w:val="18"/>
              </w:rPr>
              <w:t>, E. M.; Theroux, J.; Beynon, A. M.; Losco, B.</w:t>
            </w:r>
          </w:p>
        </w:tc>
        <w:tc>
          <w:tcPr>
            <w:tcW w:w="1803" w:type="dxa"/>
            <w:shd w:val="clear" w:color="auto" w:fill="auto"/>
            <w:noWrap/>
            <w:hideMark/>
          </w:tcPr>
          <w:p w14:paraId="5F426A08"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37(1), 13-19.</w:t>
            </w:r>
          </w:p>
        </w:tc>
        <w:tc>
          <w:tcPr>
            <w:tcW w:w="1804" w:type="dxa"/>
            <w:shd w:val="clear" w:color="auto" w:fill="auto"/>
            <w:noWrap/>
            <w:hideMark/>
          </w:tcPr>
          <w:p w14:paraId="6E592838"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Patient/Person Competence </w:t>
            </w:r>
          </w:p>
        </w:tc>
      </w:tr>
      <w:tr w:rsidR="000A4FDF" w:rsidRPr="00457001" w14:paraId="772C39E0" w14:textId="77777777" w:rsidTr="00A932F2">
        <w:trPr>
          <w:trHeight w:val="300"/>
        </w:trPr>
        <w:tc>
          <w:tcPr>
            <w:tcW w:w="715" w:type="dxa"/>
            <w:shd w:val="clear" w:color="auto" w:fill="auto"/>
            <w:noWrap/>
            <w:hideMark/>
          </w:tcPr>
          <w:p w14:paraId="6D056B81"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2023</w:t>
            </w:r>
          </w:p>
        </w:tc>
        <w:tc>
          <w:tcPr>
            <w:tcW w:w="2891" w:type="dxa"/>
            <w:shd w:val="clear" w:color="auto" w:fill="auto"/>
            <w:noWrap/>
            <w:hideMark/>
          </w:tcPr>
          <w:p w14:paraId="03FA1F64"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"It's the most important work we will ever do": Chiropractic students, </w:t>
            </w:r>
            <w:proofErr w:type="spellStart"/>
            <w:r w:rsidRPr="000413F5">
              <w:rPr>
                <w:rFonts w:ascii="Calibri" w:eastAsia="Times New Roman" w:hAnsi="Calibri" w:cs="Calibri"/>
                <w:color w:val="000000"/>
                <w:sz w:val="18"/>
                <w:szCs w:val="18"/>
              </w:rPr>
              <w:t>servicelearning</w:t>
            </w:r>
            <w:proofErr w:type="spellEnd"/>
            <w:r w:rsidRPr="000413F5">
              <w:rPr>
                <w:rFonts w:ascii="Calibri" w:eastAsia="Times New Roman" w:hAnsi="Calibri" w:cs="Calibri"/>
                <w:color w:val="000000"/>
                <w:sz w:val="18"/>
                <w:szCs w:val="18"/>
              </w:rPr>
              <w:t xml:space="preserve"> experiences at a day laborer center in California</w:t>
            </w:r>
          </w:p>
        </w:tc>
        <w:tc>
          <w:tcPr>
            <w:tcW w:w="1803" w:type="dxa"/>
            <w:shd w:val="clear" w:color="auto" w:fill="auto"/>
            <w:noWrap/>
            <w:hideMark/>
          </w:tcPr>
          <w:p w14:paraId="2D92E59E" w14:textId="77777777" w:rsidR="000A4FDF" w:rsidRPr="00970959" w:rsidRDefault="000A4FDF" w:rsidP="00E10484">
            <w:pPr>
              <w:spacing w:after="0" w:line="240" w:lineRule="auto"/>
              <w:rPr>
                <w:rFonts w:ascii="Calibri" w:eastAsia="Times New Roman" w:hAnsi="Calibri" w:cs="Calibri"/>
                <w:color w:val="000000"/>
                <w:sz w:val="18"/>
                <w:szCs w:val="18"/>
                <w:lang w:val="es-ES"/>
              </w:rPr>
            </w:pPr>
            <w:proofErr w:type="spellStart"/>
            <w:r w:rsidRPr="00970959">
              <w:rPr>
                <w:rFonts w:ascii="Calibri" w:eastAsia="Times New Roman" w:hAnsi="Calibri" w:cs="Calibri"/>
                <w:color w:val="000000"/>
                <w:sz w:val="18"/>
                <w:szCs w:val="18"/>
                <w:lang w:val="es-ES"/>
              </w:rPr>
              <w:t>Odierna</w:t>
            </w:r>
            <w:proofErr w:type="spellEnd"/>
            <w:r w:rsidRPr="00970959">
              <w:rPr>
                <w:rFonts w:ascii="Calibri" w:eastAsia="Times New Roman" w:hAnsi="Calibri" w:cs="Calibri"/>
                <w:color w:val="000000"/>
                <w:sz w:val="18"/>
                <w:szCs w:val="18"/>
                <w:lang w:val="es-ES"/>
              </w:rPr>
              <w:t xml:space="preserve">, D. H.; </w:t>
            </w:r>
            <w:proofErr w:type="spellStart"/>
            <w:r w:rsidRPr="00970959">
              <w:rPr>
                <w:rFonts w:ascii="Calibri" w:eastAsia="Times New Roman" w:hAnsi="Calibri" w:cs="Calibri"/>
                <w:color w:val="000000"/>
                <w:sz w:val="18"/>
                <w:szCs w:val="18"/>
                <w:lang w:val="es-ES"/>
              </w:rPr>
              <w:t>Savai</w:t>
            </w:r>
            <w:proofErr w:type="spellEnd"/>
            <w:r w:rsidRPr="00970959">
              <w:rPr>
                <w:rFonts w:ascii="Calibri" w:eastAsia="Times New Roman" w:hAnsi="Calibri" w:cs="Calibri"/>
                <w:color w:val="000000"/>
                <w:sz w:val="18"/>
                <w:szCs w:val="18"/>
                <w:lang w:val="es-ES"/>
              </w:rPr>
              <w:t xml:space="preserve">, F.; Pino, L. L.; </w:t>
            </w:r>
            <w:proofErr w:type="spellStart"/>
            <w:r w:rsidRPr="00970959">
              <w:rPr>
                <w:rFonts w:ascii="Calibri" w:eastAsia="Times New Roman" w:hAnsi="Calibri" w:cs="Calibri"/>
                <w:color w:val="000000"/>
                <w:sz w:val="18"/>
                <w:szCs w:val="18"/>
                <w:lang w:val="es-ES"/>
              </w:rPr>
              <w:t>Currie</w:t>
            </w:r>
            <w:proofErr w:type="spellEnd"/>
            <w:r w:rsidRPr="00970959">
              <w:rPr>
                <w:rFonts w:ascii="Calibri" w:eastAsia="Times New Roman" w:hAnsi="Calibri" w:cs="Calibri"/>
                <w:color w:val="000000"/>
                <w:sz w:val="18"/>
                <w:szCs w:val="18"/>
                <w:lang w:val="es-ES"/>
              </w:rPr>
              <w:t>, J. D.; Smith, M.</w:t>
            </w:r>
          </w:p>
        </w:tc>
        <w:tc>
          <w:tcPr>
            <w:tcW w:w="1803" w:type="dxa"/>
            <w:shd w:val="clear" w:color="auto" w:fill="auto"/>
            <w:noWrap/>
            <w:hideMark/>
          </w:tcPr>
          <w:p w14:paraId="777FB144"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37(2), 98-105.</w:t>
            </w:r>
          </w:p>
        </w:tc>
        <w:tc>
          <w:tcPr>
            <w:tcW w:w="1804" w:type="dxa"/>
            <w:shd w:val="clear" w:color="auto" w:fill="auto"/>
            <w:noWrap/>
            <w:hideMark/>
          </w:tcPr>
          <w:p w14:paraId="0B0FC604"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 xml:space="preserve">Demonstrate Patient/Person Competence </w:t>
            </w:r>
          </w:p>
        </w:tc>
      </w:tr>
      <w:tr w:rsidR="000A4FDF" w:rsidRPr="00457001" w14:paraId="4788B73F" w14:textId="77777777" w:rsidTr="00A932F2">
        <w:trPr>
          <w:trHeight w:val="300"/>
        </w:trPr>
        <w:tc>
          <w:tcPr>
            <w:tcW w:w="715" w:type="dxa"/>
            <w:shd w:val="clear" w:color="auto" w:fill="auto"/>
            <w:noWrap/>
            <w:hideMark/>
          </w:tcPr>
          <w:p w14:paraId="76B54FF1" w14:textId="77777777" w:rsidR="000A4FDF" w:rsidRPr="000413F5" w:rsidRDefault="000A4FDF" w:rsidP="00E10484">
            <w:pPr>
              <w:spacing w:after="0" w:line="240" w:lineRule="auto"/>
              <w:jc w:val="right"/>
              <w:rPr>
                <w:rFonts w:ascii="Calibri" w:eastAsia="Times New Roman" w:hAnsi="Calibri" w:cs="Calibri"/>
                <w:color w:val="000000"/>
                <w:sz w:val="18"/>
                <w:szCs w:val="18"/>
              </w:rPr>
            </w:pPr>
            <w:r w:rsidRPr="000413F5">
              <w:rPr>
                <w:rFonts w:ascii="Calibri" w:eastAsia="Times New Roman" w:hAnsi="Calibri" w:cs="Calibri"/>
                <w:color w:val="000000"/>
                <w:sz w:val="18"/>
                <w:szCs w:val="18"/>
              </w:rPr>
              <w:t>2023</w:t>
            </w:r>
          </w:p>
        </w:tc>
        <w:tc>
          <w:tcPr>
            <w:tcW w:w="2891" w:type="dxa"/>
            <w:shd w:val="clear" w:color="auto" w:fill="auto"/>
            <w:noWrap/>
            <w:hideMark/>
          </w:tcPr>
          <w:p w14:paraId="24C8BD46"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as</w:t>
            </w:r>
            <w:r w:rsidRPr="000413F5">
              <w:rPr>
                <w:rFonts w:ascii="Calibri" w:eastAsia="Times New Roman" w:hAnsi="Calibri" w:cs="Calibri"/>
                <w:color w:val="000000"/>
                <w:sz w:val="18"/>
                <w:szCs w:val="18"/>
              </w:rPr>
              <w:t xml:space="preserve">sessment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pr</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essionalism in a chiropractic college: A design </w:t>
            </w:r>
            <w:r w:rsidRPr="00457001">
              <w:rPr>
                <w:rFonts w:ascii="Calibri" w:eastAsia="Times New Roman" w:hAnsi="Calibri" w:cs="Calibri"/>
                <w:color w:val="000000"/>
                <w:sz w:val="18"/>
                <w:szCs w:val="18"/>
              </w:rPr>
              <w:t>and</w:t>
            </w:r>
            <w:r w:rsidRPr="000413F5">
              <w:rPr>
                <w:rFonts w:ascii="Calibri" w:eastAsia="Times New Roman" w:hAnsi="Calibri" w:cs="Calibri"/>
                <w:color w:val="000000"/>
                <w:sz w:val="18"/>
                <w:szCs w:val="18"/>
              </w:rPr>
              <w:t xml:space="preserve"> implementation </w:t>
            </w:r>
            <w:r w:rsidRPr="00457001">
              <w:rPr>
                <w:rFonts w:ascii="Calibri" w:eastAsia="Times New Roman" w:hAnsi="Calibri" w:cs="Calibri"/>
                <w:color w:val="000000"/>
                <w:sz w:val="18"/>
                <w:szCs w:val="18"/>
              </w:rPr>
              <w:t>of</w:t>
            </w:r>
            <w:r w:rsidRPr="000413F5">
              <w:rPr>
                <w:rFonts w:ascii="Calibri" w:eastAsia="Times New Roman" w:hAnsi="Calibri" w:cs="Calibri"/>
                <w:color w:val="000000"/>
                <w:sz w:val="18"/>
                <w:szCs w:val="18"/>
              </w:rPr>
              <w:t xml:space="preserve"> a rubric</w:t>
            </w:r>
          </w:p>
        </w:tc>
        <w:tc>
          <w:tcPr>
            <w:tcW w:w="1803" w:type="dxa"/>
            <w:shd w:val="clear" w:color="auto" w:fill="auto"/>
            <w:noWrap/>
            <w:hideMark/>
          </w:tcPr>
          <w:p w14:paraId="4411EF7C"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Voorhies, J. L.</w:t>
            </w:r>
          </w:p>
        </w:tc>
        <w:tc>
          <w:tcPr>
            <w:tcW w:w="1803" w:type="dxa"/>
            <w:shd w:val="clear" w:color="auto" w:fill="auto"/>
            <w:noWrap/>
            <w:hideMark/>
          </w:tcPr>
          <w:p w14:paraId="7F1D45B4" w14:textId="77777777" w:rsidR="000A4FDF" w:rsidRPr="000413F5" w:rsidRDefault="000A4FDF" w:rsidP="00E10484">
            <w:pPr>
              <w:spacing w:after="0" w:line="240" w:lineRule="auto"/>
              <w:rPr>
                <w:rFonts w:ascii="Calibri" w:eastAsia="Times New Roman" w:hAnsi="Calibri" w:cs="Calibri"/>
                <w:color w:val="000000"/>
                <w:sz w:val="18"/>
                <w:szCs w:val="18"/>
              </w:rPr>
            </w:pPr>
            <w:r w:rsidRPr="000413F5">
              <w:rPr>
                <w:rFonts w:ascii="Calibri" w:eastAsia="Times New Roman" w:hAnsi="Calibri" w:cs="Calibri"/>
                <w:color w:val="000000"/>
                <w:sz w:val="18"/>
                <w:szCs w:val="18"/>
              </w:rPr>
              <w:t xml:space="preserve">J </w:t>
            </w:r>
            <w:proofErr w:type="spellStart"/>
            <w:r w:rsidRPr="000413F5">
              <w:rPr>
                <w:rFonts w:ascii="Calibri" w:eastAsia="Times New Roman" w:hAnsi="Calibri" w:cs="Calibri"/>
                <w:color w:val="000000"/>
                <w:sz w:val="18"/>
                <w:szCs w:val="18"/>
              </w:rPr>
              <w:t>Chiropr</w:t>
            </w:r>
            <w:proofErr w:type="spellEnd"/>
            <w:r w:rsidRPr="000413F5">
              <w:rPr>
                <w:rFonts w:ascii="Calibri" w:eastAsia="Times New Roman" w:hAnsi="Calibri" w:cs="Calibri"/>
                <w:color w:val="000000"/>
                <w:sz w:val="18"/>
                <w:szCs w:val="18"/>
              </w:rPr>
              <w:t xml:space="preserve"> Educ. 37(2), 162-170.</w:t>
            </w:r>
          </w:p>
        </w:tc>
        <w:tc>
          <w:tcPr>
            <w:tcW w:w="1804" w:type="dxa"/>
            <w:shd w:val="clear" w:color="auto" w:fill="auto"/>
            <w:noWrap/>
            <w:hideMark/>
          </w:tcPr>
          <w:p w14:paraId="4CD5F79A" w14:textId="77777777" w:rsidR="000A4FDF" w:rsidRPr="000413F5" w:rsidRDefault="000A4FDF" w:rsidP="00E10484">
            <w:pPr>
              <w:spacing w:after="0" w:line="240" w:lineRule="auto"/>
              <w:rPr>
                <w:rFonts w:ascii="Calibri" w:eastAsia="Times New Roman" w:hAnsi="Calibri" w:cs="Calibri"/>
                <w:color w:val="000000"/>
                <w:sz w:val="18"/>
                <w:szCs w:val="18"/>
              </w:rPr>
            </w:pPr>
            <w:r w:rsidRPr="00457001">
              <w:rPr>
                <w:rFonts w:ascii="Calibri" w:eastAsia="Times New Roman" w:hAnsi="Calibri" w:cs="Calibri"/>
                <w:color w:val="000000"/>
                <w:sz w:val="18"/>
                <w:szCs w:val="18"/>
              </w:rPr>
              <w:t>Demonstrate Professionalism and Practice Competence</w:t>
            </w:r>
          </w:p>
        </w:tc>
      </w:tr>
    </w:tbl>
    <w:p w14:paraId="62EABFBB" w14:textId="77777777" w:rsidR="004B0D34" w:rsidRDefault="004B0D34" w:rsidP="004B0D34">
      <w:pPr>
        <w:rPr>
          <w:sz w:val="16"/>
          <w:szCs w:val="16"/>
        </w:rPr>
      </w:pPr>
    </w:p>
    <w:p w14:paraId="62CA4C96" w14:textId="77777777" w:rsidR="004B0D34" w:rsidRDefault="004B0D34" w:rsidP="004B0D34">
      <w:pPr>
        <w:rPr>
          <w:sz w:val="16"/>
          <w:szCs w:val="16"/>
        </w:rPr>
      </w:pPr>
      <w:r>
        <w:rPr>
          <w:sz w:val="16"/>
          <w:szCs w:val="16"/>
        </w:rPr>
        <w:br w:type="page"/>
      </w:r>
    </w:p>
    <w:p w14:paraId="05E906AA" w14:textId="7BC69883" w:rsidR="004B0D34" w:rsidRPr="00662013" w:rsidRDefault="004B0D34" w:rsidP="004B0D34">
      <w:pPr>
        <w:pStyle w:val="Heading2"/>
      </w:pPr>
      <w:bookmarkStart w:id="88" w:name="_Toc153617433"/>
      <w:bookmarkStart w:id="89" w:name="_Toc153962704"/>
      <w:bookmarkStart w:id="90" w:name="_Toc159148515"/>
      <w:r w:rsidRPr="00662013">
        <w:lastRenderedPageBreak/>
        <w:t>Program-relevant Education Research</w:t>
      </w:r>
      <w:bookmarkEnd w:id="88"/>
      <w:bookmarkEnd w:id="89"/>
      <w:bookmarkEnd w:id="90"/>
    </w:p>
    <w:p w14:paraId="57B15803" w14:textId="77777777" w:rsidR="004B0D34" w:rsidRDefault="004B0D34" w:rsidP="004B0D34">
      <w:pPr>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5"/>
        <w:gridCol w:w="2981"/>
        <w:gridCol w:w="1803"/>
        <w:gridCol w:w="1803"/>
        <w:gridCol w:w="1804"/>
      </w:tblGrid>
      <w:tr w:rsidR="000A4FDF" w:rsidRPr="00E73CB9" w14:paraId="650221A2" w14:textId="77777777" w:rsidTr="00A932F2">
        <w:trPr>
          <w:trHeight w:val="300"/>
        </w:trPr>
        <w:tc>
          <w:tcPr>
            <w:tcW w:w="625" w:type="dxa"/>
            <w:shd w:val="clear" w:color="auto" w:fill="auto"/>
            <w:noWrap/>
            <w:hideMark/>
          </w:tcPr>
          <w:p w14:paraId="498A440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Published Year</w:t>
            </w:r>
          </w:p>
        </w:tc>
        <w:tc>
          <w:tcPr>
            <w:tcW w:w="2981" w:type="dxa"/>
            <w:shd w:val="clear" w:color="auto" w:fill="auto"/>
            <w:noWrap/>
            <w:hideMark/>
          </w:tcPr>
          <w:p w14:paraId="5860B1A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Title</w:t>
            </w:r>
          </w:p>
        </w:tc>
        <w:tc>
          <w:tcPr>
            <w:tcW w:w="1803" w:type="dxa"/>
            <w:shd w:val="clear" w:color="auto" w:fill="auto"/>
            <w:noWrap/>
            <w:hideMark/>
          </w:tcPr>
          <w:p w14:paraId="108D6B0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Authors</w:t>
            </w:r>
          </w:p>
        </w:tc>
        <w:tc>
          <w:tcPr>
            <w:tcW w:w="1803" w:type="dxa"/>
            <w:shd w:val="clear" w:color="auto" w:fill="auto"/>
            <w:noWrap/>
            <w:hideMark/>
          </w:tcPr>
          <w:p w14:paraId="1C50C1D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w:t>
            </w:r>
            <w:r>
              <w:rPr>
                <w:rFonts w:eastAsia="Times New Roman" w:cstheme="minorHAnsi"/>
                <w:color w:val="000000"/>
                <w:sz w:val="18"/>
                <w:szCs w:val="18"/>
              </w:rPr>
              <w:t>Journal</w:t>
            </w:r>
          </w:p>
        </w:tc>
        <w:tc>
          <w:tcPr>
            <w:tcW w:w="1804" w:type="dxa"/>
            <w:shd w:val="clear" w:color="auto" w:fill="auto"/>
            <w:noWrap/>
            <w:hideMark/>
          </w:tcPr>
          <w:p w14:paraId="5FF56A7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Topic</w:t>
            </w:r>
          </w:p>
        </w:tc>
      </w:tr>
      <w:tr w:rsidR="000A4FDF" w:rsidRPr="00E73CB9" w14:paraId="5B43FBDE" w14:textId="77777777" w:rsidTr="00A932F2">
        <w:trPr>
          <w:trHeight w:val="300"/>
        </w:trPr>
        <w:tc>
          <w:tcPr>
            <w:tcW w:w="625" w:type="dxa"/>
            <w:shd w:val="clear" w:color="auto" w:fill="auto"/>
            <w:noWrap/>
            <w:hideMark/>
          </w:tcPr>
          <w:p w14:paraId="1DD12BD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1979</w:t>
            </w:r>
          </w:p>
        </w:tc>
        <w:tc>
          <w:tcPr>
            <w:tcW w:w="2981" w:type="dxa"/>
            <w:shd w:val="clear" w:color="auto" w:fill="auto"/>
            <w:noWrap/>
            <w:hideMark/>
          </w:tcPr>
          <w:p w14:paraId="7C8C288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Identifying predictors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academic success in a chiropractic program</w:t>
            </w:r>
          </w:p>
        </w:tc>
        <w:tc>
          <w:tcPr>
            <w:tcW w:w="1803" w:type="dxa"/>
            <w:shd w:val="clear" w:color="auto" w:fill="auto"/>
            <w:noWrap/>
            <w:hideMark/>
          </w:tcPr>
          <w:p w14:paraId="27FBB72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Byron S Wills</w:t>
            </w:r>
          </w:p>
        </w:tc>
        <w:tc>
          <w:tcPr>
            <w:tcW w:w="1803" w:type="dxa"/>
            <w:shd w:val="clear" w:color="auto" w:fill="auto"/>
            <w:noWrap/>
            <w:hideMark/>
          </w:tcPr>
          <w:p w14:paraId="7EAF4E8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ACA 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13(16), S99-S105.</w:t>
            </w:r>
          </w:p>
        </w:tc>
        <w:tc>
          <w:tcPr>
            <w:tcW w:w="1804" w:type="dxa"/>
            <w:shd w:val="clear" w:color="auto" w:fill="auto"/>
            <w:noWrap/>
            <w:hideMark/>
          </w:tcPr>
          <w:p w14:paraId="791CA71D"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2733B27F" w14:textId="77777777" w:rsidTr="00A932F2">
        <w:trPr>
          <w:trHeight w:val="300"/>
        </w:trPr>
        <w:tc>
          <w:tcPr>
            <w:tcW w:w="625" w:type="dxa"/>
            <w:shd w:val="clear" w:color="auto" w:fill="auto"/>
            <w:noWrap/>
            <w:hideMark/>
          </w:tcPr>
          <w:p w14:paraId="5A22690F"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1983</w:t>
            </w:r>
          </w:p>
        </w:tc>
        <w:tc>
          <w:tcPr>
            <w:tcW w:w="2981" w:type="dxa"/>
            <w:shd w:val="clear" w:color="auto" w:fill="auto"/>
            <w:noWrap/>
            <w:hideMark/>
          </w:tcPr>
          <w:p w14:paraId="7525567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Reliability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faculty assessments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student case histories: a problem in chiropractic education</w:t>
            </w:r>
          </w:p>
        </w:tc>
        <w:tc>
          <w:tcPr>
            <w:tcW w:w="1803" w:type="dxa"/>
            <w:shd w:val="clear" w:color="auto" w:fill="auto"/>
            <w:noWrap/>
            <w:hideMark/>
          </w:tcPr>
          <w:p w14:paraId="3473E4C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Josefowitz, N.; Moss, J.; Pike, B.; </w:t>
            </w:r>
            <w:proofErr w:type="spellStart"/>
            <w:r w:rsidRPr="00E73CB9">
              <w:rPr>
                <w:rFonts w:eastAsia="Times New Roman" w:cstheme="minorHAnsi"/>
                <w:color w:val="000000"/>
                <w:sz w:val="18"/>
                <w:szCs w:val="18"/>
              </w:rPr>
              <w:t>Fainstat</w:t>
            </w:r>
            <w:proofErr w:type="spellEnd"/>
            <w:r w:rsidRPr="00E73CB9">
              <w:rPr>
                <w:rFonts w:eastAsia="Times New Roman" w:cstheme="minorHAnsi"/>
                <w:color w:val="000000"/>
                <w:sz w:val="18"/>
                <w:szCs w:val="18"/>
              </w:rPr>
              <w:t>, P.</w:t>
            </w:r>
          </w:p>
        </w:tc>
        <w:tc>
          <w:tcPr>
            <w:tcW w:w="1803" w:type="dxa"/>
            <w:shd w:val="clear" w:color="auto" w:fill="auto"/>
            <w:noWrap/>
            <w:hideMark/>
          </w:tcPr>
          <w:p w14:paraId="5D1CB1B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6(1), 33-5.</w:t>
            </w:r>
          </w:p>
        </w:tc>
        <w:tc>
          <w:tcPr>
            <w:tcW w:w="1804" w:type="dxa"/>
            <w:shd w:val="clear" w:color="auto" w:fill="auto"/>
            <w:noWrap/>
            <w:hideMark/>
          </w:tcPr>
          <w:p w14:paraId="69421530"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5F38990C" w14:textId="77777777" w:rsidTr="00A932F2">
        <w:trPr>
          <w:trHeight w:val="300"/>
        </w:trPr>
        <w:tc>
          <w:tcPr>
            <w:tcW w:w="625" w:type="dxa"/>
            <w:shd w:val="clear" w:color="auto" w:fill="auto"/>
            <w:noWrap/>
            <w:hideMark/>
          </w:tcPr>
          <w:p w14:paraId="055386B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1984</w:t>
            </w:r>
          </w:p>
        </w:tc>
        <w:tc>
          <w:tcPr>
            <w:tcW w:w="2981" w:type="dxa"/>
            <w:shd w:val="clear" w:color="auto" w:fill="auto"/>
            <w:noWrap/>
            <w:hideMark/>
          </w:tcPr>
          <w:p w14:paraId="7064908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Educational preparation for chiropractic clinical research</w:t>
            </w:r>
          </w:p>
        </w:tc>
        <w:tc>
          <w:tcPr>
            <w:tcW w:w="1803" w:type="dxa"/>
            <w:shd w:val="clear" w:color="auto" w:fill="auto"/>
            <w:noWrap/>
            <w:hideMark/>
          </w:tcPr>
          <w:p w14:paraId="5D0A11D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Jamison, J. R.</w:t>
            </w:r>
          </w:p>
        </w:tc>
        <w:tc>
          <w:tcPr>
            <w:tcW w:w="1803" w:type="dxa"/>
            <w:shd w:val="clear" w:color="auto" w:fill="auto"/>
            <w:noWrap/>
            <w:hideMark/>
          </w:tcPr>
          <w:p w14:paraId="665A595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7(2), 109-17.</w:t>
            </w:r>
          </w:p>
        </w:tc>
        <w:tc>
          <w:tcPr>
            <w:tcW w:w="1804" w:type="dxa"/>
            <w:shd w:val="clear" w:color="auto" w:fill="auto"/>
            <w:noWrap/>
            <w:hideMark/>
          </w:tcPr>
          <w:p w14:paraId="66BC41E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23EE8747" w14:textId="77777777" w:rsidTr="00A932F2">
        <w:trPr>
          <w:trHeight w:val="300"/>
        </w:trPr>
        <w:tc>
          <w:tcPr>
            <w:tcW w:w="625" w:type="dxa"/>
            <w:shd w:val="clear" w:color="auto" w:fill="auto"/>
            <w:noWrap/>
            <w:hideMark/>
          </w:tcPr>
          <w:p w14:paraId="19545DA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1985</w:t>
            </w:r>
          </w:p>
        </w:tc>
        <w:tc>
          <w:tcPr>
            <w:tcW w:w="2981" w:type="dxa"/>
            <w:shd w:val="clear" w:color="auto" w:fill="auto"/>
            <w:noWrap/>
            <w:hideMark/>
          </w:tcPr>
          <w:p w14:paraId="549A29B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St</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ards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practice</w:t>
            </w:r>
          </w:p>
        </w:tc>
        <w:tc>
          <w:tcPr>
            <w:tcW w:w="1803" w:type="dxa"/>
            <w:shd w:val="clear" w:color="auto" w:fill="auto"/>
            <w:noWrap/>
            <w:hideMark/>
          </w:tcPr>
          <w:p w14:paraId="393EF49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Vear, H. J.</w:t>
            </w:r>
          </w:p>
        </w:tc>
        <w:tc>
          <w:tcPr>
            <w:tcW w:w="1803" w:type="dxa"/>
            <w:shd w:val="clear" w:color="auto" w:fill="auto"/>
            <w:noWrap/>
            <w:hideMark/>
          </w:tcPr>
          <w:p w14:paraId="3F3B58D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8(1), 33-43.</w:t>
            </w:r>
          </w:p>
        </w:tc>
        <w:tc>
          <w:tcPr>
            <w:tcW w:w="1804" w:type="dxa"/>
            <w:shd w:val="clear" w:color="auto" w:fill="auto"/>
            <w:noWrap/>
            <w:hideMark/>
          </w:tcPr>
          <w:p w14:paraId="733A702E"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Accreditation and Requirements  </w:t>
            </w:r>
          </w:p>
        </w:tc>
      </w:tr>
      <w:tr w:rsidR="000A4FDF" w:rsidRPr="00E73CB9" w14:paraId="7CB2BAF3" w14:textId="77777777" w:rsidTr="00A932F2">
        <w:trPr>
          <w:trHeight w:val="300"/>
        </w:trPr>
        <w:tc>
          <w:tcPr>
            <w:tcW w:w="625" w:type="dxa"/>
            <w:shd w:val="clear" w:color="auto" w:fill="auto"/>
            <w:noWrap/>
            <w:hideMark/>
          </w:tcPr>
          <w:p w14:paraId="10C87E4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1985</w:t>
            </w:r>
          </w:p>
        </w:tc>
        <w:tc>
          <w:tcPr>
            <w:tcW w:w="2981" w:type="dxa"/>
            <w:shd w:val="clear" w:color="auto" w:fill="auto"/>
            <w:noWrap/>
            <w:hideMark/>
          </w:tcPr>
          <w:p w14:paraId="76A1D25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National Board Scores versus Student GPA's in Chiropractic Education</w:t>
            </w:r>
          </w:p>
        </w:tc>
        <w:tc>
          <w:tcPr>
            <w:tcW w:w="1803" w:type="dxa"/>
            <w:shd w:val="clear" w:color="auto" w:fill="auto"/>
            <w:noWrap/>
            <w:hideMark/>
          </w:tcPr>
          <w:p w14:paraId="3910592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Kalth</w:t>
            </w:r>
            <w:r w:rsidRPr="00457001">
              <w:rPr>
                <w:rFonts w:eastAsia="Times New Roman" w:cstheme="minorHAnsi"/>
                <w:color w:val="000000"/>
                <w:sz w:val="18"/>
                <w:szCs w:val="18"/>
              </w:rPr>
              <w:t>of</w:t>
            </w:r>
            <w:r w:rsidRPr="00E73CB9">
              <w:rPr>
                <w:rFonts w:eastAsia="Times New Roman" w:cstheme="minorHAnsi"/>
                <w:color w:val="000000"/>
                <w:sz w:val="18"/>
                <w:szCs w:val="18"/>
              </w:rPr>
              <w:t>f, Theodore J.</w:t>
            </w:r>
          </w:p>
        </w:tc>
        <w:tc>
          <w:tcPr>
            <w:tcW w:w="1803" w:type="dxa"/>
            <w:shd w:val="clear" w:color="auto" w:fill="auto"/>
            <w:noWrap/>
            <w:hideMark/>
          </w:tcPr>
          <w:p w14:paraId="43393AD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College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University. 61(1), 61-67.</w:t>
            </w:r>
          </w:p>
        </w:tc>
        <w:tc>
          <w:tcPr>
            <w:tcW w:w="1804" w:type="dxa"/>
            <w:shd w:val="clear" w:color="auto" w:fill="auto"/>
            <w:noWrap/>
            <w:hideMark/>
          </w:tcPr>
          <w:p w14:paraId="129BC3C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74708BAE" w14:textId="77777777" w:rsidTr="00A932F2">
        <w:trPr>
          <w:trHeight w:val="300"/>
        </w:trPr>
        <w:tc>
          <w:tcPr>
            <w:tcW w:w="625" w:type="dxa"/>
            <w:shd w:val="clear" w:color="auto" w:fill="auto"/>
            <w:noWrap/>
            <w:hideMark/>
          </w:tcPr>
          <w:p w14:paraId="6FBB00A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1987</w:t>
            </w:r>
          </w:p>
        </w:tc>
        <w:tc>
          <w:tcPr>
            <w:tcW w:w="2981" w:type="dxa"/>
            <w:shd w:val="clear" w:color="auto" w:fill="auto"/>
            <w:noWrap/>
            <w:hideMark/>
          </w:tcPr>
          <w:p w14:paraId="7415C52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Technology brings a patient to the classroom</w:t>
            </w:r>
          </w:p>
        </w:tc>
        <w:tc>
          <w:tcPr>
            <w:tcW w:w="1803" w:type="dxa"/>
            <w:shd w:val="clear" w:color="auto" w:fill="auto"/>
            <w:noWrap/>
            <w:hideMark/>
          </w:tcPr>
          <w:p w14:paraId="023AA24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Thomas Bergmann</w:t>
            </w:r>
          </w:p>
        </w:tc>
        <w:tc>
          <w:tcPr>
            <w:tcW w:w="1803" w:type="dxa"/>
            <w:shd w:val="clear" w:color="auto" w:fill="auto"/>
            <w:noWrap/>
            <w:hideMark/>
          </w:tcPr>
          <w:p w14:paraId="1E70173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1(2), 9-10,15.</w:t>
            </w:r>
          </w:p>
        </w:tc>
        <w:tc>
          <w:tcPr>
            <w:tcW w:w="1804" w:type="dxa"/>
            <w:shd w:val="clear" w:color="auto" w:fill="auto"/>
            <w:noWrap/>
            <w:hideMark/>
          </w:tcPr>
          <w:p w14:paraId="440E521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063BB26" w14:textId="77777777" w:rsidTr="00A932F2">
        <w:trPr>
          <w:trHeight w:val="300"/>
        </w:trPr>
        <w:tc>
          <w:tcPr>
            <w:tcW w:w="625" w:type="dxa"/>
            <w:shd w:val="clear" w:color="auto" w:fill="auto"/>
            <w:noWrap/>
            <w:hideMark/>
          </w:tcPr>
          <w:p w14:paraId="1CAB830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1987</w:t>
            </w:r>
          </w:p>
        </w:tc>
        <w:tc>
          <w:tcPr>
            <w:tcW w:w="2981" w:type="dxa"/>
            <w:shd w:val="clear" w:color="auto" w:fill="auto"/>
            <w:noWrap/>
            <w:hideMark/>
          </w:tcPr>
          <w:p w14:paraId="7ACF78D7"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Autosimulation</w:t>
            </w:r>
            <w:proofErr w:type="spellEnd"/>
            <w:r w:rsidRPr="00E73CB9">
              <w:rPr>
                <w:rFonts w:eastAsia="Times New Roman" w:cstheme="minorHAnsi"/>
                <w:color w:val="000000"/>
                <w:sz w:val="18"/>
                <w:szCs w:val="18"/>
              </w:rPr>
              <w:t xml:space="preserve"> topical feedback methodology: An easy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effective way to learn extremity dermatomal distributions</w:t>
            </w:r>
          </w:p>
        </w:tc>
        <w:tc>
          <w:tcPr>
            <w:tcW w:w="1803" w:type="dxa"/>
            <w:shd w:val="clear" w:color="auto" w:fill="auto"/>
            <w:noWrap/>
            <w:hideMark/>
          </w:tcPr>
          <w:p w14:paraId="045BB84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Ronald O Kirk</w:t>
            </w:r>
          </w:p>
        </w:tc>
        <w:tc>
          <w:tcPr>
            <w:tcW w:w="1803" w:type="dxa"/>
            <w:shd w:val="clear" w:color="auto" w:fill="auto"/>
            <w:noWrap/>
            <w:hideMark/>
          </w:tcPr>
          <w:p w14:paraId="4DB8820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1(1), 45179.</w:t>
            </w:r>
          </w:p>
        </w:tc>
        <w:tc>
          <w:tcPr>
            <w:tcW w:w="1804" w:type="dxa"/>
            <w:shd w:val="clear" w:color="auto" w:fill="auto"/>
            <w:noWrap/>
            <w:hideMark/>
          </w:tcPr>
          <w:p w14:paraId="45AF47D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2A1899D9" w14:textId="77777777" w:rsidTr="00A932F2">
        <w:trPr>
          <w:trHeight w:val="300"/>
        </w:trPr>
        <w:tc>
          <w:tcPr>
            <w:tcW w:w="625" w:type="dxa"/>
            <w:shd w:val="clear" w:color="auto" w:fill="auto"/>
            <w:noWrap/>
            <w:hideMark/>
          </w:tcPr>
          <w:p w14:paraId="3D0F9BE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1987</w:t>
            </w:r>
          </w:p>
        </w:tc>
        <w:tc>
          <w:tcPr>
            <w:tcW w:w="2981" w:type="dxa"/>
            <w:shd w:val="clear" w:color="auto" w:fill="auto"/>
            <w:noWrap/>
            <w:hideMark/>
          </w:tcPr>
          <w:p w14:paraId="1ADD244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Teaching about cerebrovascular accidents in a chiropractic educational context: A preventive orientation</w:t>
            </w:r>
          </w:p>
        </w:tc>
        <w:tc>
          <w:tcPr>
            <w:tcW w:w="1803" w:type="dxa"/>
            <w:shd w:val="clear" w:color="auto" w:fill="auto"/>
            <w:noWrap/>
            <w:hideMark/>
          </w:tcPr>
          <w:p w14:paraId="30C530C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Ronald O Kirk</w:t>
            </w:r>
          </w:p>
        </w:tc>
        <w:tc>
          <w:tcPr>
            <w:tcW w:w="1803" w:type="dxa"/>
            <w:shd w:val="clear" w:color="auto" w:fill="auto"/>
            <w:noWrap/>
            <w:hideMark/>
          </w:tcPr>
          <w:p w14:paraId="17EC0CB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1(2), 1,11-12.</w:t>
            </w:r>
          </w:p>
        </w:tc>
        <w:tc>
          <w:tcPr>
            <w:tcW w:w="1804" w:type="dxa"/>
            <w:shd w:val="clear" w:color="auto" w:fill="auto"/>
            <w:noWrap/>
            <w:hideMark/>
          </w:tcPr>
          <w:p w14:paraId="1BE48D9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CDA822F" w14:textId="77777777" w:rsidTr="00A932F2">
        <w:trPr>
          <w:trHeight w:val="300"/>
        </w:trPr>
        <w:tc>
          <w:tcPr>
            <w:tcW w:w="625" w:type="dxa"/>
            <w:shd w:val="clear" w:color="auto" w:fill="auto"/>
            <w:noWrap/>
            <w:hideMark/>
          </w:tcPr>
          <w:p w14:paraId="0CD2D1F5"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1988</w:t>
            </w:r>
          </w:p>
        </w:tc>
        <w:tc>
          <w:tcPr>
            <w:tcW w:w="2981" w:type="dxa"/>
            <w:shd w:val="clear" w:color="auto" w:fill="auto"/>
            <w:noWrap/>
            <w:hideMark/>
          </w:tcPr>
          <w:p w14:paraId="0ECD595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Chiropractic residency at Lindell Hospital: a program description</w:t>
            </w:r>
          </w:p>
        </w:tc>
        <w:tc>
          <w:tcPr>
            <w:tcW w:w="1803" w:type="dxa"/>
            <w:shd w:val="clear" w:color="auto" w:fill="auto"/>
            <w:noWrap/>
            <w:hideMark/>
          </w:tcPr>
          <w:p w14:paraId="76E9B81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Carmichael, J. P.</w:t>
            </w:r>
          </w:p>
        </w:tc>
        <w:tc>
          <w:tcPr>
            <w:tcW w:w="1803" w:type="dxa"/>
            <w:shd w:val="clear" w:color="auto" w:fill="auto"/>
            <w:noWrap/>
            <w:hideMark/>
          </w:tcPr>
          <w:p w14:paraId="7F4962B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11(3), 177-80.</w:t>
            </w:r>
          </w:p>
        </w:tc>
        <w:tc>
          <w:tcPr>
            <w:tcW w:w="1804" w:type="dxa"/>
            <w:shd w:val="clear" w:color="auto" w:fill="auto"/>
            <w:noWrap/>
            <w:hideMark/>
          </w:tcPr>
          <w:p w14:paraId="2EC5FF2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6167581B" w14:textId="77777777" w:rsidTr="00A932F2">
        <w:trPr>
          <w:trHeight w:val="300"/>
        </w:trPr>
        <w:tc>
          <w:tcPr>
            <w:tcW w:w="625" w:type="dxa"/>
            <w:shd w:val="clear" w:color="auto" w:fill="auto"/>
            <w:noWrap/>
            <w:hideMark/>
          </w:tcPr>
          <w:p w14:paraId="65C1516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1988</w:t>
            </w:r>
          </w:p>
        </w:tc>
        <w:tc>
          <w:tcPr>
            <w:tcW w:w="2981" w:type="dxa"/>
            <w:shd w:val="clear" w:color="auto" w:fill="auto"/>
            <w:noWrap/>
            <w:hideMark/>
          </w:tcPr>
          <w:p w14:paraId="445D319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collaborative project: NWCC worksite internship program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the American Red Cross</w:t>
            </w:r>
          </w:p>
        </w:tc>
        <w:tc>
          <w:tcPr>
            <w:tcW w:w="1803" w:type="dxa"/>
            <w:shd w:val="clear" w:color="auto" w:fill="auto"/>
            <w:noWrap/>
            <w:hideMark/>
          </w:tcPr>
          <w:p w14:paraId="46443EC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Terry J </w:t>
            </w:r>
            <w:proofErr w:type="spellStart"/>
            <w:r w:rsidRPr="00E73CB9">
              <w:rPr>
                <w:rFonts w:eastAsia="Times New Roman" w:cstheme="minorHAnsi"/>
                <w:color w:val="000000"/>
                <w:sz w:val="18"/>
                <w:szCs w:val="18"/>
              </w:rPr>
              <w:t>Gromola</w:t>
            </w:r>
            <w:proofErr w:type="spellEnd"/>
          </w:p>
        </w:tc>
        <w:tc>
          <w:tcPr>
            <w:tcW w:w="1803" w:type="dxa"/>
            <w:shd w:val="clear" w:color="auto" w:fill="auto"/>
            <w:noWrap/>
            <w:hideMark/>
          </w:tcPr>
          <w:p w14:paraId="432938B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2(2), 1,3-4.</w:t>
            </w:r>
          </w:p>
        </w:tc>
        <w:tc>
          <w:tcPr>
            <w:tcW w:w="1804" w:type="dxa"/>
            <w:shd w:val="clear" w:color="auto" w:fill="auto"/>
            <w:noWrap/>
            <w:hideMark/>
          </w:tcPr>
          <w:p w14:paraId="74C269F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0EF5B953" w14:textId="77777777" w:rsidTr="00A932F2">
        <w:trPr>
          <w:trHeight w:val="300"/>
        </w:trPr>
        <w:tc>
          <w:tcPr>
            <w:tcW w:w="625" w:type="dxa"/>
            <w:shd w:val="clear" w:color="auto" w:fill="auto"/>
            <w:noWrap/>
            <w:hideMark/>
          </w:tcPr>
          <w:p w14:paraId="54ABF2ED"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1988</w:t>
            </w:r>
          </w:p>
        </w:tc>
        <w:tc>
          <w:tcPr>
            <w:tcW w:w="2981" w:type="dxa"/>
            <w:shd w:val="clear" w:color="auto" w:fill="auto"/>
            <w:noWrap/>
            <w:hideMark/>
          </w:tcPr>
          <w:p w14:paraId="6393563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role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cadaveric radiographs in teaching anatomy at chiropractic colleges</w:t>
            </w:r>
          </w:p>
        </w:tc>
        <w:tc>
          <w:tcPr>
            <w:tcW w:w="1803" w:type="dxa"/>
            <w:shd w:val="clear" w:color="auto" w:fill="auto"/>
            <w:noWrap/>
            <w:hideMark/>
          </w:tcPr>
          <w:p w14:paraId="26609B2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Timothy J Mick; Tracy Hoyt</w:t>
            </w:r>
          </w:p>
        </w:tc>
        <w:tc>
          <w:tcPr>
            <w:tcW w:w="1803" w:type="dxa"/>
            <w:shd w:val="clear" w:color="auto" w:fill="auto"/>
            <w:noWrap/>
            <w:hideMark/>
          </w:tcPr>
          <w:p w14:paraId="632D396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2(1), 1,3-4.</w:t>
            </w:r>
          </w:p>
        </w:tc>
        <w:tc>
          <w:tcPr>
            <w:tcW w:w="1804" w:type="dxa"/>
            <w:shd w:val="clear" w:color="auto" w:fill="auto"/>
            <w:noWrap/>
            <w:hideMark/>
          </w:tcPr>
          <w:p w14:paraId="1584491E"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17466849" w14:textId="77777777" w:rsidTr="00A932F2">
        <w:trPr>
          <w:trHeight w:val="300"/>
        </w:trPr>
        <w:tc>
          <w:tcPr>
            <w:tcW w:w="625" w:type="dxa"/>
            <w:shd w:val="clear" w:color="auto" w:fill="auto"/>
            <w:noWrap/>
            <w:hideMark/>
          </w:tcPr>
          <w:p w14:paraId="03D36C3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1988</w:t>
            </w:r>
          </w:p>
        </w:tc>
        <w:tc>
          <w:tcPr>
            <w:tcW w:w="2981" w:type="dxa"/>
            <w:shd w:val="clear" w:color="auto" w:fill="auto"/>
            <w:noWrap/>
            <w:hideMark/>
          </w:tcPr>
          <w:p w14:paraId="60EA286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An analysis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grade distribution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grade inflation at Palmer College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from 1984-1988</w:t>
            </w:r>
          </w:p>
        </w:tc>
        <w:tc>
          <w:tcPr>
            <w:tcW w:w="1803" w:type="dxa"/>
            <w:shd w:val="clear" w:color="auto" w:fill="auto"/>
            <w:noWrap/>
            <w:hideMark/>
          </w:tcPr>
          <w:p w14:paraId="121CF5C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Patrick J G</w:t>
            </w:r>
            <w:r w:rsidRPr="00457001">
              <w:rPr>
                <w:rFonts w:eastAsia="Times New Roman" w:cstheme="minorHAnsi"/>
                <w:color w:val="000000"/>
                <w:sz w:val="18"/>
                <w:szCs w:val="18"/>
              </w:rPr>
              <w:t>of</w:t>
            </w:r>
            <w:r w:rsidRPr="00E73CB9">
              <w:rPr>
                <w:rFonts w:eastAsia="Times New Roman" w:cstheme="minorHAnsi"/>
                <w:color w:val="000000"/>
                <w:sz w:val="18"/>
                <w:szCs w:val="18"/>
              </w:rPr>
              <w:t>f</w:t>
            </w:r>
          </w:p>
        </w:tc>
        <w:tc>
          <w:tcPr>
            <w:tcW w:w="1803" w:type="dxa"/>
            <w:shd w:val="clear" w:color="auto" w:fill="auto"/>
            <w:noWrap/>
            <w:hideMark/>
          </w:tcPr>
          <w:p w14:paraId="7C0C83A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3(2), 23-29.</w:t>
            </w:r>
          </w:p>
        </w:tc>
        <w:tc>
          <w:tcPr>
            <w:tcW w:w="1804" w:type="dxa"/>
            <w:shd w:val="clear" w:color="auto" w:fill="auto"/>
            <w:noWrap/>
            <w:hideMark/>
          </w:tcPr>
          <w:p w14:paraId="0BCB74A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5E0077B9" w14:textId="77777777" w:rsidTr="00A932F2">
        <w:trPr>
          <w:trHeight w:val="300"/>
        </w:trPr>
        <w:tc>
          <w:tcPr>
            <w:tcW w:w="625" w:type="dxa"/>
            <w:shd w:val="clear" w:color="auto" w:fill="auto"/>
            <w:noWrap/>
            <w:hideMark/>
          </w:tcPr>
          <w:p w14:paraId="031B6E8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1988</w:t>
            </w:r>
          </w:p>
        </w:tc>
        <w:tc>
          <w:tcPr>
            <w:tcW w:w="2981" w:type="dxa"/>
            <w:shd w:val="clear" w:color="auto" w:fill="auto"/>
            <w:noWrap/>
            <w:hideMark/>
          </w:tcPr>
          <w:p w14:paraId="4E6CA2E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How many chiropractic schools? An analysis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institutions that </w:t>
            </w:r>
            <w:r w:rsidRPr="00457001">
              <w:rPr>
                <w:rFonts w:eastAsia="Times New Roman" w:cstheme="minorHAnsi"/>
                <w:color w:val="000000"/>
                <w:sz w:val="18"/>
                <w:szCs w:val="18"/>
              </w:rPr>
              <w:t>of</w:t>
            </w:r>
            <w:r w:rsidRPr="00E73CB9">
              <w:rPr>
                <w:rFonts w:eastAsia="Times New Roman" w:cstheme="minorHAnsi"/>
                <w:color w:val="000000"/>
                <w:sz w:val="18"/>
                <w:szCs w:val="18"/>
              </w:rPr>
              <w:t>fered the D.C. degree</w:t>
            </w:r>
          </w:p>
        </w:tc>
        <w:tc>
          <w:tcPr>
            <w:tcW w:w="1803" w:type="dxa"/>
            <w:shd w:val="clear" w:color="auto" w:fill="auto"/>
            <w:noWrap/>
            <w:hideMark/>
          </w:tcPr>
          <w:p w14:paraId="38B2AB6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Ferguson, A.; Wiese, G.</w:t>
            </w:r>
          </w:p>
        </w:tc>
        <w:tc>
          <w:tcPr>
            <w:tcW w:w="1803" w:type="dxa"/>
            <w:shd w:val="clear" w:color="auto" w:fill="auto"/>
            <w:noWrap/>
            <w:hideMark/>
          </w:tcPr>
          <w:p w14:paraId="39654D7A"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Hist. 9(1), 27-31.</w:t>
            </w:r>
          </w:p>
        </w:tc>
        <w:tc>
          <w:tcPr>
            <w:tcW w:w="1804" w:type="dxa"/>
            <w:shd w:val="clear" w:color="auto" w:fill="auto"/>
            <w:noWrap/>
            <w:hideMark/>
          </w:tcPr>
          <w:p w14:paraId="6366135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Resources </w:t>
            </w:r>
          </w:p>
        </w:tc>
      </w:tr>
      <w:tr w:rsidR="000A4FDF" w:rsidRPr="00E73CB9" w14:paraId="15E03BA7" w14:textId="77777777" w:rsidTr="00A932F2">
        <w:trPr>
          <w:trHeight w:val="300"/>
        </w:trPr>
        <w:tc>
          <w:tcPr>
            <w:tcW w:w="625" w:type="dxa"/>
            <w:shd w:val="clear" w:color="auto" w:fill="auto"/>
            <w:noWrap/>
            <w:hideMark/>
          </w:tcPr>
          <w:p w14:paraId="52FDD7D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1989</w:t>
            </w:r>
          </w:p>
        </w:tc>
        <w:tc>
          <w:tcPr>
            <w:tcW w:w="2981" w:type="dxa"/>
            <w:shd w:val="clear" w:color="auto" w:fill="auto"/>
            <w:noWrap/>
            <w:hideMark/>
          </w:tcPr>
          <w:p w14:paraId="6F4F031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Clinical competence: the use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simulators/models in diagnosis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visceral conditions</w:t>
            </w:r>
          </w:p>
        </w:tc>
        <w:tc>
          <w:tcPr>
            <w:tcW w:w="1803" w:type="dxa"/>
            <w:shd w:val="clear" w:color="auto" w:fill="auto"/>
            <w:noWrap/>
            <w:hideMark/>
          </w:tcPr>
          <w:p w14:paraId="45365FF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Jamison, J. R.</w:t>
            </w:r>
          </w:p>
        </w:tc>
        <w:tc>
          <w:tcPr>
            <w:tcW w:w="1803" w:type="dxa"/>
            <w:shd w:val="clear" w:color="auto" w:fill="auto"/>
            <w:noWrap/>
            <w:hideMark/>
          </w:tcPr>
          <w:p w14:paraId="520CAC6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12(1), 45203.</w:t>
            </w:r>
          </w:p>
        </w:tc>
        <w:tc>
          <w:tcPr>
            <w:tcW w:w="1804" w:type="dxa"/>
            <w:shd w:val="clear" w:color="auto" w:fill="auto"/>
            <w:noWrap/>
            <w:hideMark/>
          </w:tcPr>
          <w:p w14:paraId="3A20C2D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6F0D56EF" w14:textId="77777777" w:rsidTr="00A932F2">
        <w:trPr>
          <w:trHeight w:val="300"/>
        </w:trPr>
        <w:tc>
          <w:tcPr>
            <w:tcW w:w="625" w:type="dxa"/>
            <w:shd w:val="clear" w:color="auto" w:fill="auto"/>
            <w:noWrap/>
            <w:hideMark/>
          </w:tcPr>
          <w:p w14:paraId="565D4551"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1989</w:t>
            </w:r>
          </w:p>
        </w:tc>
        <w:tc>
          <w:tcPr>
            <w:tcW w:w="2981" w:type="dxa"/>
            <w:shd w:val="clear" w:color="auto" w:fill="auto"/>
            <w:noWrap/>
            <w:hideMark/>
          </w:tcPr>
          <w:p w14:paraId="5339117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Computer-based learning systems in a chiropractic college</w:t>
            </w:r>
          </w:p>
        </w:tc>
        <w:tc>
          <w:tcPr>
            <w:tcW w:w="1803" w:type="dxa"/>
            <w:shd w:val="clear" w:color="auto" w:fill="auto"/>
            <w:noWrap/>
            <w:hideMark/>
          </w:tcPr>
          <w:p w14:paraId="4F60B2D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Peter N </w:t>
            </w:r>
            <w:proofErr w:type="spellStart"/>
            <w:r w:rsidRPr="00E73CB9">
              <w:rPr>
                <w:rFonts w:eastAsia="Times New Roman" w:cstheme="minorHAnsi"/>
                <w:color w:val="000000"/>
                <w:sz w:val="18"/>
                <w:szCs w:val="18"/>
              </w:rPr>
              <w:t>Fysh</w:t>
            </w:r>
            <w:proofErr w:type="spellEnd"/>
          </w:p>
        </w:tc>
        <w:tc>
          <w:tcPr>
            <w:tcW w:w="1803" w:type="dxa"/>
            <w:shd w:val="clear" w:color="auto" w:fill="auto"/>
            <w:noWrap/>
            <w:hideMark/>
          </w:tcPr>
          <w:p w14:paraId="4BB8BD9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3(3), 45245.</w:t>
            </w:r>
          </w:p>
        </w:tc>
        <w:tc>
          <w:tcPr>
            <w:tcW w:w="1804" w:type="dxa"/>
            <w:shd w:val="clear" w:color="auto" w:fill="auto"/>
            <w:noWrap/>
            <w:hideMark/>
          </w:tcPr>
          <w:p w14:paraId="6E2A7D1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3B0E91AD" w14:textId="77777777" w:rsidTr="00A932F2">
        <w:trPr>
          <w:trHeight w:val="300"/>
        </w:trPr>
        <w:tc>
          <w:tcPr>
            <w:tcW w:w="625" w:type="dxa"/>
            <w:shd w:val="clear" w:color="auto" w:fill="auto"/>
            <w:noWrap/>
            <w:hideMark/>
          </w:tcPr>
          <w:p w14:paraId="6DCCF39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lastRenderedPageBreak/>
              <w:t>1989</w:t>
            </w:r>
          </w:p>
        </w:tc>
        <w:tc>
          <w:tcPr>
            <w:tcW w:w="2981" w:type="dxa"/>
            <w:shd w:val="clear" w:color="auto" w:fill="auto"/>
            <w:noWrap/>
            <w:hideMark/>
          </w:tcPr>
          <w:p w14:paraId="6AAA409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The need for innovation in clinical training: faculty practice plans in chiropractic education</w:t>
            </w:r>
          </w:p>
        </w:tc>
        <w:tc>
          <w:tcPr>
            <w:tcW w:w="1803" w:type="dxa"/>
            <w:shd w:val="clear" w:color="auto" w:fill="auto"/>
            <w:noWrap/>
            <w:hideMark/>
          </w:tcPr>
          <w:p w14:paraId="207E005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Bergmann, T. F.; Keating, J. C., Jr.; Sawyer, C. E.</w:t>
            </w:r>
          </w:p>
        </w:tc>
        <w:tc>
          <w:tcPr>
            <w:tcW w:w="1803" w:type="dxa"/>
            <w:shd w:val="clear" w:color="auto" w:fill="auto"/>
            <w:noWrap/>
            <w:hideMark/>
          </w:tcPr>
          <w:p w14:paraId="1CDF9E4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12(6), 491-5.</w:t>
            </w:r>
          </w:p>
        </w:tc>
        <w:tc>
          <w:tcPr>
            <w:tcW w:w="1804" w:type="dxa"/>
            <w:shd w:val="clear" w:color="auto" w:fill="auto"/>
            <w:noWrap/>
            <w:hideMark/>
          </w:tcPr>
          <w:p w14:paraId="20B7824D"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6CEAE1EC" w14:textId="77777777" w:rsidTr="00A932F2">
        <w:trPr>
          <w:trHeight w:val="300"/>
        </w:trPr>
        <w:tc>
          <w:tcPr>
            <w:tcW w:w="625" w:type="dxa"/>
            <w:shd w:val="clear" w:color="auto" w:fill="auto"/>
            <w:noWrap/>
            <w:hideMark/>
          </w:tcPr>
          <w:p w14:paraId="38F75B3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1989</w:t>
            </w:r>
          </w:p>
        </w:tc>
        <w:tc>
          <w:tcPr>
            <w:tcW w:w="2981" w:type="dxa"/>
            <w:shd w:val="clear" w:color="auto" w:fill="auto"/>
            <w:noWrap/>
            <w:hideMark/>
          </w:tcPr>
          <w:p w14:paraId="047202E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Correlates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locus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control in chiropractic teachers</w:t>
            </w:r>
          </w:p>
        </w:tc>
        <w:tc>
          <w:tcPr>
            <w:tcW w:w="1803" w:type="dxa"/>
            <w:shd w:val="clear" w:color="auto" w:fill="auto"/>
            <w:noWrap/>
            <w:hideMark/>
          </w:tcPr>
          <w:p w14:paraId="24E60FD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Michael Wiles</w:t>
            </w:r>
          </w:p>
        </w:tc>
        <w:tc>
          <w:tcPr>
            <w:tcW w:w="1803" w:type="dxa"/>
            <w:shd w:val="clear" w:color="auto" w:fill="auto"/>
            <w:noWrap/>
            <w:hideMark/>
          </w:tcPr>
          <w:p w14:paraId="28F98BB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2(4), 13-19.</w:t>
            </w:r>
          </w:p>
        </w:tc>
        <w:tc>
          <w:tcPr>
            <w:tcW w:w="1804" w:type="dxa"/>
            <w:shd w:val="clear" w:color="auto" w:fill="auto"/>
            <w:noWrap/>
            <w:hideMark/>
          </w:tcPr>
          <w:p w14:paraId="2A67D88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60932850" w14:textId="77777777" w:rsidTr="00A932F2">
        <w:trPr>
          <w:trHeight w:val="300"/>
        </w:trPr>
        <w:tc>
          <w:tcPr>
            <w:tcW w:w="625" w:type="dxa"/>
            <w:shd w:val="clear" w:color="auto" w:fill="auto"/>
            <w:noWrap/>
            <w:hideMark/>
          </w:tcPr>
          <w:p w14:paraId="09EA18F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1989</w:t>
            </w:r>
          </w:p>
        </w:tc>
        <w:tc>
          <w:tcPr>
            <w:tcW w:w="2981" w:type="dxa"/>
            <w:shd w:val="clear" w:color="auto" w:fill="auto"/>
            <w:noWrap/>
            <w:hideMark/>
          </w:tcPr>
          <w:p w14:paraId="74CD7E4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Effect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order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taking practical examination on scores</w:t>
            </w:r>
          </w:p>
        </w:tc>
        <w:tc>
          <w:tcPr>
            <w:tcW w:w="1803" w:type="dxa"/>
            <w:shd w:val="clear" w:color="auto" w:fill="auto"/>
            <w:noWrap/>
            <w:hideMark/>
          </w:tcPr>
          <w:p w14:paraId="0A73020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Ruth S</w:t>
            </w:r>
            <w:r w:rsidRPr="00457001">
              <w:rPr>
                <w:rFonts w:eastAsia="Times New Roman" w:cstheme="minorHAnsi"/>
                <w:color w:val="000000"/>
                <w:sz w:val="18"/>
                <w:szCs w:val="18"/>
              </w:rPr>
              <w:t>and</w:t>
            </w:r>
            <w:r w:rsidRPr="00E73CB9">
              <w:rPr>
                <w:rFonts w:eastAsia="Times New Roman" w:cstheme="minorHAnsi"/>
                <w:color w:val="000000"/>
                <w:sz w:val="18"/>
                <w:szCs w:val="18"/>
              </w:rPr>
              <w:t>efur; J Michael Burk</w:t>
            </w:r>
          </w:p>
        </w:tc>
        <w:tc>
          <w:tcPr>
            <w:tcW w:w="1803" w:type="dxa"/>
            <w:shd w:val="clear" w:color="auto" w:fill="auto"/>
            <w:noWrap/>
            <w:hideMark/>
          </w:tcPr>
          <w:p w14:paraId="792186E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2(4), 44933.</w:t>
            </w:r>
          </w:p>
        </w:tc>
        <w:tc>
          <w:tcPr>
            <w:tcW w:w="1804" w:type="dxa"/>
            <w:shd w:val="clear" w:color="auto" w:fill="auto"/>
            <w:noWrap/>
            <w:hideMark/>
          </w:tcPr>
          <w:p w14:paraId="623D312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62B4BE7B" w14:textId="77777777" w:rsidTr="00A932F2">
        <w:trPr>
          <w:trHeight w:val="300"/>
        </w:trPr>
        <w:tc>
          <w:tcPr>
            <w:tcW w:w="625" w:type="dxa"/>
            <w:shd w:val="clear" w:color="auto" w:fill="auto"/>
            <w:noWrap/>
            <w:hideMark/>
          </w:tcPr>
          <w:p w14:paraId="087E770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1990</w:t>
            </w:r>
          </w:p>
        </w:tc>
        <w:tc>
          <w:tcPr>
            <w:tcW w:w="2981" w:type="dxa"/>
            <w:shd w:val="clear" w:color="auto" w:fill="auto"/>
            <w:noWrap/>
            <w:hideMark/>
          </w:tcPr>
          <w:p w14:paraId="76A92BF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as</w:t>
            </w:r>
            <w:r w:rsidRPr="00E73CB9">
              <w:rPr>
                <w:rFonts w:eastAsia="Times New Roman" w:cstheme="minorHAnsi"/>
                <w:color w:val="000000"/>
                <w:sz w:val="18"/>
                <w:szCs w:val="18"/>
              </w:rPr>
              <w:t xml:space="preserve">sessing the worth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intern performance</w:t>
            </w:r>
          </w:p>
        </w:tc>
        <w:tc>
          <w:tcPr>
            <w:tcW w:w="1803" w:type="dxa"/>
            <w:shd w:val="clear" w:color="auto" w:fill="auto"/>
            <w:noWrap/>
            <w:hideMark/>
          </w:tcPr>
          <w:p w14:paraId="5307CC0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Sauter, R. C.; Spurgin, D. S.</w:t>
            </w:r>
          </w:p>
        </w:tc>
        <w:tc>
          <w:tcPr>
            <w:tcW w:w="1803" w:type="dxa"/>
            <w:shd w:val="clear" w:color="auto" w:fill="auto"/>
            <w:noWrap/>
            <w:hideMark/>
          </w:tcPr>
          <w:p w14:paraId="6D2B6F7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13(3), 169-70.</w:t>
            </w:r>
          </w:p>
        </w:tc>
        <w:tc>
          <w:tcPr>
            <w:tcW w:w="1804" w:type="dxa"/>
            <w:shd w:val="clear" w:color="auto" w:fill="auto"/>
            <w:noWrap/>
            <w:hideMark/>
          </w:tcPr>
          <w:p w14:paraId="2EF406C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13812F72" w14:textId="77777777" w:rsidTr="00A932F2">
        <w:trPr>
          <w:trHeight w:val="300"/>
        </w:trPr>
        <w:tc>
          <w:tcPr>
            <w:tcW w:w="625" w:type="dxa"/>
            <w:shd w:val="clear" w:color="auto" w:fill="auto"/>
            <w:noWrap/>
            <w:hideMark/>
          </w:tcPr>
          <w:p w14:paraId="4AFC6BBF"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1990</w:t>
            </w:r>
          </w:p>
        </w:tc>
        <w:tc>
          <w:tcPr>
            <w:tcW w:w="2981" w:type="dxa"/>
            <w:shd w:val="clear" w:color="auto" w:fill="auto"/>
            <w:noWrap/>
            <w:hideMark/>
          </w:tcPr>
          <w:p w14:paraId="50BE49E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Nutrition education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students: a survey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colleges recognized by the Council on Chiropractic Education</w:t>
            </w:r>
          </w:p>
        </w:tc>
        <w:tc>
          <w:tcPr>
            <w:tcW w:w="1803" w:type="dxa"/>
            <w:shd w:val="clear" w:color="auto" w:fill="auto"/>
            <w:noWrap/>
            <w:hideMark/>
          </w:tcPr>
          <w:p w14:paraId="2F26737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Jamison, J. R.</w:t>
            </w:r>
          </w:p>
        </w:tc>
        <w:tc>
          <w:tcPr>
            <w:tcW w:w="1803" w:type="dxa"/>
            <w:shd w:val="clear" w:color="auto" w:fill="auto"/>
            <w:noWrap/>
            <w:hideMark/>
          </w:tcPr>
          <w:p w14:paraId="7127A34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13(6), 316-21.</w:t>
            </w:r>
          </w:p>
        </w:tc>
        <w:tc>
          <w:tcPr>
            <w:tcW w:w="1804" w:type="dxa"/>
            <w:shd w:val="clear" w:color="auto" w:fill="auto"/>
            <w:noWrap/>
            <w:hideMark/>
          </w:tcPr>
          <w:p w14:paraId="4378FCA5"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0022ADBF" w14:textId="77777777" w:rsidTr="00A932F2">
        <w:trPr>
          <w:trHeight w:val="300"/>
        </w:trPr>
        <w:tc>
          <w:tcPr>
            <w:tcW w:w="625" w:type="dxa"/>
            <w:shd w:val="clear" w:color="auto" w:fill="auto"/>
            <w:noWrap/>
            <w:hideMark/>
          </w:tcPr>
          <w:p w14:paraId="5E05D24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1990</w:t>
            </w:r>
          </w:p>
        </w:tc>
        <w:tc>
          <w:tcPr>
            <w:tcW w:w="2981" w:type="dxa"/>
            <w:shd w:val="clear" w:color="auto" w:fill="auto"/>
            <w:noWrap/>
            <w:hideMark/>
          </w:tcPr>
          <w:p w14:paraId="20619C0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Comparison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core curriculum courses common to chiropractic, medical,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osteopathic schools in Missouri</w:t>
            </w:r>
          </w:p>
        </w:tc>
        <w:tc>
          <w:tcPr>
            <w:tcW w:w="1803" w:type="dxa"/>
            <w:shd w:val="clear" w:color="auto" w:fill="auto"/>
            <w:noWrap/>
            <w:hideMark/>
          </w:tcPr>
          <w:p w14:paraId="5BAC94E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 Ray Ratliff; Sid R Rogers; Kevin D Richardson</w:t>
            </w:r>
          </w:p>
        </w:tc>
        <w:tc>
          <w:tcPr>
            <w:tcW w:w="1803" w:type="dxa"/>
            <w:shd w:val="clear" w:color="auto" w:fill="auto"/>
            <w:noWrap/>
            <w:hideMark/>
          </w:tcPr>
          <w:p w14:paraId="06D88D1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4(3), 76-80.</w:t>
            </w:r>
          </w:p>
        </w:tc>
        <w:tc>
          <w:tcPr>
            <w:tcW w:w="1804" w:type="dxa"/>
            <w:shd w:val="clear" w:color="auto" w:fill="auto"/>
            <w:noWrap/>
            <w:hideMark/>
          </w:tcPr>
          <w:p w14:paraId="5C1A830F"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10BC08F1" w14:textId="77777777" w:rsidTr="00A932F2">
        <w:trPr>
          <w:trHeight w:val="300"/>
        </w:trPr>
        <w:tc>
          <w:tcPr>
            <w:tcW w:w="625" w:type="dxa"/>
            <w:shd w:val="clear" w:color="auto" w:fill="auto"/>
            <w:noWrap/>
            <w:hideMark/>
          </w:tcPr>
          <w:p w14:paraId="4D701CF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1990</w:t>
            </w:r>
          </w:p>
        </w:tc>
        <w:tc>
          <w:tcPr>
            <w:tcW w:w="2981" w:type="dxa"/>
            <w:shd w:val="clear" w:color="auto" w:fill="auto"/>
            <w:noWrap/>
            <w:hideMark/>
          </w:tcPr>
          <w:p w14:paraId="611388B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Chiropractic education: a student survey</w:t>
            </w:r>
          </w:p>
        </w:tc>
        <w:tc>
          <w:tcPr>
            <w:tcW w:w="1803" w:type="dxa"/>
            <w:shd w:val="clear" w:color="auto" w:fill="auto"/>
            <w:noWrap/>
            <w:hideMark/>
          </w:tcPr>
          <w:p w14:paraId="456FE48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McNamee, K. P.; Magarian, K.; Phillips, R. B.</w:t>
            </w:r>
          </w:p>
        </w:tc>
        <w:tc>
          <w:tcPr>
            <w:tcW w:w="1803" w:type="dxa"/>
            <w:shd w:val="clear" w:color="auto" w:fill="auto"/>
            <w:noWrap/>
            <w:hideMark/>
          </w:tcPr>
          <w:p w14:paraId="709F4DB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13(9), 521-31.</w:t>
            </w:r>
          </w:p>
        </w:tc>
        <w:tc>
          <w:tcPr>
            <w:tcW w:w="1804" w:type="dxa"/>
            <w:shd w:val="clear" w:color="auto" w:fill="auto"/>
            <w:noWrap/>
            <w:hideMark/>
          </w:tcPr>
          <w:p w14:paraId="0D5F012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56C6DBC0" w14:textId="77777777" w:rsidTr="00A932F2">
        <w:trPr>
          <w:trHeight w:val="300"/>
        </w:trPr>
        <w:tc>
          <w:tcPr>
            <w:tcW w:w="625" w:type="dxa"/>
            <w:shd w:val="clear" w:color="auto" w:fill="auto"/>
            <w:noWrap/>
            <w:hideMark/>
          </w:tcPr>
          <w:p w14:paraId="18AFBBE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1991</w:t>
            </w:r>
          </w:p>
        </w:tc>
        <w:tc>
          <w:tcPr>
            <w:tcW w:w="2981" w:type="dxa"/>
            <w:shd w:val="clear" w:color="auto" w:fill="auto"/>
            <w:noWrap/>
            <w:hideMark/>
          </w:tcPr>
          <w:p w14:paraId="28C74E4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Introduction to chiropractic history: Design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course</w:t>
            </w:r>
          </w:p>
        </w:tc>
        <w:tc>
          <w:tcPr>
            <w:tcW w:w="1803" w:type="dxa"/>
            <w:shd w:val="clear" w:color="auto" w:fill="auto"/>
            <w:noWrap/>
            <w:hideMark/>
          </w:tcPr>
          <w:p w14:paraId="0113B63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Joseph C Keating</w:t>
            </w:r>
          </w:p>
        </w:tc>
        <w:tc>
          <w:tcPr>
            <w:tcW w:w="1803" w:type="dxa"/>
            <w:shd w:val="clear" w:color="auto" w:fill="auto"/>
            <w:noWrap/>
            <w:hideMark/>
          </w:tcPr>
          <w:p w14:paraId="6C42387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4(4), 131-137.</w:t>
            </w:r>
          </w:p>
        </w:tc>
        <w:tc>
          <w:tcPr>
            <w:tcW w:w="1804" w:type="dxa"/>
            <w:shd w:val="clear" w:color="auto" w:fill="auto"/>
            <w:noWrap/>
            <w:hideMark/>
          </w:tcPr>
          <w:p w14:paraId="0CDB5E8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0A46FE49" w14:textId="77777777" w:rsidTr="00A932F2">
        <w:trPr>
          <w:trHeight w:val="300"/>
        </w:trPr>
        <w:tc>
          <w:tcPr>
            <w:tcW w:w="625" w:type="dxa"/>
            <w:shd w:val="clear" w:color="auto" w:fill="auto"/>
            <w:noWrap/>
            <w:hideMark/>
          </w:tcPr>
          <w:p w14:paraId="25E94C1D"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1991</w:t>
            </w:r>
          </w:p>
        </w:tc>
        <w:tc>
          <w:tcPr>
            <w:tcW w:w="2981" w:type="dxa"/>
            <w:shd w:val="clear" w:color="auto" w:fill="auto"/>
            <w:noWrap/>
            <w:hideMark/>
          </w:tcPr>
          <w:p w14:paraId="0219B59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Development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gr</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rounds program</w:t>
            </w:r>
          </w:p>
        </w:tc>
        <w:tc>
          <w:tcPr>
            <w:tcW w:w="1803" w:type="dxa"/>
            <w:shd w:val="clear" w:color="auto" w:fill="auto"/>
            <w:noWrap/>
            <w:hideMark/>
          </w:tcPr>
          <w:p w14:paraId="2F57955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Brian MacDonald; Daniel Cordry</w:t>
            </w:r>
          </w:p>
        </w:tc>
        <w:tc>
          <w:tcPr>
            <w:tcW w:w="1803" w:type="dxa"/>
            <w:shd w:val="clear" w:color="auto" w:fill="auto"/>
            <w:noWrap/>
            <w:hideMark/>
          </w:tcPr>
          <w:p w14:paraId="4E098C7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4(4), 115-121.</w:t>
            </w:r>
          </w:p>
        </w:tc>
        <w:tc>
          <w:tcPr>
            <w:tcW w:w="1804" w:type="dxa"/>
            <w:shd w:val="clear" w:color="auto" w:fill="auto"/>
            <w:noWrap/>
            <w:hideMark/>
          </w:tcPr>
          <w:p w14:paraId="26EA6C3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002CE3E6" w14:textId="77777777" w:rsidTr="00A932F2">
        <w:trPr>
          <w:trHeight w:val="300"/>
        </w:trPr>
        <w:tc>
          <w:tcPr>
            <w:tcW w:w="625" w:type="dxa"/>
            <w:shd w:val="clear" w:color="auto" w:fill="auto"/>
            <w:noWrap/>
            <w:hideMark/>
          </w:tcPr>
          <w:p w14:paraId="6095EAB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1991</w:t>
            </w:r>
          </w:p>
        </w:tc>
        <w:tc>
          <w:tcPr>
            <w:tcW w:w="2981" w:type="dxa"/>
            <w:shd w:val="clear" w:color="auto" w:fill="auto"/>
            <w:noWrap/>
            <w:hideMark/>
          </w:tcPr>
          <w:p w14:paraId="725B6C0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Health Beliefs Model as a template for measurement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intern satisfaction in an ambulatory care clinical training program</w:t>
            </w:r>
          </w:p>
        </w:tc>
        <w:tc>
          <w:tcPr>
            <w:tcW w:w="1803" w:type="dxa"/>
            <w:shd w:val="clear" w:color="auto" w:fill="auto"/>
            <w:noWrap/>
            <w:hideMark/>
          </w:tcPr>
          <w:p w14:paraId="384BABF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Bohm, J.</w:t>
            </w:r>
          </w:p>
        </w:tc>
        <w:tc>
          <w:tcPr>
            <w:tcW w:w="1803" w:type="dxa"/>
            <w:shd w:val="clear" w:color="auto" w:fill="auto"/>
            <w:noWrap/>
            <w:hideMark/>
          </w:tcPr>
          <w:p w14:paraId="4A1227A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14(5), 305-10.</w:t>
            </w:r>
          </w:p>
        </w:tc>
        <w:tc>
          <w:tcPr>
            <w:tcW w:w="1804" w:type="dxa"/>
            <w:shd w:val="clear" w:color="auto" w:fill="auto"/>
            <w:noWrap/>
            <w:hideMark/>
          </w:tcPr>
          <w:p w14:paraId="6C93E10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735EF03B" w14:textId="77777777" w:rsidTr="00A932F2">
        <w:trPr>
          <w:trHeight w:val="300"/>
        </w:trPr>
        <w:tc>
          <w:tcPr>
            <w:tcW w:w="625" w:type="dxa"/>
            <w:shd w:val="clear" w:color="auto" w:fill="auto"/>
            <w:noWrap/>
            <w:hideMark/>
          </w:tcPr>
          <w:p w14:paraId="552FA8E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1991</w:t>
            </w:r>
          </w:p>
        </w:tc>
        <w:tc>
          <w:tcPr>
            <w:tcW w:w="2981" w:type="dxa"/>
            <w:shd w:val="clear" w:color="auto" w:fill="auto"/>
            <w:noWrap/>
            <w:hideMark/>
          </w:tcPr>
          <w:p w14:paraId="207052A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development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implementation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an innovative curriculum in chiropractic education: The LACC experience</w:t>
            </w:r>
          </w:p>
        </w:tc>
        <w:tc>
          <w:tcPr>
            <w:tcW w:w="1803" w:type="dxa"/>
            <w:shd w:val="clear" w:color="auto" w:fill="auto"/>
            <w:noWrap/>
            <w:hideMark/>
          </w:tcPr>
          <w:p w14:paraId="1020C97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Alan H Adams; John A Miller; Gary Miller</w:t>
            </w:r>
          </w:p>
        </w:tc>
        <w:tc>
          <w:tcPr>
            <w:tcW w:w="1803" w:type="dxa"/>
            <w:shd w:val="clear" w:color="auto" w:fill="auto"/>
            <w:noWrap/>
            <w:hideMark/>
          </w:tcPr>
          <w:p w14:paraId="54DE5F9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4(4), 122-127.</w:t>
            </w:r>
          </w:p>
        </w:tc>
        <w:tc>
          <w:tcPr>
            <w:tcW w:w="1804" w:type="dxa"/>
            <w:shd w:val="clear" w:color="auto" w:fill="auto"/>
            <w:noWrap/>
            <w:hideMark/>
          </w:tcPr>
          <w:p w14:paraId="5CDF08B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15D29358" w14:textId="77777777" w:rsidTr="00A932F2">
        <w:trPr>
          <w:trHeight w:val="300"/>
        </w:trPr>
        <w:tc>
          <w:tcPr>
            <w:tcW w:w="625" w:type="dxa"/>
            <w:shd w:val="clear" w:color="auto" w:fill="auto"/>
            <w:noWrap/>
            <w:hideMark/>
          </w:tcPr>
          <w:p w14:paraId="1C3302C5"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1991</w:t>
            </w:r>
          </w:p>
        </w:tc>
        <w:tc>
          <w:tcPr>
            <w:tcW w:w="2981" w:type="dxa"/>
            <w:shd w:val="clear" w:color="auto" w:fill="auto"/>
            <w:noWrap/>
            <w:hideMark/>
          </w:tcPr>
          <w:p w14:paraId="6BFDF27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Chi Rho Theta: The research honors program at Palmer College</w:t>
            </w:r>
          </w:p>
        </w:tc>
        <w:tc>
          <w:tcPr>
            <w:tcW w:w="1803" w:type="dxa"/>
            <w:shd w:val="clear" w:color="auto" w:fill="auto"/>
            <w:noWrap/>
            <w:hideMark/>
          </w:tcPr>
          <w:p w14:paraId="084ABFB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R Douglas Baker; Alana C Ferguson</w:t>
            </w:r>
          </w:p>
        </w:tc>
        <w:tc>
          <w:tcPr>
            <w:tcW w:w="1803" w:type="dxa"/>
            <w:shd w:val="clear" w:color="auto" w:fill="auto"/>
            <w:noWrap/>
            <w:hideMark/>
          </w:tcPr>
          <w:p w14:paraId="36A9308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5(1), 44995.</w:t>
            </w:r>
          </w:p>
        </w:tc>
        <w:tc>
          <w:tcPr>
            <w:tcW w:w="1804" w:type="dxa"/>
            <w:shd w:val="clear" w:color="auto" w:fill="auto"/>
            <w:noWrap/>
            <w:hideMark/>
          </w:tcPr>
          <w:p w14:paraId="0DD7408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234E1D92" w14:textId="77777777" w:rsidTr="00A932F2">
        <w:trPr>
          <w:trHeight w:val="300"/>
        </w:trPr>
        <w:tc>
          <w:tcPr>
            <w:tcW w:w="625" w:type="dxa"/>
            <w:shd w:val="clear" w:color="auto" w:fill="auto"/>
            <w:noWrap/>
            <w:hideMark/>
          </w:tcPr>
          <w:p w14:paraId="4A6B61D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1991</w:t>
            </w:r>
          </w:p>
        </w:tc>
        <w:tc>
          <w:tcPr>
            <w:tcW w:w="2981" w:type="dxa"/>
            <w:shd w:val="clear" w:color="auto" w:fill="auto"/>
            <w:noWrap/>
            <w:hideMark/>
          </w:tcPr>
          <w:p w14:paraId="1494A0B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Grades as Predictors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College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Career Success: The Case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Health-Related Institution</w:t>
            </w:r>
          </w:p>
        </w:tc>
        <w:tc>
          <w:tcPr>
            <w:tcW w:w="1803" w:type="dxa"/>
            <w:shd w:val="clear" w:color="auto" w:fill="auto"/>
            <w:noWrap/>
            <w:hideMark/>
          </w:tcPr>
          <w:p w14:paraId="24E7384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Tan, David L.</w:t>
            </w:r>
          </w:p>
        </w:tc>
        <w:tc>
          <w:tcPr>
            <w:tcW w:w="1803" w:type="dxa"/>
            <w:shd w:val="clear" w:color="auto" w:fill="auto"/>
            <w:noWrap/>
            <w:hideMark/>
          </w:tcPr>
          <w:p w14:paraId="55667F1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College Admission. (), .</w:t>
            </w:r>
          </w:p>
        </w:tc>
        <w:tc>
          <w:tcPr>
            <w:tcW w:w="1804" w:type="dxa"/>
            <w:shd w:val="clear" w:color="auto" w:fill="auto"/>
            <w:noWrap/>
            <w:hideMark/>
          </w:tcPr>
          <w:p w14:paraId="5579235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4A1F1E30" w14:textId="77777777" w:rsidTr="00A932F2">
        <w:trPr>
          <w:trHeight w:val="300"/>
        </w:trPr>
        <w:tc>
          <w:tcPr>
            <w:tcW w:w="625" w:type="dxa"/>
            <w:shd w:val="clear" w:color="auto" w:fill="auto"/>
            <w:noWrap/>
            <w:hideMark/>
          </w:tcPr>
          <w:p w14:paraId="06D136C5"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1991</w:t>
            </w:r>
          </w:p>
        </w:tc>
        <w:tc>
          <w:tcPr>
            <w:tcW w:w="2981" w:type="dxa"/>
            <w:shd w:val="clear" w:color="auto" w:fill="auto"/>
            <w:noWrap/>
            <w:hideMark/>
          </w:tcPr>
          <w:p w14:paraId="232ED70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Gender bias detected in a survey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technique class grades</w:t>
            </w:r>
          </w:p>
        </w:tc>
        <w:tc>
          <w:tcPr>
            <w:tcW w:w="1803" w:type="dxa"/>
            <w:shd w:val="clear" w:color="auto" w:fill="auto"/>
            <w:noWrap/>
            <w:hideMark/>
          </w:tcPr>
          <w:p w14:paraId="56FC92A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NC French</w:t>
            </w:r>
          </w:p>
        </w:tc>
        <w:tc>
          <w:tcPr>
            <w:tcW w:w="1803" w:type="dxa"/>
            <w:shd w:val="clear" w:color="auto" w:fill="auto"/>
            <w:noWrap/>
            <w:hideMark/>
          </w:tcPr>
          <w:p w14:paraId="3293838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5(2), 70-73.</w:t>
            </w:r>
          </w:p>
        </w:tc>
        <w:tc>
          <w:tcPr>
            <w:tcW w:w="1804" w:type="dxa"/>
            <w:shd w:val="clear" w:color="auto" w:fill="auto"/>
            <w:noWrap/>
            <w:hideMark/>
          </w:tcPr>
          <w:p w14:paraId="20F74BAE"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6D8F26E6" w14:textId="77777777" w:rsidTr="00A932F2">
        <w:trPr>
          <w:trHeight w:val="300"/>
        </w:trPr>
        <w:tc>
          <w:tcPr>
            <w:tcW w:w="625" w:type="dxa"/>
            <w:shd w:val="clear" w:color="auto" w:fill="auto"/>
            <w:noWrap/>
            <w:hideMark/>
          </w:tcPr>
          <w:p w14:paraId="26D5F85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1992</w:t>
            </w:r>
          </w:p>
        </w:tc>
        <w:tc>
          <w:tcPr>
            <w:tcW w:w="2981" w:type="dxa"/>
            <w:shd w:val="clear" w:color="auto" w:fill="auto"/>
            <w:noWrap/>
            <w:hideMark/>
          </w:tcPr>
          <w:p w14:paraId="79A4364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An approach to the evaluation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academic quality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North American schools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medicine</w:t>
            </w:r>
          </w:p>
        </w:tc>
        <w:tc>
          <w:tcPr>
            <w:tcW w:w="1803" w:type="dxa"/>
            <w:shd w:val="clear" w:color="auto" w:fill="auto"/>
            <w:noWrap/>
            <w:hideMark/>
          </w:tcPr>
          <w:p w14:paraId="2BC44A5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Hugh A Gemmell</w:t>
            </w:r>
          </w:p>
        </w:tc>
        <w:tc>
          <w:tcPr>
            <w:tcW w:w="1803" w:type="dxa"/>
            <w:shd w:val="clear" w:color="auto" w:fill="auto"/>
            <w:noWrap/>
            <w:hideMark/>
          </w:tcPr>
          <w:p w14:paraId="2464DD2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6(1), 23-30.</w:t>
            </w:r>
          </w:p>
        </w:tc>
        <w:tc>
          <w:tcPr>
            <w:tcW w:w="1804" w:type="dxa"/>
            <w:shd w:val="clear" w:color="auto" w:fill="auto"/>
            <w:noWrap/>
            <w:hideMark/>
          </w:tcPr>
          <w:p w14:paraId="77B172D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E2</w:t>
            </w:r>
          </w:p>
        </w:tc>
      </w:tr>
      <w:tr w:rsidR="000A4FDF" w:rsidRPr="00E73CB9" w14:paraId="4524E734" w14:textId="77777777" w:rsidTr="00A932F2">
        <w:trPr>
          <w:trHeight w:val="300"/>
        </w:trPr>
        <w:tc>
          <w:tcPr>
            <w:tcW w:w="625" w:type="dxa"/>
            <w:shd w:val="clear" w:color="auto" w:fill="auto"/>
            <w:noWrap/>
            <w:hideMark/>
          </w:tcPr>
          <w:p w14:paraId="27D4375F"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1992</w:t>
            </w:r>
          </w:p>
        </w:tc>
        <w:tc>
          <w:tcPr>
            <w:tcW w:w="2981" w:type="dxa"/>
            <w:shd w:val="clear" w:color="auto" w:fill="auto"/>
            <w:noWrap/>
            <w:hideMark/>
          </w:tcPr>
          <w:p w14:paraId="135D0E0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fixed response objective structured clinical examinations: a useful adjunct for assessing </w:t>
            </w:r>
            <w:r w:rsidRPr="00E73CB9">
              <w:rPr>
                <w:rFonts w:eastAsia="Times New Roman" w:cstheme="minorHAnsi"/>
                <w:color w:val="000000"/>
                <w:sz w:val="18"/>
                <w:szCs w:val="18"/>
              </w:rPr>
              <w:lastRenderedPageBreak/>
              <w:t>competence in diagnostic decision making?</w:t>
            </w:r>
          </w:p>
        </w:tc>
        <w:tc>
          <w:tcPr>
            <w:tcW w:w="1803" w:type="dxa"/>
            <w:shd w:val="clear" w:color="auto" w:fill="auto"/>
            <w:noWrap/>
            <w:hideMark/>
          </w:tcPr>
          <w:p w14:paraId="73F1010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lastRenderedPageBreak/>
              <w:t>Jamison, J. R.</w:t>
            </w:r>
          </w:p>
        </w:tc>
        <w:tc>
          <w:tcPr>
            <w:tcW w:w="1803" w:type="dxa"/>
            <w:shd w:val="clear" w:color="auto" w:fill="auto"/>
            <w:noWrap/>
            <w:hideMark/>
          </w:tcPr>
          <w:p w14:paraId="7FC26B5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15(4), 261-6.</w:t>
            </w:r>
          </w:p>
        </w:tc>
        <w:tc>
          <w:tcPr>
            <w:tcW w:w="1804" w:type="dxa"/>
            <w:shd w:val="clear" w:color="auto" w:fill="auto"/>
            <w:noWrap/>
            <w:hideMark/>
          </w:tcPr>
          <w:p w14:paraId="05E88AE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5C8DFC90" w14:textId="77777777" w:rsidTr="00A932F2">
        <w:trPr>
          <w:trHeight w:val="300"/>
        </w:trPr>
        <w:tc>
          <w:tcPr>
            <w:tcW w:w="625" w:type="dxa"/>
            <w:shd w:val="clear" w:color="auto" w:fill="auto"/>
            <w:noWrap/>
            <w:hideMark/>
          </w:tcPr>
          <w:p w14:paraId="33C68D55"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1992</w:t>
            </w:r>
          </w:p>
        </w:tc>
        <w:tc>
          <w:tcPr>
            <w:tcW w:w="2981" w:type="dxa"/>
            <w:shd w:val="clear" w:color="auto" w:fill="auto"/>
            <w:noWrap/>
            <w:hideMark/>
          </w:tcPr>
          <w:p w14:paraId="6328CEBE"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Teachin</w:t>
            </w:r>
            <w:proofErr w:type="spellEnd"/>
            <w:r w:rsidRPr="00E73CB9">
              <w:rPr>
                <w:rFonts w:eastAsia="Times New Roman" w:cstheme="minorHAnsi"/>
                <w:color w:val="000000"/>
                <w:sz w:val="18"/>
                <w:szCs w:val="18"/>
              </w:rPr>
              <w:t xml:space="preserve">-learning options for the study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principles: A case study</w:t>
            </w:r>
          </w:p>
        </w:tc>
        <w:tc>
          <w:tcPr>
            <w:tcW w:w="1803" w:type="dxa"/>
            <w:shd w:val="clear" w:color="auto" w:fill="auto"/>
            <w:noWrap/>
            <w:hideMark/>
          </w:tcPr>
          <w:p w14:paraId="2F90393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Meridel I </w:t>
            </w:r>
            <w:proofErr w:type="spellStart"/>
            <w:r w:rsidRPr="00E73CB9">
              <w:rPr>
                <w:rFonts w:eastAsia="Times New Roman" w:cstheme="minorHAnsi"/>
                <w:color w:val="000000"/>
                <w:sz w:val="18"/>
                <w:szCs w:val="18"/>
              </w:rPr>
              <w:t>Gatterman</w:t>
            </w:r>
            <w:proofErr w:type="spellEnd"/>
          </w:p>
        </w:tc>
        <w:tc>
          <w:tcPr>
            <w:tcW w:w="1803" w:type="dxa"/>
            <w:shd w:val="clear" w:color="auto" w:fill="auto"/>
            <w:noWrap/>
            <w:hideMark/>
          </w:tcPr>
          <w:p w14:paraId="4AEF1BC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6(2), 93-103.</w:t>
            </w:r>
          </w:p>
        </w:tc>
        <w:tc>
          <w:tcPr>
            <w:tcW w:w="1804" w:type="dxa"/>
            <w:shd w:val="clear" w:color="auto" w:fill="auto"/>
            <w:noWrap/>
            <w:hideMark/>
          </w:tcPr>
          <w:p w14:paraId="3D0DFC1F"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0A697B5A" w14:textId="77777777" w:rsidTr="00A932F2">
        <w:trPr>
          <w:trHeight w:val="300"/>
        </w:trPr>
        <w:tc>
          <w:tcPr>
            <w:tcW w:w="625" w:type="dxa"/>
            <w:shd w:val="clear" w:color="auto" w:fill="auto"/>
            <w:noWrap/>
            <w:hideMark/>
          </w:tcPr>
          <w:p w14:paraId="4E1F0F35"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1992</w:t>
            </w:r>
          </w:p>
        </w:tc>
        <w:tc>
          <w:tcPr>
            <w:tcW w:w="2981" w:type="dxa"/>
            <w:shd w:val="clear" w:color="auto" w:fill="auto"/>
            <w:noWrap/>
            <w:hideMark/>
          </w:tcPr>
          <w:p w14:paraId="1897378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Problem solving facilitation in chiropractic education using the portable patient problem pack (P4)</w:t>
            </w:r>
          </w:p>
        </w:tc>
        <w:tc>
          <w:tcPr>
            <w:tcW w:w="1803" w:type="dxa"/>
            <w:shd w:val="clear" w:color="auto" w:fill="auto"/>
            <w:noWrap/>
            <w:hideMark/>
          </w:tcPr>
          <w:p w14:paraId="7C38FBC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John P Mrozek</w:t>
            </w:r>
          </w:p>
        </w:tc>
        <w:tc>
          <w:tcPr>
            <w:tcW w:w="1803" w:type="dxa"/>
            <w:shd w:val="clear" w:color="auto" w:fill="auto"/>
            <w:noWrap/>
            <w:hideMark/>
          </w:tcPr>
          <w:p w14:paraId="311F9F5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6(2), 105-110.</w:t>
            </w:r>
          </w:p>
        </w:tc>
        <w:tc>
          <w:tcPr>
            <w:tcW w:w="1804" w:type="dxa"/>
            <w:shd w:val="clear" w:color="auto" w:fill="auto"/>
            <w:noWrap/>
            <w:hideMark/>
          </w:tcPr>
          <w:p w14:paraId="55827FB1"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1BB1CB5C" w14:textId="77777777" w:rsidTr="00A932F2">
        <w:trPr>
          <w:trHeight w:val="300"/>
        </w:trPr>
        <w:tc>
          <w:tcPr>
            <w:tcW w:w="625" w:type="dxa"/>
            <w:shd w:val="clear" w:color="auto" w:fill="auto"/>
            <w:noWrap/>
            <w:hideMark/>
          </w:tcPr>
          <w:p w14:paraId="0BADDB3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1992</w:t>
            </w:r>
          </w:p>
        </w:tc>
        <w:tc>
          <w:tcPr>
            <w:tcW w:w="2981" w:type="dxa"/>
            <w:shd w:val="clear" w:color="auto" w:fill="auto"/>
            <w:noWrap/>
            <w:hideMark/>
          </w:tcPr>
          <w:p w14:paraId="27BF138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Chiropractic clinical teaching</w:t>
            </w:r>
          </w:p>
        </w:tc>
        <w:tc>
          <w:tcPr>
            <w:tcW w:w="1803" w:type="dxa"/>
            <w:shd w:val="clear" w:color="auto" w:fill="auto"/>
            <w:noWrap/>
            <w:hideMark/>
          </w:tcPr>
          <w:p w14:paraId="685C563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Mootz, R. D.; Cohen, P. A.</w:t>
            </w:r>
          </w:p>
        </w:tc>
        <w:tc>
          <w:tcPr>
            <w:tcW w:w="1803" w:type="dxa"/>
            <w:shd w:val="clear" w:color="auto" w:fill="auto"/>
            <w:noWrap/>
            <w:hideMark/>
          </w:tcPr>
          <w:p w14:paraId="39645CB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15(7), 471-6.</w:t>
            </w:r>
          </w:p>
        </w:tc>
        <w:tc>
          <w:tcPr>
            <w:tcW w:w="1804" w:type="dxa"/>
            <w:shd w:val="clear" w:color="auto" w:fill="auto"/>
            <w:noWrap/>
            <w:hideMark/>
          </w:tcPr>
          <w:p w14:paraId="3BF406B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4D64D089" w14:textId="77777777" w:rsidTr="00A932F2">
        <w:trPr>
          <w:trHeight w:val="300"/>
        </w:trPr>
        <w:tc>
          <w:tcPr>
            <w:tcW w:w="625" w:type="dxa"/>
            <w:shd w:val="clear" w:color="auto" w:fill="auto"/>
            <w:noWrap/>
            <w:hideMark/>
          </w:tcPr>
          <w:p w14:paraId="0ED3431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1992</w:t>
            </w:r>
          </w:p>
        </w:tc>
        <w:tc>
          <w:tcPr>
            <w:tcW w:w="2981" w:type="dxa"/>
            <w:shd w:val="clear" w:color="auto" w:fill="auto"/>
            <w:noWrap/>
            <w:hideMark/>
          </w:tcPr>
          <w:p w14:paraId="59C1ABC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Use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selected elements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patient perception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care in the evaluation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clinical training</w:t>
            </w:r>
          </w:p>
        </w:tc>
        <w:tc>
          <w:tcPr>
            <w:tcW w:w="1803" w:type="dxa"/>
            <w:shd w:val="clear" w:color="auto" w:fill="auto"/>
            <w:noWrap/>
            <w:hideMark/>
          </w:tcPr>
          <w:p w14:paraId="75E917F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Patrick J G</w:t>
            </w:r>
            <w:r w:rsidRPr="00457001">
              <w:rPr>
                <w:rFonts w:eastAsia="Times New Roman" w:cstheme="minorHAnsi"/>
                <w:color w:val="000000"/>
                <w:sz w:val="18"/>
                <w:szCs w:val="18"/>
              </w:rPr>
              <w:t>of</w:t>
            </w:r>
            <w:r w:rsidRPr="00E73CB9">
              <w:rPr>
                <w:rFonts w:eastAsia="Times New Roman" w:cstheme="minorHAnsi"/>
                <w:color w:val="000000"/>
                <w:sz w:val="18"/>
                <w:szCs w:val="18"/>
              </w:rPr>
              <w:t>f</w:t>
            </w:r>
          </w:p>
        </w:tc>
        <w:tc>
          <w:tcPr>
            <w:tcW w:w="1803" w:type="dxa"/>
            <w:shd w:val="clear" w:color="auto" w:fill="auto"/>
            <w:noWrap/>
            <w:hideMark/>
          </w:tcPr>
          <w:p w14:paraId="0A492A9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5(4), 115-122.</w:t>
            </w:r>
          </w:p>
        </w:tc>
        <w:tc>
          <w:tcPr>
            <w:tcW w:w="1804" w:type="dxa"/>
            <w:shd w:val="clear" w:color="auto" w:fill="auto"/>
            <w:noWrap/>
            <w:hideMark/>
          </w:tcPr>
          <w:p w14:paraId="799467F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3F2DA482" w14:textId="77777777" w:rsidTr="00A932F2">
        <w:trPr>
          <w:trHeight w:val="300"/>
        </w:trPr>
        <w:tc>
          <w:tcPr>
            <w:tcW w:w="625" w:type="dxa"/>
            <w:shd w:val="clear" w:color="auto" w:fill="auto"/>
            <w:noWrap/>
            <w:hideMark/>
          </w:tcPr>
          <w:p w14:paraId="2FA0E9F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1993</w:t>
            </w:r>
          </w:p>
        </w:tc>
        <w:tc>
          <w:tcPr>
            <w:tcW w:w="2981" w:type="dxa"/>
            <w:shd w:val="clear" w:color="auto" w:fill="auto"/>
            <w:noWrap/>
            <w:hideMark/>
          </w:tcPr>
          <w:p w14:paraId="4B3C8C8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Administration in chiropractic education</w:t>
            </w:r>
          </w:p>
        </w:tc>
        <w:tc>
          <w:tcPr>
            <w:tcW w:w="1803" w:type="dxa"/>
            <w:shd w:val="clear" w:color="auto" w:fill="auto"/>
            <w:noWrap/>
            <w:hideMark/>
          </w:tcPr>
          <w:p w14:paraId="6CE83B8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Coyle, B. A.</w:t>
            </w:r>
          </w:p>
        </w:tc>
        <w:tc>
          <w:tcPr>
            <w:tcW w:w="1803" w:type="dxa"/>
            <w:shd w:val="clear" w:color="auto" w:fill="auto"/>
            <w:noWrap/>
            <w:hideMark/>
          </w:tcPr>
          <w:p w14:paraId="243FDEF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16(4), 266-73.</w:t>
            </w:r>
          </w:p>
        </w:tc>
        <w:tc>
          <w:tcPr>
            <w:tcW w:w="1804" w:type="dxa"/>
            <w:shd w:val="clear" w:color="auto" w:fill="auto"/>
            <w:noWrap/>
            <w:hideMark/>
          </w:tcPr>
          <w:p w14:paraId="221949B7" w14:textId="77777777" w:rsidR="000A4FDF" w:rsidRPr="00E73CB9" w:rsidRDefault="000A4FDF" w:rsidP="00E10484">
            <w:pPr>
              <w:rPr>
                <w:rFonts w:cstheme="minorHAnsi"/>
                <w:color w:val="000000"/>
                <w:sz w:val="18"/>
                <w:szCs w:val="18"/>
              </w:rPr>
            </w:pPr>
            <w:r w:rsidRPr="00457001">
              <w:rPr>
                <w:rFonts w:cstheme="minorHAnsi"/>
                <w:color w:val="000000"/>
                <w:sz w:val="18"/>
                <w:szCs w:val="18"/>
              </w:rPr>
              <w:t xml:space="preserve">Program Governance and Administration </w:t>
            </w:r>
          </w:p>
        </w:tc>
      </w:tr>
      <w:tr w:rsidR="000A4FDF" w:rsidRPr="00E73CB9" w14:paraId="13B842F8" w14:textId="77777777" w:rsidTr="00A932F2">
        <w:trPr>
          <w:trHeight w:val="300"/>
        </w:trPr>
        <w:tc>
          <w:tcPr>
            <w:tcW w:w="625" w:type="dxa"/>
            <w:shd w:val="clear" w:color="auto" w:fill="auto"/>
            <w:noWrap/>
            <w:hideMark/>
          </w:tcPr>
          <w:p w14:paraId="550CDD7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1993</w:t>
            </w:r>
          </w:p>
        </w:tc>
        <w:tc>
          <w:tcPr>
            <w:tcW w:w="2981" w:type="dxa"/>
            <w:shd w:val="clear" w:color="auto" w:fill="auto"/>
            <w:noWrap/>
            <w:hideMark/>
          </w:tcPr>
          <w:p w14:paraId="699876E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Self-efficacy: A possible direction for the at-risk student</w:t>
            </w:r>
          </w:p>
        </w:tc>
        <w:tc>
          <w:tcPr>
            <w:tcW w:w="1803" w:type="dxa"/>
            <w:shd w:val="clear" w:color="auto" w:fill="auto"/>
            <w:noWrap/>
            <w:hideMark/>
          </w:tcPr>
          <w:p w14:paraId="1915FB2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Ann Drake</w:t>
            </w:r>
          </w:p>
        </w:tc>
        <w:tc>
          <w:tcPr>
            <w:tcW w:w="1803" w:type="dxa"/>
            <w:shd w:val="clear" w:color="auto" w:fill="auto"/>
            <w:noWrap/>
            <w:hideMark/>
          </w:tcPr>
          <w:p w14:paraId="7B51818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7(3), 83-87.</w:t>
            </w:r>
          </w:p>
        </w:tc>
        <w:tc>
          <w:tcPr>
            <w:tcW w:w="1804" w:type="dxa"/>
            <w:shd w:val="clear" w:color="auto" w:fill="auto"/>
            <w:noWrap/>
            <w:hideMark/>
          </w:tcPr>
          <w:p w14:paraId="7A1BB33E"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47B2CD99" w14:textId="77777777" w:rsidTr="00A932F2">
        <w:trPr>
          <w:trHeight w:val="300"/>
        </w:trPr>
        <w:tc>
          <w:tcPr>
            <w:tcW w:w="625" w:type="dxa"/>
            <w:shd w:val="clear" w:color="auto" w:fill="auto"/>
            <w:noWrap/>
            <w:hideMark/>
          </w:tcPr>
          <w:p w14:paraId="1EEDE34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1993</w:t>
            </w:r>
          </w:p>
        </w:tc>
        <w:tc>
          <w:tcPr>
            <w:tcW w:w="2981" w:type="dxa"/>
            <w:shd w:val="clear" w:color="auto" w:fill="auto"/>
            <w:noWrap/>
            <w:hideMark/>
          </w:tcPr>
          <w:p w14:paraId="2734398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review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comparison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medical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chiropractic education</w:t>
            </w:r>
          </w:p>
        </w:tc>
        <w:tc>
          <w:tcPr>
            <w:tcW w:w="1803" w:type="dxa"/>
            <w:shd w:val="clear" w:color="auto" w:fill="auto"/>
            <w:noWrap/>
            <w:hideMark/>
          </w:tcPr>
          <w:p w14:paraId="19901F7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Glenda Wiese</w:t>
            </w:r>
          </w:p>
        </w:tc>
        <w:tc>
          <w:tcPr>
            <w:tcW w:w="1803" w:type="dxa"/>
            <w:shd w:val="clear" w:color="auto" w:fill="auto"/>
            <w:noWrap/>
            <w:hideMark/>
          </w:tcPr>
          <w:p w14:paraId="4913611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6(4), 127-139.</w:t>
            </w:r>
          </w:p>
        </w:tc>
        <w:tc>
          <w:tcPr>
            <w:tcW w:w="1804" w:type="dxa"/>
            <w:shd w:val="clear" w:color="auto" w:fill="auto"/>
            <w:noWrap/>
            <w:hideMark/>
          </w:tcPr>
          <w:p w14:paraId="5F68849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102AE757" w14:textId="77777777" w:rsidTr="00A932F2">
        <w:trPr>
          <w:trHeight w:val="300"/>
        </w:trPr>
        <w:tc>
          <w:tcPr>
            <w:tcW w:w="625" w:type="dxa"/>
            <w:shd w:val="clear" w:color="auto" w:fill="auto"/>
            <w:noWrap/>
            <w:hideMark/>
          </w:tcPr>
          <w:p w14:paraId="31864A6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1993</w:t>
            </w:r>
          </w:p>
        </w:tc>
        <w:tc>
          <w:tcPr>
            <w:tcW w:w="2981" w:type="dxa"/>
            <w:shd w:val="clear" w:color="auto" w:fill="auto"/>
            <w:noWrap/>
            <w:hideMark/>
          </w:tcPr>
          <w:p w14:paraId="07E08FB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Non-cognitive evaluations for chiropractic education</w:t>
            </w:r>
          </w:p>
        </w:tc>
        <w:tc>
          <w:tcPr>
            <w:tcW w:w="1803" w:type="dxa"/>
            <w:shd w:val="clear" w:color="auto" w:fill="auto"/>
            <w:noWrap/>
            <w:hideMark/>
          </w:tcPr>
          <w:p w14:paraId="4CF5E12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Janet A Harris</w:t>
            </w:r>
          </w:p>
        </w:tc>
        <w:tc>
          <w:tcPr>
            <w:tcW w:w="1803" w:type="dxa"/>
            <w:shd w:val="clear" w:color="auto" w:fill="auto"/>
            <w:noWrap/>
            <w:hideMark/>
          </w:tcPr>
          <w:p w14:paraId="0FCA88A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7(1), 45002.</w:t>
            </w:r>
          </w:p>
        </w:tc>
        <w:tc>
          <w:tcPr>
            <w:tcW w:w="1804" w:type="dxa"/>
            <w:shd w:val="clear" w:color="auto" w:fill="auto"/>
            <w:noWrap/>
            <w:hideMark/>
          </w:tcPr>
          <w:p w14:paraId="207DAB8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156203B9" w14:textId="77777777" w:rsidTr="00A932F2">
        <w:trPr>
          <w:trHeight w:val="300"/>
        </w:trPr>
        <w:tc>
          <w:tcPr>
            <w:tcW w:w="625" w:type="dxa"/>
            <w:shd w:val="clear" w:color="auto" w:fill="auto"/>
            <w:noWrap/>
            <w:hideMark/>
          </w:tcPr>
          <w:p w14:paraId="58F9A109"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1994</w:t>
            </w:r>
          </w:p>
        </w:tc>
        <w:tc>
          <w:tcPr>
            <w:tcW w:w="2981" w:type="dxa"/>
            <w:shd w:val="clear" w:color="auto" w:fill="auto"/>
            <w:noWrap/>
            <w:hideMark/>
          </w:tcPr>
          <w:p w14:paraId="7BA3CB7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Correlation between clinic entrance examination results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4th year clinical competency evaluations</w:t>
            </w:r>
          </w:p>
        </w:tc>
        <w:tc>
          <w:tcPr>
            <w:tcW w:w="1803" w:type="dxa"/>
            <w:shd w:val="clear" w:color="auto" w:fill="auto"/>
            <w:noWrap/>
            <w:hideMark/>
          </w:tcPr>
          <w:p w14:paraId="55C124A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Cynthia Peterson</w:t>
            </w:r>
          </w:p>
        </w:tc>
        <w:tc>
          <w:tcPr>
            <w:tcW w:w="1803" w:type="dxa"/>
            <w:shd w:val="clear" w:color="auto" w:fill="auto"/>
            <w:noWrap/>
            <w:hideMark/>
          </w:tcPr>
          <w:p w14:paraId="6DA7790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8(1), 44997.</w:t>
            </w:r>
          </w:p>
        </w:tc>
        <w:tc>
          <w:tcPr>
            <w:tcW w:w="1804" w:type="dxa"/>
            <w:shd w:val="clear" w:color="auto" w:fill="auto"/>
            <w:noWrap/>
            <w:hideMark/>
          </w:tcPr>
          <w:p w14:paraId="7FEBD54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assessment and Quality Improvement </w:t>
            </w:r>
          </w:p>
        </w:tc>
      </w:tr>
      <w:tr w:rsidR="000A4FDF" w:rsidRPr="00E73CB9" w14:paraId="3865FAAE" w14:textId="77777777" w:rsidTr="00A932F2">
        <w:trPr>
          <w:trHeight w:val="300"/>
        </w:trPr>
        <w:tc>
          <w:tcPr>
            <w:tcW w:w="625" w:type="dxa"/>
            <w:shd w:val="clear" w:color="auto" w:fill="auto"/>
            <w:noWrap/>
            <w:hideMark/>
          </w:tcPr>
          <w:p w14:paraId="6C359EA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1994</w:t>
            </w:r>
          </w:p>
        </w:tc>
        <w:tc>
          <w:tcPr>
            <w:tcW w:w="2981" w:type="dxa"/>
            <w:shd w:val="clear" w:color="auto" w:fill="auto"/>
            <w:noWrap/>
            <w:hideMark/>
          </w:tcPr>
          <w:p w14:paraId="601473B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Using the case study method in evaluation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student service program at Palmer College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w:t>
            </w:r>
          </w:p>
        </w:tc>
        <w:tc>
          <w:tcPr>
            <w:tcW w:w="1803" w:type="dxa"/>
            <w:shd w:val="clear" w:color="auto" w:fill="auto"/>
            <w:noWrap/>
            <w:hideMark/>
          </w:tcPr>
          <w:p w14:paraId="0BA70D1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Craig Russon; Yvonne Brockington</w:t>
            </w:r>
          </w:p>
        </w:tc>
        <w:tc>
          <w:tcPr>
            <w:tcW w:w="1803" w:type="dxa"/>
            <w:shd w:val="clear" w:color="auto" w:fill="auto"/>
            <w:noWrap/>
            <w:hideMark/>
          </w:tcPr>
          <w:p w14:paraId="22AD0EC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8(2), 51-57.</w:t>
            </w:r>
          </w:p>
        </w:tc>
        <w:tc>
          <w:tcPr>
            <w:tcW w:w="1804" w:type="dxa"/>
            <w:shd w:val="clear" w:color="auto" w:fill="auto"/>
            <w:noWrap/>
            <w:hideMark/>
          </w:tcPr>
          <w:p w14:paraId="1DF418BE"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assessment and Quality Improvement </w:t>
            </w:r>
          </w:p>
        </w:tc>
      </w:tr>
      <w:tr w:rsidR="000A4FDF" w:rsidRPr="00E73CB9" w14:paraId="75EF5D37" w14:textId="77777777" w:rsidTr="00A932F2">
        <w:trPr>
          <w:trHeight w:val="300"/>
        </w:trPr>
        <w:tc>
          <w:tcPr>
            <w:tcW w:w="625" w:type="dxa"/>
            <w:shd w:val="clear" w:color="auto" w:fill="auto"/>
            <w:noWrap/>
            <w:hideMark/>
          </w:tcPr>
          <w:p w14:paraId="3B4EADE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1994</w:t>
            </w:r>
          </w:p>
        </w:tc>
        <w:tc>
          <w:tcPr>
            <w:tcW w:w="2981" w:type="dxa"/>
            <w:shd w:val="clear" w:color="auto" w:fill="auto"/>
            <w:noWrap/>
            <w:hideMark/>
          </w:tcPr>
          <w:p w14:paraId="5471E50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Running a chiropractic journal club in the clinic setting</w:t>
            </w:r>
          </w:p>
        </w:tc>
        <w:tc>
          <w:tcPr>
            <w:tcW w:w="1803" w:type="dxa"/>
            <w:shd w:val="clear" w:color="auto" w:fill="auto"/>
            <w:noWrap/>
            <w:hideMark/>
          </w:tcPr>
          <w:p w14:paraId="306B6E1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Rona I </w:t>
            </w:r>
            <w:proofErr w:type="spellStart"/>
            <w:r w:rsidRPr="00E73CB9">
              <w:rPr>
                <w:rFonts w:eastAsia="Times New Roman" w:cstheme="minorHAnsi"/>
                <w:color w:val="000000"/>
                <w:sz w:val="18"/>
                <w:szCs w:val="18"/>
              </w:rPr>
              <w:t>Brynin</w:t>
            </w:r>
            <w:proofErr w:type="spellEnd"/>
            <w:r w:rsidRPr="00E73CB9">
              <w:rPr>
                <w:rFonts w:eastAsia="Times New Roman" w:cstheme="minorHAnsi"/>
                <w:color w:val="000000"/>
                <w:sz w:val="18"/>
                <w:szCs w:val="18"/>
              </w:rPr>
              <w:t>; Kimary Farrar</w:t>
            </w:r>
          </w:p>
        </w:tc>
        <w:tc>
          <w:tcPr>
            <w:tcW w:w="1803" w:type="dxa"/>
            <w:shd w:val="clear" w:color="auto" w:fill="auto"/>
            <w:noWrap/>
            <w:hideMark/>
          </w:tcPr>
          <w:p w14:paraId="246C606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8(3), 87-92.</w:t>
            </w:r>
          </w:p>
        </w:tc>
        <w:tc>
          <w:tcPr>
            <w:tcW w:w="1804" w:type="dxa"/>
            <w:shd w:val="clear" w:color="auto" w:fill="auto"/>
            <w:noWrap/>
            <w:hideMark/>
          </w:tcPr>
          <w:p w14:paraId="7DEC867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2F869229" w14:textId="77777777" w:rsidTr="00A932F2">
        <w:trPr>
          <w:trHeight w:val="300"/>
        </w:trPr>
        <w:tc>
          <w:tcPr>
            <w:tcW w:w="625" w:type="dxa"/>
            <w:shd w:val="clear" w:color="auto" w:fill="auto"/>
            <w:noWrap/>
            <w:hideMark/>
          </w:tcPr>
          <w:p w14:paraId="7AD80D06"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1994</w:t>
            </w:r>
          </w:p>
        </w:tc>
        <w:tc>
          <w:tcPr>
            <w:tcW w:w="2981" w:type="dxa"/>
            <w:shd w:val="clear" w:color="auto" w:fill="auto"/>
            <w:noWrap/>
            <w:hideMark/>
          </w:tcPr>
          <w:p w14:paraId="4D789DB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Developing case based clinical tutorials for the first year chiropractic student</w:t>
            </w:r>
          </w:p>
        </w:tc>
        <w:tc>
          <w:tcPr>
            <w:tcW w:w="1803" w:type="dxa"/>
            <w:shd w:val="clear" w:color="auto" w:fill="auto"/>
            <w:noWrap/>
            <w:hideMark/>
          </w:tcPr>
          <w:p w14:paraId="2748073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Gary M Greenstein; Bruce L Carr</w:t>
            </w:r>
          </w:p>
        </w:tc>
        <w:tc>
          <w:tcPr>
            <w:tcW w:w="1803" w:type="dxa"/>
            <w:shd w:val="clear" w:color="auto" w:fill="auto"/>
            <w:noWrap/>
            <w:hideMark/>
          </w:tcPr>
          <w:p w14:paraId="1148D11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8(1), 29-33.</w:t>
            </w:r>
          </w:p>
        </w:tc>
        <w:tc>
          <w:tcPr>
            <w:tcW w:w="1804" w:type="dxa"/>
            <w:shd w:val="clear" w:color="auto" w:fill="auto"/>
            <w:noWrap/>
            <w:hideMark/>
          </w:tcPr>
          <w:p w14:paraId="26A8A9C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09AA40C8" w14:textId="77777777" w:rsidTr="00A932F2">
        <w:trPr>
          <w:trHeight w:val="300"/>
        </w:trPr>
        <w:tc>
          <w:tcPr>
            <w:tcW w:w="625" w:type="dxa"/>
            <w:shd w:val="clear" w:color="auto" w:fill="auto"/>
            <w:noWrap/>
            <w:hideMark/>
          </w:tcPr>
          <w:p w14:paraId="58A1F85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1994</w:t>
            </w:r>
          </w:p>
        </w:tc>
        <w:tc>
          <w:tcPr>
            <w:tcW w:w="2981" w:type="dxa"/>
            <w:shd w:val="clear" w:color="auto" w:fill="auto"/>
            <w:noWrap/>
            <w:hideMark/>
          </w:tcPr>
          <w:p w14:paraId="58C0624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survey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college admission policy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state board licensure requirements vis-a-vis convicted felons</w:t>
            </w:r>
          </w:p>
        </w:tc>
        <w:tc>
          <w:tcPr>
            <w:tcW w:w="1803" w:type="dxa"/>
            <w:shd w:val="clear" w:color="auto" w:fill="auto"/>
            <w:noWrap/>
            <w:hideMark/>
          </w:tcPr>
          <w:p w14:paraId="67879E6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Craig Russon; Mary Pitcher; Yvonne Brockington</w:t>
            </w:r>
          </w:p>
        </w:tc>
        <w:tc>
          <w:tcPr>
            <w:tcW w:w="1803" w:type="dxa"/>
            <w:shd w:val="clear" w:color="auto" w:fill="auto"/>
            <w:noWrap/>
            <w:hideMark/>
          </w:tcPr>
          <w:p w14:paraId="58D5AAD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8(3), 93-98.</w:t>
            </w:r>
          </w:p>
        </w:tc>
        <w:tc>
          <w:tcPr>
            <w:tcW w:w="1804" w:type="dxa"/>
            <w:shd w:val="clear" w:color="auto" w:fill="auto"/>
            <w:noWrap/>
            <w:hideMark/>
          </w:tcPr>
          <w:p w14:paraId="2614DE8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1EF45588" w14:textId="77777777" w:rsidTr="00A932F2">
        <w:trPr>
          <w:trHeight w:val="300"/>
        </w:trPr>
        <w:tc>
          <w:tcPr>
            <w:tcW w:w="625" w:type="dxa"/>
            <w:shd w:val="clear" w:color="auto" w:fill="auto"/>
            <w:noWrap/>
            <w:hideMark/>
          </w:tcPr>
          <w:p w14:paraId="6383FAA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1994</w:t>
            </w:r>
          </w:p>
        </w:tc>
        <w:tc>
          <w:tcPr>
            <w:tcW w:w="2981" w:type="dxa"/>
            <w:shd w:val="clear" w:color="auto" w:fill="auto"/>
            <w:noWrap/>
            <w:hideMark/>
          </w:tcPr>
          <w:p w14:paraId="59344CE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education: reflecting the paradigm dilemma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practice</w:t>
            </w:r>
          </w:p>
        </w:tc>
        <w:tc>
          <w:tcPr>
            <w:tcW w:w="1803" w:type="dxa"/>
            <w:shd w:val="clear" w:color="auto" w:fill="auto"/>
            <w:noWrap/>
            <w:hideMark/>
          </w:tcPr>
          <w:p w14:paraId="46784C5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Jamison, J. R.</w:t>
            </w:r>
          </w:p>
        </w:tc>
        <w:tc>
          <w:tcPr>
            <w:tcW w:w="1803" w:type="dxa"/>
            <w:shd w:val="clear" w:color="auto" w:fill="auto"/>
            <w:noWrap/>
            <w:hideMark/>
          </w:tcPr>
          <w:p w14:paraId="10162F9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17(3), 186-93.</w:t>
            </w:r>
          </w:p>
        </w:tc>
        <w:tc>
          <w:tcPr>
            <w:tcW w:w="1804" w:type="dxa"/>
            <w:shd w:val="clear" w:color="auto" w:fill="auto"/>
            <w:noWrap/>
            <w:hideMark/>
          </w:tcPr>
          <w:p w14:paraId="5E813C5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07AC2C0A" w14:textId="77777777" w:rsidTr="00A932F2">
        <w:trPr>
          <w:trHeight w:val="300"/>
        </w:trPr>
        <w:tc>
          <w:tcPr>
            <w:tcW w:w="625" w:type="dxa"/>
            <w:shd w:val="clear" w:color="auto" w:fill="auto"/>
            <w:noWrap/>
            <w:hideMark/>
          </w:tcPr>
          <w:p w14:paraId="1E82154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1994</w:t>
            </w:r>
          </w:p>
        </w:tc>
        <w:tc>
          <w:tcPr>
            <w:tcW w:w="2981" w:type="dxa"/>
            <w:shd w:val="clear" w:color="auto" w:fill="auto"/>
            <w:noWrap/>
            <w:hideMark/>
          </w:tcPr>
          <w:p w14:paraId="7F771A9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use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st</w:t>
            </w:r>
            <w:r w:rsidRPr="00457001">
              <w:rPr>
                <w:rFonts w:eastAsia="Times New Roman" w:cstheme="minorHAnsi"/>
                <w:color w:val="000000"/>
                <w:sz w:val="18"/>
                <w:szCs w:val="18"/>
              </w:rPr>
              <w:t>and</w:t>
            </w:r>
            <w:r w:rsidRPr="00E73CB9">
              <w:rPr>
                <w:rFonts w:eastAsia="Times New Roman" w:cstheme="minorHAnsi"/>
                <w:color w:val="000000"/>
                <w:sz w:val="18"/>
                <w:szCs w:val="18"/>
              </w:rPr>
              <w:t>ardized patients in chiropractic education</w:t>
            </w:r>
          </w:p>
        </w:tc>
        <w:tc>
          <w:tcPr>
            <w:tcW w:w="1803" w:type="dxa"/>
            <w:shd w:val="clear" w:color="auto" w:fill="auto"/>
            <w:noWrap/>
            <w:hideMark/>
          </w:tcPr>
          <w:p w14:paraId="1743C58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Traina, A. D.; Gour, N. M.; Traina, T. M.</w:t>
            </w:r>
          </w:p>
        </w:tc>
        <w:tc>
          <w:tcPr>
            <w:tcW w:w="1803" w:type="dxa"/>
            <w:shd w:val="clear" w:color="auto" w:fill="auto"/>
            <w:noWrap/>
            <w:hideMark/>
          </w:tcPr>
          <w:p w14:paraId="1DFCDDF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17(7), 489-94.</w:t>
            </w:r>
          </w:p>
        </w:tc>
        <w:tc>
          <w:tcPr>
            <w:tcW w:w="1804" w:type="dxa"/>
            <w:shd w:val="clear" w:color="auto" w:fill="auto"/>
            <w:noWrap/>
            <w:hideMark/>
          </w:tcPr>
          <w:p w14:paraId="0D3A110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7FC1FCD3" w14:textId="77777777" w:rsidTr="00A932F2">
        <w:trPr>
          <w:trHeight w:val="300"/>
        </w:trPr>
        <w:tc>
          <w:tcPr>
            <w:tcW w:w="625" w:type="dxa"/>
            <w:shd w:val="clear" w:color="auto" w:fill="auto"/>
            <w:noWrap/>
            <w:hideMark/>
          </w:tcPr>
          <w:p w14:paraId="73221DB9"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lastRenderedPageBreak/>
              <w:t>1994</w:t>
            </w:r>
          </w:p>
        </w:tc>
        <w:tc>
          <w:tcPr>
            <w:tcW w:w="2981" w:type="dxa"/>
            <w:shd w:val="clear" w:color="auto" w:fill="auto"/>
            <w:noWrap/>
            <w:hideMark/>
          </w:tcPr>
          <w:p w14:paraId="7EDB34D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College Admission Tests as predictors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academic performance at Palmer College</w:t>
            </w:r>
          </w:p>
        </w:tc>
        <w:tc>
          <w:tcPr>
            <w:tcW w:w="1803" w:type="dxa"/>
            <w:shd w:val="clear" w:color="auto" w:fill="auto"/>
            <w:noWrap/>
            <w:hideMark/>
          </w:tcPr>
          <w:p w14:paraId="3A873F6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KV Subba Reddy</w:t>
            </w:r>
          </w:p>
        </w:tc>
        <w:tc>
          <w:tcPr>
            <w:tcW w:w="1803" w:type="dxa"/>
            <w:shd w:val="clear" w:color="auto" w:fill="auto"/>
            <w:noWrap/>
            <w:hideMark/>
          </w:tcPr>
          <w:p w14:paraId="719717E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8(2), 39-49.</w:t>
            </w:r>
          </w:p>
        </w:tc>
        <w:tc>
          <w:tcPr>
            <w:tcW w:w="1804" w:type="dxa"/>
            <w:shd w:val="clear" w:color="auto" w:fill="auto"/>
            <w:noWrap/>
            <w:hideMark/>
          </w:tcPr>
          <w:p w14:paraId="07D48A15"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18ABA781" w14:textId="77777777" w:rsidTr="00A932F2">
        <w:trPr>
          <w:trHeight w:val="300"/>
        </w:trPr>
        <w:tc>
          <w:tcPr>
            <w:tcW w:w="625" w:type="dxa"/>
            <w:shd w:val="clear" w:color="auto" w:fill="auto"/>
            <w:noWrap/>
            <w:hideMark/>
          </w:tcPr>
          <w:p w14:paraId="500D2981"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1995</w:t>
            </w:r>
          </w:p>
        </w:tc>
        <w:tc>
          <w:tcPr>
            <w:tcW w:w="2981" w:type="dxa"/>
            <w:shd w:val="clear" w:color="auto" w:fill="auto"/>
            <w:noWrap/>
            <w:hideMark/>
          </w:tcPr>
          <w:p w14:paraId="23FE27A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patient-centered paradigm: a model for chiropractic education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research</w:t>
            </w:r>
          </w:p>
        </w:tc>
        <w:tc>
          <w:tcPr>
            <w:tcW w:w="1803" w:type="dxa"/>
            <w:shd w:val="clear" w:color="auto" w:fill="auto"/>
            <w:noWrap/>
            <w:hideMark/>
          </w:tcPr>
          <w:p w14:paraId="68434FA9"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Gatterman</w:t>
            </w:r>
            <w:proofErr w:type="spellEnd"/>
            <w:r w:rsidRPr="00E73CB9">
              <w:rPr>
                <w:rFonts w:eastAsia="Times New Roman" w:cstheme="minorHAnsi"/>
                <w:color w:val="000000"/>
                <w:sz w:val="18"/>
                <w:szCs w:val="18"/>
              </w:rPr>
              <w:t>, M. I.</w:t>
            </w:r>
          </w:p>
        </w:tc>
        <w:tc>
          <w:tcPr>
            <w:tcW w:w="1803" w:type="dxa"/>
            <w:shd w:val="clear" w:color="auto" w:fill="auto"/>
            <w:noWrap/>
            <w:hideMark/>
          </w:tcPr>
          <w:p w14:paraId="7953F01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 Altern Complement Med. 1(4), 371-86.</w:t>
            </w:r>
          </w:p>
        </w:tc>
        <w:tc>
          <w:tcPr>
            <w:tcW w:w="1804" w:type="dxa"/>
            <w:shd w:val="clear" w:color="auto" w:fill="auto"/>
            <w:noWrap/>
            <w:hideMark/>
          </w:tcPr>
          <w:p w14:paraId="504F98F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494F8C20" w14:textId="77777777" w:rsidTr="00A932F2">
        <w:trPr>
          <w:trHeight w:val="300"/>
        </w:trPr>
        <w:tc>
          <w:tcPr>
            <w:tcW w:w="625" w:type="dxa"/>
            <w:shd w:val="clear" w:color="auto" w:fill="auto"/>
            <w:noWrap/>
            <w:hideMark/>
          </w:tcPr>
          <w:p w14:paraId="0C45B1B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1995</w:t>
            </w:r>
          </w:p>
        </w:tc>
        <w:tc>
          <w:tcPr>
            <w:tcW w:w="2981" w:type="dxa"/>
            <w:shd w:val="clear" w:color="auto" w:fill="auto"/>
            <w:noWrap/>
            <w:hideMark/>
          </w:tcPr>
          <w:p w14:paraId="68BEA51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Multi-modal components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instruction in a preclinical educational program</w:t>
            </w:r>
          </w:p>
        </w:tc>
        <w:tc>
          <w:tcPr>
            <w:tcW w:w="1803" w:type="dxa"/>
            <w:shd w:val="clear" w:color="auto" w:fill="auto"/>
            <w:noWrap/>
            <w:hideMark/>
          </w:tcPr>
          <w:p w14:paraId="74D17D9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Traina, A. D.; Gour, N. J.; Scaringe, J. G.</w:t>
            </w:r>
          </w:p>
        </w:tc>
        <w:tc>
          <w:tcPr>
            <w:tcW w:w="1803" w:type="dxa"/>
            <w:shd w:val="clear" w:color="auto" w:fill="auto"/>
            <w:noWrap/>
            <w:hideMark/>
          </w:tcPr>
          <w:p w14:paraId="23CBCFD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9(2), 63-72.</w:t>
            </w:r>
          </w:p>
        </w:tc>
        <w:tc>
          <w:tcPr>
            <w:tcW w:w="1804" w:type="dxa"/>
            <w:shd w:val="clear" w:color="auto" w:fill="auto"/>
            <w:noWrap/>
            <w:hideMark/>
          </w:tcPr>
          <w:p w14:paraId="2CF4E05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37A61B2B" w14:textId="77777777" w:rsidTr="00A932F2">
        <w:trPr>
          <w:trHeight w:val="300"/>
        </w:trPr>
        <w:tc>
          <w:tcPr>
            <w:tcW w:w="625" w:type="dxa"/>
            <w:shd w:val="clear" w:color="auto" w:fill="auto"/>
            <w:noWrap/>
            <w:hideMark/>
          </w:tcPr>
          <w:p w14:paraId="0BBF80A5"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1995</w:t>
            </w:r>
          </w:p>
        </w:tc>
        <w:tc>
          <w:tcPr>
            <w:tcW w:w="2981" w:type="dxa"/>
            <w:shd w:val="clear" w:color="auto" w:fill="auto"/>
            <w:noWrap/>
            <w:hideMark/>
          </w:tcPr>
          <w:p w14:paraId="4CB6E55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Chiropractic history: a curriculum necessity</w:t>
            </w:r>
          </w:p>
        </w:tc>
        <w:tc>
          <w:tcPr>
            <w:tcW w:w="1803" w:type="dxa"/>
            <w:shd w:val="clear" w:color="auto" w:fill="auto"/>
            <w:noWrap/>
            <w:hideMark/>
          </w:tcPr>
          <w:p w14:paraId="1F88818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Green, B. N.</w:t>
            </w:r>
          </w:p>
        </w:tc>
        <w:tc>
          <w:tcPr>
            <w:tcW w:w="1803" w:type="dxa"/>
            <w:shd w:val="clear" w:color="auto" w:fill="auto"/>
            <w:noWrap/>
            <w:hideMark/>
          </w:tcPr>
          <w:p w14:paraId="52DD48B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9(2), 49-56.</w:t>
            </w:r>
          </w:p>
        </w:tc>
        <w:tc>
          <w:tcPr>
            <w:tcW w:w="1804" w:type="dxa"/>
            <w:shd w:val="clear" w:color="auto" w:fill="auto"/>
            <w:noWrap/>
            <w:hideMark/>
          </w:tcPr>
          <w:p w14:paraId="7A37543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2F925B5" w14:textId="77777777" w:rsidTr="00A932F2">
        <w:trPr>
          <w:trHeight w:val="300"/>
        </w:trPr>
        <w:tc>
          <w:tcPr>
            <w:tcW w:w="625" w:type="dxa"/>
            <w:shd w:val="clear" w:color="auto" w:fill="auto"/>
            <w:noWrap/>
            <w:hideMark/>
          </w:tcPr>
          <w:p w14:paraId="7A6D1729"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1995</w:t>
            </w:r>
          </w:p>
        </w:tc>
        <w:tc>
          <w:tcPr>
            <w:tcW w:w="2981" w:type="dxa"/>
            <w:shd w:val="clear" w:color="auto" w:fill="auto"/>
            <w:noWrap/>
            <w:hideMark/>
          </w:tcPr>
          <w:p w14:paraId="461E783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integration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problem based learning approach in the teaching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ophthalmology to nonspecialist undergraduates</w:t>
            </w:r>
          </w:p>
        </w:tc>
        <w:tc>
          <w:tcPr>
            <w:tcW w:w="1803" w:type="dxa"/>
            <w:shd w:val="clear" w:color="auto" w:fill="auto"/>
            <w:noWrap/>
            <w:hideMark/>
          </w:tcPr>
          <w:p w14:paraId="19F73E7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Crawford, C. M.</w:t>
            </w:r>
          </w:p>
        </w:tc>
        <w:tc>
          <w:tcPr>
            <w:tcW w:w="1803" w:type="dxa"/>
            <w:shd w:val="clear" w:color="auto" w:fill="auto"/>
            <w:noWrap/>
            <w:hideMark/>
          </w:tcPr>
          <w:p w14:paraId="3D24E6B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9(3), 103-111.</w:t>
            </w:r>
          </w:p>
        </w:tc>
        <w:tc>
          <w:tcPr>
            <w:tcW w:w="1804" w:type="dxa"/>
            <w:shd w:val="clear" w:color="auto" w:fill="auto"/>
            <w:noWrap/>
            <w:hideMark/>
          </w:tcPr>
          <w:p w14:paraId="5B053CC5"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3F316E7C" w14:textId="77777777" w:rsidTr="00A932F2">
        <w:trPr>
          <w:trHeight w:val="300"/>
        </w:trPr>
        <w:tc>
          <w:tcPr>
            <w:tcW w:w="625" w:type="dxa"/>
            <w:shd w:val="clear" w:color="auto" w:fill="auto"/>
            <w:noWrap/>
            <w:hideMark/>
          </w:tcPr>
          <w:p w14:paraId="5B28904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1995</w:t>
            </w:r>
          </w:p>
        </w:tc>
        <w:tc>
          <w:tcPr>
            <w:tcW w:w="2981" w:type="dxa"/>
            <w:shd w:val="clear" w:color="auto" w:fill="auto"/>
            <w:noWrap/>
            <w:hideMark/>
          </w:tcPr>
          <w:p w14:paraId="3E33F9F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novel instructional technique used in neuroscience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human physiology courses</w:t>
            </w:r>
          </w:p>
        </w:tc>
        <w:tc>
          <w:tcPr>
            <w:tcW w:w="1803" w:type="dxa"/>
            <w:shd w:val="clear" w:color="auto" w:fill="auto"/>
            <w:noWrap/>
            <w:hideMark/>
          </w:tcPr>
          <w:p w14:paraId="6B0A44F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Paul M Delaney; Gene S Tobias; Phillip W Harvey</w:t>
            </w:r>
          </w:p>
        </w:tc>
        <w:tc>
          <w:tcPr>
            <w:tcW w:w="1803" w:type="dxa"/>
            <w:shd w:val="clear" w:color="auto" w:fill="auto"/>
            <w:noWrap/>
            <w:hideMark/>
          </w:tcPr>
          <w:p w14:paraId="04047A5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8(4), 149-157.</w:t>
            </w:r>
          </w:p>
        </w:tc>
        <w:tc>
          <w:tcPr>
            <w:tcW w:w="1804" w:type="dxa"/>
            <w:shd w:val="clear" w:color="auto" w:fill="auto"/>
            <w:noWrap/>
            <w:hideMark/>
          </w:tcPr>
          <w:p w14:paraId="49904845"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3F55042F" w14:textId="77777777" w:rsidTr="00A932F2">
        <w:trPr>
          <w:trHeight w:val="300"/>
        </w:trPr>
        <w:tc>
          <w:tcPr>
            <w:tcW w:w="625" w:type="dxa"/>
            <w:shd w:val="clear" w:color="auto" w:fill="auto"/>
            <w:noWrap/>
            <w:hideMark/>
          </w:tcPr>
          <w:p w14:paraId="666868B5"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1995</w:t>
            </w:r>
          </w:p>
        </w:tc>
        <w:tc>
          <w:tcPr>
            <w:tcW w:w="2981" w:type="dxa"/>
            <w:shd w:val="clear" w:color="auto" w:fill="auto"/>
            <w:noWrap/>
            <w:hideMark/>
          </w:tcPr>
          <w:p w14:paraId="4E85C38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new method for teaching gross anatomy lab: Combining </w:t>
            </w:r>
            <w:proofErr w:type="spellStart"/>
            <w:r w:rsidRPr="00E73CB9">
              <w:rPr>
                <w:rFonts w:eastAsia="Times New Roman" w:cstheme="minorHAnsi"/>
                <w:color w:val="000000"/>
                <w:sz w:val="18"/>
                <w:szCs w:val="18"/>
              </w:rPr>
              <w:t>prosection</w:t>
            </w:r>
            <w:proofErr w:type="spellEnd"/>
            <w:r w:rsidRPr="00E73CB9">
              <w:rPr>
                <w:rFonts w:eastAsia="Times New Roman" w:cstheme="minorHAnsi"/>
                <w:color w:val="000000"/>
                <w:sz w:val="18"/>
                <w:szCs w:val="18"/>
              </w:rPr>
              <w:t xml:space="preserv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serial dissection</w:t>
            </w:r>
          </w:p>
        </w:tc>
        <w:tc>
          <w:tcPr>
            <w:tcW w:w="1803" w:type="dxa"/>
            <w:shd w:val="clear" w:color="auto" w:fill="auto"/>
            <w:noWrap/>
            <w:hideMark/>
          </w:tcPr>
          <w:p w14:paraId="7CAB728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Charles Henderson; Brian McMaster</w:t>
            </w:r>
          </w:p>
        </w:tc>
        <w:tc>
          <w:tcPr>
            <w:tcW w:w="1803" w:type="dxa"/>
            <w:shd w:val="clear" w:color="auto" w:fill="auto"/>
            <w:noWrap/>
            <w:hideMark/>
          </w:tcPr>
          <w:p w14:paraId="5855866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8(4), 131-140.</w:t>
            </w:r>
          </w:p>
        </w:tc>
        <w:tc>
          <w:tcPr>
            <w:tcW w:w="1804" w:type="dxa"/>
            <w:shd w:val="clear" w:color="auto" w:fill="auto"/>
            <w:noWrap/>
            <w:hideMark/>
          </w:tcPr>
          <w:p w14:paraId="77C44341"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12570CB9" w14:textId="77777777" w:rsidTr="00A932F2">
        <w:trPr>
          <w:trHeight w:val="300"/>
        </w:trPr>
        <w:tc>
          <w:tcPr>
            <w:tcW w:w="625" w:type="dxa"/>
            <w:shd w:val="clear" w:color="auto" w:fill="auto"/>
            <w:noWrap/>
            <w:hideMark/>
          </w:tcPr>
          <w:p w14:paraId="3B8E446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1995</w:t>
            </w:r>
          </w:p>
        </w:tc>
        <w:tc>
          <w:tcPr>
            <w:tcW w:w="2981" w:type="dxa"/>
            <w:shd w:val="clear" w:color="auto" w:fill="auto"/>
            <w:noWrap/>
            <w:hideMark/>
          </w:tcPr>
          <w:p w14:paraId="5BE23E1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Establishing a meaningful instructional accommodation for students with disabilities: alternative anatomy laboratories</w:t>
            </w:r>
          </w:p>
        </w:tc>
        <w:tc>
          <w:tcPr>
            <w:tcW w:w="1803" w:type="dxa"/>
            <w:shd w:val="clear" w:color="auto" w:fill="auto"/>
            <w:noWrap/>
            <w:hideMark/>
          </w:tcPr>
          <w:p w14:paraId="1175C89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Drake, A. K.</w:t>
            </w:r>
          </w:p>
        </w:tc>
        <w:tc>
          <w:tcPr>
            <w:tcW w:w="1803" w:type="dxa"/>
            <w:shd w:val="clear" w:color="auto" w:fill="auto"/>
            <w:noWrap/>
            <w:hideMark/>
          </w:tcPr>
          <w:p w14:paraId="6E9BF09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9(3), 113-116.</w:t>
            </w:r>
          </w:p>
        </w:tc>
        <w:tc>
          <w:tcPr>
            <w:tcW w:w="1804" w:type="dxa"/>
            <w:shd w:val="clear" w:color="auto" w:fill="auto"/>
            <w:noWrap/>
            <w:hideMark/>
          </w:tcPr>
          <w:p w14:paraId="6508815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17C6C87B" w14:textId="77777777" w:rsidTr="00A932F2">
        <w:trPr>
          <w:trHeight w:val="300"/>
        </w:trPr>
        <w:tc>
          <w:tcPr>
            <w:tcW w:w="625" w:type="dxa"/>
            <w:shd w:val="clear" w:color="auto" w:fill="auto"/>
            <w:noWrap/>
            <w:hideMark/>
          </w:tcPr>
          <w:p w14:paraId="308FE36F"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1995</w:t>
            </w:r>
          </w:p>
        </w:tc>
        <w:tc>
          <w:tcPr>
            <w:tcW w:w="2981" w:type="dxa"/>
            <w:shd w:val="clear" w:color="auto" w:fill="auto"/>
            <w:noWrap/>
            <w:hideMark/>
          </w:tcPr>
          <w:p w14:paraId="1B14E51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Public health in chiropractic colleges: A preliminary study</w:t>
            </w:r>
          </w:p>
        </w:tc>
        <w:tc>
          <w:tcPr>
            <w:tcW w:w="1803" w:type="dxa"/>
            <w:shd w:val="clear" w:color="auto" w:fill="auto"/>
            <w:noWrap/>
            <w:hideMark/>
          </w:tcPr>
          <w:p w14:paraId="0BA4FC3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Satya P Krishnan; Kathryn S Victory; Hill Flora</w:t>
            </w:r>
          </w:p>
        </w:tc>
        <w:tc>
          <w:tcPr>
            <w:tcW w:w="1803" w:type="dxa"/>
            <w:shd w:val="clear" w:color="auto" w:fill="auto"/>
            <w:noWrap/>
            <w:hideMark/>
          </w:tcPr>
          <w:p w14:paraId="536DB76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9(1), 17-25.</w:t>
            </w:r>
          </w:p>
        </w:tc>
        <w:tc>
          <w:tcPr>
            <w:tcW w:w="1804" w:type="dxa"/>
            <w:shd w:val="clear" w:color="auto" w:fill="auto"/>
            <w:noWrap/>
            <w:hideMark/>
          </w:tcPr>
          <w:p w14:paraId="3666909E"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4A1B968F" w14:textId="77777777" w:rsidTr="00A932F2">
        <w:trPr>
          <w:trHeight w:val="300"/>
        </w:trPr>
        <w:tc>
          <w:tcPr>
            <w:tcW w:w="625" w:type="dxa"/>
            <w:shd w:val="clear" w:color="auto" w:fill="auto"/>
            <w:noWrap/>
            <w:hideMark/>
          </w:tcPr>
          <w:p w14:paraId="4005CA4F"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1995</w:t>
            </w:r>
          </w:p>
        </w:tc>
        <w:tc>
          <w:tcPr>
            <w:tcW w:w="2981" w:type="dxa"/>
            <w:shd w:val="clear" w:color="auto" w:fill="auto"/>
            <w:noWrap/>
            <w:hideMark/>
          </w:tcPr>
          <w:p w14:paraId="392F184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microbiological survey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chiropractic educational environment</w:t>
            </w:r>
          </w:p>
        </w:tc>
        <w:tc>
          <w:tcPr>
            <w:tcW w:w="1803" w:type="dxa"/>
            <w:shd w:val="clear" w:color="auto" w:fill="auto"/>
            <w:noWrap/>
            <w:hideMark/>
          </w:tcPr>
          <w:p w14:paraId="5EC45FD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Scott Harrell; R</w:t>
            </w:r>
            <w:r w:rsidRPr="00457001">
              <w:rPr>
                <w:rFonts w:eastAsia="Times New Roman" w:cstheme="minorHAnsi"/>
                <w:color w:val="000000"/>
                <w:sz w:val="18"/>
                <w:szCs w:val="18"/>
              </w:rPr>
              <w:t>and</w:t>
            </w:r>
            <w:r w:rsidRPr="00E73CB9">
              <w:rPr>
                <w:rFonts w:eastAsia="Times New Roman" w:cstheme="minorHAnsi"/>
                <w:color w:val="000000"/>
                <w:sz w:val="18"/>
                <w:szCs w:val="18"/>
              </w:rPr>
              <w:t>y Shaw; James T Hunter; Attila Z Buday</w:t>
            </w:r>
          </w:p>
        </w:tc>
        <w:tc>
          <w:tcPr>
            <w:tcW w:w="1803" w:type="dxa"/>
            <w:shd w:val="clear" w:color="auto" w:fill="auto"/>
            <w:noWrap/>
            <w:hideMark/>
          </w:tcPr>
          <w:p w14:paraId="2E9DD6C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8(4), 143-147.</w:t>
            </w:r>
          </w:p>
        </w:tc>
        <w:tc>
          <w:tcPr>
            <w:tcW w:w="1804" w:type="dxa"/>
            <w:shd w:val="clear" w:color="auto" w:fill="auto"/>
            <w:noWrap/>
            <w:hideMark/>
          </w:tcPr>
          <w:p w14:paraId="44D8BEC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Resources </w:t>
            </w:r>
          </w:p>
        </w:tc>
      </w:tr>
      <w:tr w:rsidR="000A4FDF" w:rsidRPr="00E73CB9" w14:paraId="16A5B492" w14:textId="77777777" w:rsidTr="00A932F2">
        <w:trPr>
          <w:trHeight w:val="300"/>
        </w:trPr>
        <w:tc>
          <w:tcPr>
            <w:tcW w:w="625" w:type="dxa"/>
            <w:shd w:val="clear" w:color="auto" w:fill="auto"/>
            <w:noWrap/>
            <w:hideMark/>
          </w:tcPr>
          <w:p w14:paraId="1F6BC39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1996</w:t>
            </w:r>
          </w:p>
        </w:tc>
        <w:tc>
          <w:tcPr>
            <w:tcW w:w="2981" w:type="dxa"/>
            <w:shd w:val="clear" w:color="auto" w:fill="auto"/>
            <w:noWrap/>
            <w:hideMark/>
          </w:tcPr>
          <w:p w14:paraId="043C4BC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Description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integrated competency examination: tools to assess the chiropractic curriculum effectiveness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students' competency levels</w:t>
            </w:r>
          </w:p>
        </w:tc>
        <w:tc>
          <w:tcPr>
            <w:tcW w:w="1803" w:type="dxa"/>
            <w:shd w:val="clear" w:color="auto" w:fill="auto"/>
            <w:noWrap/>
            <w:hideMark/>
          </w:tcPr>
          <w:p w14:paraId="1834FBA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Traina, A. D.; </w:t>
            </w:r>
            <w:proofErr w:type="spellStart"/>
            <w:r w:rsidRPr="00E73CB9">
              <w:rPr>
                <w:rFonts w:eastAsia="Times New Roman" w:cstheme="minorHAnsi"/>
                <w:color w:val="000000"/>
                <w:sz w:val="18"/>
                <w:szCs w:val="18"/>
              </w:rPr>
              <w:t>Goubran</w:t>
            </w:r>
            <w:proofErr w:type="spellEnd"/>
            <w:r w:rsidRPr="00E73CB9">
              <w:rPr>
                <w:rFonts w:eastAsia="Times New Roman" w:cstheme="minorHAnsi"/>
                <w:color w:val="000000"/>
                <w:sz w:val="18"/>
                <w:szCs w:val="18"/>
              </w:rPr>
              <w:t>, E.; Gour, N. J.; Scaringe, J. G.; Talmage, D. M.; Wells, K.</w:t>
            </w:r>
          </w:p>
        </w:tc>
        <w:tc>
          <w:tcPr>
            <w:tcW w:w="1803" w:type="dxa"/>
            <w:shd w:val="clear" w:color="auto" w:fill="auto"/>
            <w:noWrap/>
            <w:hideMark/>
          </w:tcPr>
          <w:p w14:paraId="43A6D2A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19(7), 463-8.</w:t>
            </w:r>
          </w:p>
        </w:tc>
        <w:tc>
          <w:tcPr>
            <w:tcW w:w="1804" w:type="dxa"/>
            <w:shd w:val="clear" w:color="auto" w:fill="auto"/>
            <w:noWrap/>
            <w:hideMark/>
          </w:tcPr>
          <w:p w14:paraId="1F18D4B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assessment and Quality Improvement </w:t>
            </w:r>
          </w:p>
        </w:tc>
      </w:tr>
      <w:tr w:rsidR="000A4FDF" w:rsidRPr="00E73CB9" w14:paraId="4DE62055" w14:textId="77777777" w:rsidTr="00A932F2">
        <w:trPr>
          <w:trHeight w:val="300"/>
        </w:trPr>
        <w:tc>
          <w:tcPr>
            <w:tcW w:w="625" w:type="dxa"/>
            <w:shd w:val="clear" w:color="auto" w:fill="auto"/>
            <w:noWrap/>
            <w:hideMark/>
          </w:tcPr>
          <w:p w14:paraId="6E0D061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1996</w:t>
            </w:r>
          </w:p>
        </w:tc>
        <w:tc>
          <w:tcPr>
            <w:tcW w:w="2981" w:type="dxa"/>
            <w:shd w:val="clear" w:color="auto" w:fill="auto"/>
            <w:noWrap/>
            <w:hideMark/>
          </w:tcPr>
          <w:p w14:paraId="04AEFA3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Quality improvement in the classroom using total quality management tools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inter-term student questionnaires: a case study</w:t>
            </w:r>
          </w:p>
        </w:tc>
        <w:tc>
          <w:tcPr>
            <w:tcW w:w="1803" w:type="dxa"/>
            <w:shd w:val="clear" w:color="auto" w:fill="auto"/>
            <w:noWrap/>
            <w:hideMark/>
          </w:tcPr>
          <w:p w14:paraId="47C1FEC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Good, C. J.</w:t>
            </w:r>
          </w:p>
        </w:tc>
        <w:tc>
          <w:tcPr>
            <w:tcW w:w="1803" w:type="dxa"/>
            <w:shd w:val="clear" w:color="auto" w:fill="auto"/>
            <w:noWrap/>
            <w:hideMark/>
          </w:tcPr>
          <w:p w14:paraId="7858CAB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10(44960), 35-46.</w:t>
            </w:r>
          </w:p>
        </w:tc>
        <w:tc>
          <w:tcPr>
            <w:tcW w:w="1804" w:type="dxa"/>
            <w:shd w:val="clear" w:color="auto" w:fill="auto"/>
            <w:noWrap/>
            <w:hideMark/>
          </w:tcPr>
          <w:p w14:paraId="6730958D"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assessment and Quality Improvement </w:t>
            </w:r>
          </w:p>
        </w:tc>
      </w:tr>
      <w:tr w:rsidR="000A4FDF" w:rsidRPr="00E73CB9" w14:paraId="1E5DC2F8" w14:textId="77777777" w:rsidTr="00A932F2">
        <w:trPr>
          <w:trHeight w:val="300"/>
        </w:trPr>
        <w:tc>
          <w:tcPr>
            <w:tcW w:w="625" w:type="dxa"/>
            <w:shd w:val="clear" w:color="auto" w:fill="auto"/>
            <w:noWrap/>
            <w:hideMark/>
          </w:tcPr>
          <w:p w14:paraId="1073479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1996</w:t>
            </w:r>
          </w:p>
        </w:tc>
        <w:tc>
          <w:tcPr>
            <w:tcW w:w="2981" w:type="dxa"/>
            <w:shd w:val="clear" w:color="auto" w:fill="auto"/>
            <w:noWrap/>
            <w:hideMark/>
          </w:tcPr>
          <w:p w14:paraId="318DC56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Innovations in education: a case study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novel teaching/learning format</w:t>
            </w:r>
          </w:p>
        </w:tc>
        <w:tc>
          <w:tcPr>
            <w:tcW w:w="1803" w:type="dxa"/>
            <w:shd w:val="clear" w:color="auto" w:fill="auto"/>
            <w:noWrap/>
            <w:hideMark/>
          </w:tcPr>
          <w:p w14:paraId="26DB6CB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Jamison, J. R.</w:t>
            </w:r>
          </w:p>
        </w:tc>
        <w:tc>
          <w:tcPr>
            <w:tcW w:w="1803" w:type="dxa"/>
            <w:shd w:val="clear" w:color="auto" w:fill="auto"/>
            <w:noWrap/>
            <w:hideMark/>
          </w:tcPr>
          <w:p w14:paraId="4AE78AD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19(2), 92-8.</w:t>
            </w:r>
          </w:p>
        </w:tc>
        <w:tc>
          <w:tcPr>
            <w:tcW w:w="1804" w:type="dxa"/>
            <w:shd w:val="clear" w:color="auto" w:fill="auto"/>
            <w:noWrap/>
            <w:hideMark/>
          </w:tcPr>
          <w:p w14:paraId="3F258B4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482B97CD" w14:textId="77777777" w:rsidTr="00A932F2">
        <w:trPr>
          <w:trHeight w:val="300"/>
        </w:trPr>
        <w:tc>
          <w:tcPr>
            <w:tcW w:w="625" w:type="dxa"/>
            <w:shd w:val="clear" w:color="auto" w:fill="auto"/>
            <w:noWrap/>
            <w:hideMark/>
          </w:tcPr>
          <w:p w14:paraId="0E0D6E3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1996</w:t>
            </w:r>
          </w:p>
        </w:tc>
        <w:tc>
          <w:tcPr>
            <w:tcW w:w="2981" w:type="dxa"/>
            <w:shd w:val="clear" w:color="auto" w:fill="auto"/>
            <w:noWrap/>
            <w:hideMark/>
          </w:tcPr>
          <w:p w14:paraId="344966A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Motivation to learn physiology using self-study</w:t>
            </w:r>
          </w:p>
        </w:tc>
        <w:tc>
          <w:tcPr>
            <w:tcW w:w="1803" w:type="dxa"/>
            <w:shd w:val="clear" w:color="auto" w:fill="auto"/>
            <w:noWrap/>
            <w:hideMark/>
          </w:tcPr>
          <w:p w14:paraId="7EF4037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Villani, R. G.</w:t>
            </w:r>
          </w:p>
        </w:tc>
        <w:tc>
          <w:tcPr>
            <w:tcW w:w="1803" w:type="dxa"/>
            <w:shd w:val="clear" w:color="auto" w:fill="auto"/>
            <w:noWrap/>
            <w:hideMark/>
          </w:tcPr>
          <w:p w14:paraId="72369EA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Medical Teacher. 18(1), 43-46.</w:t>
            </w:r>
          </w:p>
        </w:tc>
        <w:tc>
          <w:tcPr>
            <w:tcW w:w="1804" w:type="dxa"/>
            <w:shd w:val="clear" w:color="auto" w:fill="auto"/>
            <w:noWrap/>
            <w:hideMark/>
          </w:tcPr>
          <w:p w14:paraId="2BE9ECB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4CA391ED" w14:textId="77777777" w:rsidTr="00A932F2">
        <w:trPr>
          <w:trHeight w:val="300"/>
        </w:trPr>
        <w:tc>
          <w:tcPr>
            <w:tcW w:w="625" w:type="dxa"/>
            <w:shd w:val="clear" w:color="auto" w:fill="auto"/>
            <w:noWrap/>
            <w:hideMark/>
          </w:tcPr>
          <w:p w14:paraId="4B6B7375"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1996</w:t>
            </w:r>
          </w:p>
        </w:tc>
        <w:tc>
          <w:tcPr>
            <w:tcW w:w="2981" w:type="dxa"/>
            <w:shd w:val="clear" w:color="auto" w:fill="auto"/>
            <w:noWrap/>
            <w:hideMark/>
          </w:tcPr>
          <w:p w14:paraId="74391D2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Teaching pathology in a competency based/problem centered curriculum</w:t>
            </w:r>
          </w:p>
        </w:tc>
        <w:tc>
          <w:tcPr>
            <w:tcW w:w="1803" w:type="dxa"/>
            <w:shd w:val="clear" w:color="auto" w:fill="auto"/>
            <w:noWrap/>
            <w:hideMark/>
          </w:tcPr>
          <w:p w14:paraId="4E1F5BB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Emile </w:t>
            </w:r>
            <w:proofErr w:type="spellStart"/>
            <w:r w:rsidRPr="00E73CB9">
              <w:rPr>
                <w:rFonts w:eastAsia="Times New Roman" w:cstheme="minorHAnsi"/>
                <w:color w:val="000000"/>
                <w:sz w:val="18"/>
                <w:szCs w:val="18"/>
              </w:rPr>
              <w:t>Goubran</w:t>
            </w:r>
            <w:proofErr w:type="spellEnd"/>
            <w:r w:rsidRPr="00E73CB9">
              <w:rPr>
                <w:rFonts w:eastAsia="Times New Roman" w:cstheme="minorHAnsi"/>
                <w:color w:val="000000"/>
                <w:sz w:val="18"/>
                <w:szCs w:val="18"/>
              </w:rPr>
              <w:t xml:space="preserve">; Nader </w:t>
            </w:r>
            <w:proofErr w:type="spellStart"/>
            <w:r w:rsidRPr="00E73CB9">
              <w:rPr>
                <w:rFonts w:eastAsia="Times New Roman" w:cstheme="minorHAnsi"/>
                <w:color w:val="000000"/>
                <w:sz w:val="18"/>
                <w:szCs w:val="18"/>
              </w:rPr>
              <w:t>Timsah</w:t>
            </w:r>
            <w:proofErr w:type="spellEnd"/>
          </w:p>
        </w:tc>
        <w:tc>
          <w:tcPr>
            <w:tcW w:w="1803" w:type="dxa"/>
            <w:shd w:val="clear" w:color="auto" w:fill="auto"/>
            <w:noWrap/>
            <w:hideMark/>
          </w:tcPr>
          <w:p w14:paraId="240E8ED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10(1), 44994.</w:t>
            </w:r>
          </w:p>
        </w:tc>
        <w:tc>
          <w:tcPr>
            <w:tcW w:w="1804" w:type="dxa"/>
            <w:shd w:val="clear" w:color="auto" w:fill="auto"/>
            <w:noWrap/>
            <w:hideMark/>
          </w:tcPr>
          <w:p w14:paraId="4F7EC04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223C2430" w14:textId="77777777" w:rsidTr="00A932F2">
        <w:trPr>
          <w:trHeight w:val="300"/>
        </w:trPr>
        <w:tc>
          <w:tcPr>
            <w:tcW w:w="625" w:type="dxa"/>
            <w:shd w:val="clear" w:color="auto" w:fill="auto"/>
            <w:noWrap/>
            <w:hideMark/>
          </w:tcPr>
          <w:p w14:paraId="3A22100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1996</w:t>
            </w:r>
          </w:p>
        </w:tc>
        <w:tc>
          <w:tcPr>
            <w:tcW w:w="2981" w:type="dxa"/>
            <w:shd w:val="clear" w:color="auto" w:fill="auto"/>
            <w:noWrap/>
            <w:hideMark/>
          </w:tcPr>
          <w:p w14:paraId="47CDE21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comparison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clinical competency evaluation methods</w:t>
            </w:r>
          </w:p>
        </w:tc>
        <w:tc>
          <w:tcPr>
            <w:tcW w:w="1803" w:type="dxa"/>
            <w:shd w:val="clear" w:color="auto" w:fill="auto"/>
            <w:noWrap/>
            <w:hideMark/>
          </w:tcPr>
          <w:p w14:paraId="406673E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David P Waalen; </w:t>
            </w:r>
            <w:proofErr w:type="spellStart"/>
            <w:r w:rsidRPr="00E73CB9">
              <w:rPr>
                <w:rFonts w:eastAsia="Times New Roman" w:cstheme="minorHAnsi"/>
                <w:color w:val="000000"/>
                <w:sz w:val="18"/>
                <w:szCs w:val="18"/>
              </w:rPr>
              <w:t>KJudith</w:t>
            </w:r>
            <w:proofErr w:type="spellEnd"/>
            <w:r w:rsidRPr="00E73CB9">
              <w:rPr>
                <w:rFonts w:eastAsia="Times New Roman" w:cstheme="minorHAnsi"/>
                <w:color w:val="000000"/>
                <w:sz w:val="18"/>
                <w:szCs w:val="18"/>
              </w:rPr>
              <w:t xml:space="preserve"> K Waalen</w:t>
            </w:r>
          </w:p>
        </w:tc>
        <w:tc>
          <w:tcPr>
            <w:tcW w:w="1803" w:type="dxa"/>
            <w:shd w:val="clear" w:color="auto" w:fill="auto"/>
            <w:noWrap/>
            <w:hideMark/>
          </w:tcPr>
          <w:p w14:paraId="3578401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9(4), 147-153.</w:t>
            </w:r>
          </w:p>
        </w:tc>
        <w:tc>
          <w:tcPr>
            <w:tcW w:w="1804" w:type="dxa"/>
            <w:shd w:val="clear" w:color="auto" w:fill="auto"/>
            <w:noWrap/>
            <w:hideMark/>
          </w:tcPr>
          <w:p w14:paraId="49321AD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5F0121C5" w14:textId="77777777" w:rsidTr="00A932F2">
        <w:trPr>
          <w:trHeight w:val="300"/>
        </w:trPr>
        <w:tc>
          <w:tcPr>
            <w:tcW w:w="625" w:type="dxa"/>
            <w:shd w:val="clear" w:color="auto" w:fill="auto"/>
            <w:noWrap/>
            <w:hideMark/>
          </w:tcPr>
          <w:p w14:paraId="784511D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lastRenderedPageBreak/>
              <w:t>1996</w:t>
            </w:r>
          </w:p>
        </w:tc>
        <w:tc>
          <w:tcPr>
            <w:tcW w:w="2981" w:type="dxa"/>
            <w:shd w:val="clear" w:color="auto" w:fill="auto"/>
            <w:noWrap/>
            <w:hideMark/>
          </w:tcPr>
          <w:p w14:paraId="0CCB2F9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effect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discontinuing an early curriculum course in terminology</w:t>
            </w:r>
          </w:p>
        </w:tc>
        <w:tc>
          <w:tcPr>
            <w:tcW w:w="1803" w:type="dxa"/>
            <w:shd w:val="clear" w:color="auto" w:fill="auto"/>
            <w:noWrap/>
            <w:hideMark/>
          </w:tcPr>
          <w:p w14:paraId="69EE7C4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Virginia A Wolfenberger</w:t>
            </w:r>
          </w:p>
        </w:tc>
        <w:tc>
          <w:tcPr>
            <w:tcW w:w="1803" w:type="dxa"/>
            <w:shd w:val="clear" w:color="auto" w:fill="auto"/>
            <w:noWrap/>
            <w:hideMark/>
          </w:tcPr>
          <w:p w14:paraId="7D221B8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9(4), 119-123.</w:t>
            </w:r>
          </w:p>
        </w:tc>
        <w:tc>
          <w:tcPr>
            <w:tcW w:w="1804" w:type="dxa"/>
            <w:shd w:val="clear" w:color="auto" w:fill="auto"/>
            <w:noWrap/>
            <w:hideMark/>
          </w:tcPr>
          <w:p w14:paraId="255F95C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2559AC0F" w14:textId="77777777" w:rsidTr="00A932F2">
        <w:trPr>
          <w:trHeight w:val="300"/>
        </w:trPr>
        <w:tc>
          <w:tcPr>
            <w:tcW w:w="625" w:type="dxa"/>
            <w:shd w:val="clear" w:color="auto" w:fill="auto"/>
            <w:noWrap/>
            <w:hideMark/>
          </w:tcPr>
          <w:p w14:paraId="49796AC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1996</w:t>
            </w:r>
          </w:p>
        </w:tc>
        <w:tc>
          <w:tcPr>
            <w:tcW w:w="2981" w:type="dxa"/>
            <w:shd w:val="clear" w:color="auto" w:fill="auto"/>
            <w:noWrap/>
            <w:hideMark/>
          </w:tcPr>
          <w:p w14:paraId="5202BA9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Identifying patron needs for computerized literature searches in chiropractic college libraries</w:t>
            </w:r>
          </w:p>
        </w:tc>
        <w:tc>
          <w:tcPr>
            <w:tcW w:w="1803" w:type="dxa"/>
            <w:shd w:val="clear" w:color="auto" w:fill="auto"/>
            <w:noWrap/>
            <w:hideMark/>
          </w:tcPr>
          <w:p w14:paraId="4DBE4D89" w14:textId="77777777" w:rsidR="000A4FDF" w:rsidRPr="00970959" w:rsidRDefault="000A4FDF" w:rsidP="00E10484">
            <w:pPr>
              <w:spacing w:after="0" w:line="240" w:lineRule="auto"/>
              <w:rPr>
                <w:rFonts w:eastAsia="Times New Roman" w:cstheme="minorHAnsi"/>
                <w:color w:val="000000"/>
                <w:sz w:val="18"/>
                <w:szCs w:val="18"/>
                <w:lang w:val="fr-FR"/>
              </w:rPr>
            </w:pPr>
            <w:r w:rsidRPr="00970959">
              <w:rPr>
                <w:rFonts w:eastAsia="Times New Roman" w:cstheme="minorHAnsi"/>
                <w:color w:val="000000"/>
                <w:sz w:val="18"/>
                <w:szCs w:val="18"/>
                <w:lang w:val="fr-FR"/>
              </w:rPr>
              <w:t xml:space="preserve">Grace E Jacobs; Cheryl </w:t>
            </w:r>
            <w:proofErr w:type="spellStart"/>
            <w:r w:rsidRPr="00970959">
              <w:rPr>
                <w:rFonts w:eastAsia="Times New Roman" w:cstheme="minorHAnsi"/>
                <w:color w:val="000000"/>
                <w:sz w:val="18"/>
                <w:szCs w:val="18"/>
                <w:lang w:val="fr-FR"/>
              </w:rPr>
              <w:t>Duggan</w:t>
            </w:r>
            <w:proofErr w:type="spellEnd"/>
          </w:p>
        </w:tc>
        <w:tc>
          <w:tcPr>
            <w:tcW w:w="1803" w:type="dxa"/>
            <w:shd w:val="clear" w:color="auto" w:fill="auto"/>
            <w:noWrap/>
            <w:hideMark/>
          </w:tcPr>
          <w:p w14:paraId="18B1709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9(4), 135-142.</w:t>
            </w:r>
          </w:p>
        </w:tc>
        <w:tc>
          <w:tcPr>
            <w:tcW w:w="1804" w:type="dxa"/>
            <w:shd w:val="clear" w:color="auto" w:fill="auto"/>
            <w:noWrap/>
            <w:hideMark/>
          </w:tcPr>
          <w:p w14:paraId="05F50F5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Resources </w:t>
            </w:r>
          </w:p>
        </w:tc>
      </w:tr>
      <w:tr w:rsidR="000A4FDF" w:rsidRPr="00E73CB9" w14:paraId="67F612C5" w14:textId="77777777" w:rsidTr="00A932F2">
        <w:trPr>
          <w:trHeight w:val="300"/>
        </w:trPr>
        <w:tc>
          <w:tcPr>
            <w:tcW w:w="625" w:type="dxa"/>
            <w:shd w:val="clear" w:color="auto" w:fill="auto"/>
            <w:noWrap/>
            <w:hideMark/>
          </w:tcPr>
          <w:p w14:paraId="7C2A8B2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1997</w:t>
            </w:r>
          </w:p>
        </w:tc>
        <w:tc>
          <w:tcPr>
            <w:tcW w:w="2981" w:type="dxa"/>
            <w:shd w:val="clear" w:color="auto" w:fill="auto"/>
            <w:noWrap/>
            <w:hideMark/>
          </w:tcPr>
          <w:p w14:paraId="0729FB0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student education in planning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prescribing patient exercise programs [corrected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republished article originally appearing in J CHIROPRACT EDUC 1997 Sep; 11(2): 69-74]</w:t>
            </w:r>
          </w:p>
        </w:tc>
        <w:tc>
          <w:tcPr>
            <w:tcW w:w="1803" w:type="dxa"/>
            <w:shd w:val="clear" w:color="auto" w:fill="auto"/>
            <w:noWrap/>
            <w:hideMark/>
          </w:tcPr>
          <w:p w14:paraId="708F8EC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Piccininni, J. J.</w:t>
            </w:r>
          </w:p>
        </w:tc>
        <w:tc>
          <w:tcPr>
            <w:tcW w:w="1803" w:type="dxa"/>
            <w:shd w:val="clear" w:color="auto" w:fill="auto"/>
            <w:noWrap/>
            <w:hideMark/>
          </w:tcPr>
          <w:p w14:paraId="4E668A8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11(3), 95-100.</w:t>
            </w:r>
          </w:p>
        </w:tc>
        <w:tc>
          <w:tcPr>
            <w:tcW w:w="1804" w:type="dxa"/>
            <w:shd w:val="clear" w:color="auto" w:fill="auto"/>
            <w:noWrap/>
            <w:hideMark/>
          </w:tcPr>
          <w:p w14:paraId="2E1B4A1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2A92CC22" w14:textId="77777777" w:rsidTr="00A932F2">
        <w:trPr>
          <w:trHeight w:val="300"/>
        </w:trPr>
        <w:tc>
          <w:tcPr>
            <w:tcW w:w="625" w:type="dxa"/>
            <w:shd w:val="clear" w:color="auto" w:fill="auto"/>
            <w:noWrap/>
            <w:hideMark/>
          </w:tcPr>
          <w:p w14:paraId="663AF52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1997</w:t>
            </w:r>
          </w:p>
        </w:tc>
        <w:tc>
          <w:tcPr>
            <w:tcW w:w="2981" w:type="dxa"/>
            <w:shd w:val="clear" w:color="auto" w:fill="auto"/>
            <w:noWrap/>
            <w:hideMark/>
          </w:tcPr>
          <w:p w14:paraId="7EDC582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Sports chiropractic: experience at a chiropractic college</w:t>
            </w:r>
          </w:p>
        </w:tc>
        <w:tc>
          <w:tcPr>
            <w:tcW w:w="1803" w:type="dxa"/>
            <w:shd w:val="clear" w:color="auto" w:fill="auto"/>
            <w:noWrap/>
            <w:hideMark/>
          </w:tcPr>
          <w:p w14:paraId="662E885D" w14:textId="77777777" w:rsidR="000A4FDF" w:rsidRPr="00970959" w:rsidRDefault="000A4FDF" w:rsidP="00E10484">
            <w:pPr>
              <w:spacing w:after="0" w:line="240" w:lineRule="auto"/>
              <w:rPr>
                <w:rFonts w:eastAsia="Times New Roman" w:cstheme="minorHAnsi"/>
                <w:color w:val="000000"/>
                <w:sz w:val="18"/>
                <w:szCs w:val="18"/>
                <w:lang w:val="es-ES"/>
              </w:rPr>
            </w:pPr>
            <w:r w:rsidRPr="00970959">
              <w:rPr>
                <w:rFonts w:eastAsia="Times New Roman" w:cstheme="minorHAnsi"/>
                <w:color w:val="000000"/>
                <w:sz w:val="18"/>
                <w:szCs w:val="18"/>
                <w:lang w:val="es-ES"/>
              </w:rPr>
              <w:t xml:space="preserve">McCarthy, K.; Souza, T.; Jacobs, B.; </w:t>
            </w:r>
            <w:proofErr w:type="spellStart"/>
            <w:r w:rsidRPr="00970959">
              <w:rPr>
                <w:rFonts w:eastAsia="Times New Roman" w:cstheme="minorHAnsi"/>
                <w:color w:val="000000"/>
                <w:sz w:val="18"/>
                <w:szCs w:val="18"/>
                <w:lang w:val="es-ES"/>
              </w:rPr>
              <w:t>Alvarez</w:t>
            </w:r>
            <w:proofErr w:type="spellEnd"/>
            <w:r w:rsidRPr="00970959">
              <w:rPr>
                <w:rFonts w:eastAsia="Times New Roman" w:cstheme="minorHAnsi"/>
                <w:color w:val="000000"/>
                <w:sz w:val="18"/>
                <w:szCs w:val="18"/>
                <w:lang w:val="es-ES"/>
              </w:rPr>
              <w:t>, C.</w:t>
            </w:r>
          </w:p>
        </w:tc>
        <w:tc>
          <w:tcPr>
            <w:tcW w:w="1803" w:type="dxa"/>
            <w:shd w:val="clear" w:color="auto" w:fill="auto"/>
            <w:noWrap/>
            <w:hideMark/>
          </w:tcPr>
          <w:p w14:paraId="22323A9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Topics in Clinical Chiropractic. 4(2), 57-84.</w:t>
            </w:r>
          </w:p>
        </w:tc>
        <w:tc>
          <w:tcPr>
            <w:tcW w:w="1804" w:type="dxa"/>
            <w:shd w:val="clear" w:color="auto" w:fill="auto"/>
            <w:noWrap/>
            <w:hideMark/>
          </w:tcPr>
          <w:p w14:paraId="1542466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0A75EB20" w14:textId="77777777" w:rsidTr="00A932F2">
        <w:trPr>
          <w:trHeight w:val="300"/>
        </w:trPr>
        <w:tc>
          <w:tcPr>
            <w:tcW w:w="625" w:type="dxa"/>
            <w:shd w:val="clear" w:color="auto" w:fill="auto"/>
            <w:noWrap/>
            <w:hideMark/>
          </w:tcPr>
          <w:p w14:paraId="5CAE0679"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1997</w:t>
            </w:r>
          </w:p>
        </w:tc>
        <w:tc>
          <w:tcPr>
            <w:tcW w:w="2981" w:type="dxa"/>
            <w:shd w:val="clear" w:color="auto" w:fill="auto"/>
            <w:noWrap/>
            <w:hideMark/>
          </w:tcPr>
          <w:p w14:paraId="1B3B2CC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Implementation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basic disciplines into a problem-based learning curriculum for first trimester chiropractic students</w:t>
            </w:r>
          </w:p>
        </w:tc>
        <w:tc>
          <w:tcPr>
            <w:tcW w:w="1803" w:type="dxa"/>
            <w:shd w:val="clear" w:color="auto" w:fill="auto"/>
            <w:noWrap/>
            <w:hideMark/>
          </w:tcPr>
          <w:p w14:paraId="4832439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Jiang, B.</w:t>
            </w:r>
          </w:p>
        </w:tc>
        <w:tc>
          <w:tcPr>
            <w:tcW w:w="1803" w:type="dxa"/>
            <w:shd w:val="clear" w:color="auto" w:fill="auto"/>
            <w:noWrap/>
            <w:hideMark/>
          </w:tcPr>
          <w:p w14:paraId="4B5885A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11(2), 60-68.</w:t>
            </w:r>
          </w:p>
        </w:tc>
        <w:tc>
          <w:tcPr>
            <w:tcW w:w="1804" w:type="dxa"/>
            <w:shd w:val="clear" w:color="auto" w:fill="auto"/>
            <w:noWrap/>
            <w:hideMark/>
          </w:tcPr>
          <w:p w14:paraId="72142900"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2556E3E9" w14:textId="77777777" w:rsidTr="00A932F2">
        <w:trPr>
          <w:trHeight w:val="300"/>
        </w:trPr>
        <w:tc>
          <w:tcPr>
            <w:tcW w:w="625" w:type="dxa"/>
            <w:shd w:val="clear" w:color="auto" w:fill="auto"/>
            <w:noWrap/>
            <w:hideMark/>
          </w:tcPr>
          <w:p w14:paraId="68C9E37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1997</w:t>
            </w:r>
          </w:p>
        </w:tc>
        <w:tc>
          <w:tcPr>
            <w:tcW w:w="2981" w:type="dxa"/>
            <w:shd w:val="clear" w:color="auto" w:fill="auto"/>
            <w:noWrap/>
            <w:hideMark/>
          </w:tcPr>
          <w:p w14:paraId="242953C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history research posters: active learning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research skills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chiropractic heritage</w:t>
            </w:r>
          </w:p>
        </w:tc>
        <w:tc>
          <w:tcPr>
            <w:tcW w:w="1803" w:type="dxa"/>
            <w:shd w:val="clear" w:color="auto" w:fill="auto"/>
            <w:noWrap/>
            <w:hideMark/>
          </w:tcPr>
          <w:p w14:paraId="6080E96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Green, B. N.; Johnson, C. D.</w:t>
            </w:r>
          </w:p>
        </w:tc>
        <w:tc>
          <w:tcPr>
            <w:tcW w:w="1803" w:type="dxa"/>
            <w:shd w:val="clear" w:color="auto" w:fill="auto"/>
            <w:noWrap/>
            <w:hideMark/>
          </w:tcPr>
          <w:p w14:paraId="4C8770B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Australia. 27(3), 127-131.</w:t>
            </w:r>
          </w:p>
        </w:tc>
        <w:tc>
          <w:tcPr>
            <w:tcW w:w="1804" w:type="dxa"/>
            <w:shd w:val="clear" w:color="auto" w:fill="auto"/>
            <w:noWrap/>
            <w:hideMark/>
          </w:tcPr>
          <w:p w14:paraId="0BC87C5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436E7143" w14:textId="77777777" w:rsidTr="00A932F2">
        <w:trPr>
          <w:trHeight w:val="300"/>
        </w:trPr>
        <w:tc>
          <w:tcPr>
            <w:tcW w:w="625" w:type="dxa"/>
            <w:shd w:val="clear" w:color="auto" w:fill="auto"/>
            <w:noWrap/>
            <w:hideMark/>
          </w:tcPr>
          <w:p w14:paraId="1172250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1997</w:t>
            </w:r>
          </w:p>
        </w:tc>
        <w:tc>
          <w:tcPr>
            <w:tcW w:w="2981" w:type="dxa"/>
            <w:shd w:val="clear" w:color="auto" w:fill="auto"/>
            <w:noWrap/>
            <w:hideMark/>
          </w:tcPr>
          <w:p w14:paraId="6302208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Teaching chiropractic principles through patient centered problems</w:t>
            </w:r>
          </w:p>
        </w:tc>
        <w:tc>
          <w:tcPr>
            <w:tcW w:w="1803" w:type="dxa"/>
            <w:shd w:val="clear" w:color="auto" w:fill="auto"/>
            <w:noWrap/>
            <w:hideMark/>
          </w:tcPr>
          <w:p w14:paraId="63A744C8"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Gatterman</w:t>
            </w:r>
            <w:proofErr w:type="spellEnd"/>
            <w:r w:rsidRPr="00E73CB9">
              <w:rPr>
                <w:rFonts w:eastAsia="Times New Roman" w:cstheme="minorHAnsi"/>
                <w:color w:val="000000"/>
                <w:sz w:val="18"/>
                <w:szCs w:val="18"/>
              </w:rPr>
              <w:t>, M. I.</w:t>
            </w:r>
          </w:p>
        </w:tc>
        <w:tc>
          <w:tcPr>
            <w:tcW w:w="1803" w:type="dxa"/>
            <w:shd w:val="clear" w:color="auto" w:fill="auto"/>
            <w:noWrap/>
            <w:hideMark/>
          </w:tcPr>
          <w:p w14:paraId="23068B5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Canadian Chiropractic </w:t>
            </w:r>
            <w:r w:rsidRPr="00457001">
              <w:rPr>
                <w:rFonts w:eastAsia="Times New Roman" w:cstheme="minorHAnsi"/>
                <w:color w:val="000000"/>
                <w:sz w:val="18"/>
                <w:szCs w:val="18"/>
              </w:rPr>
              <w:t>as</w:t>
            </w:r>
            <w:r w:rsidRPr="00E73CB9">
              <w:rPr>
                <w:rFonts w:eastAsia="Times New Roman" w:cstheme="minorHAnsi"/>
                <w:color w:val="000000"/>
                <w:sz w:val="18"/>
                <w:szCs w:val="18"/>
              </w:rPr>
              <w:t>sociation. 41(1), 27-35.</w:t>
            </w:r>
          </w:p>
        </w:tc>
        <w:tc>
          <w:tcPr>
            <w:tcW w:w="1804" w:type="dxa"/>
            <w:shd w:val="clear" w:color="auto" w:fill="auto"/>
            <w:noWrap/>
            <w:hideMark/>
          </w:tcPr>
          <w:p w14:paraId="7AE1CC7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F815B7A" w14:textId="77777777" w:rsidTr="00A932F2">
        <w:trPr>
          <w:trHeight w:val="300"/>
        </w:trPr>
        <w:tc>
          <w:tcPr>
            <w:tcW w:w="625" w:type="dxa"/>
            <w:shd w:val="clear" w:color="auto" w:fill="auto"/>
            <w:noWrap/>
            <w:hideMark/>
          </w:tcPr>
          <w:p w14:paraId="7EFBE47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1997</w:t>
            </w:r>
          </w:p>
        </w:tc>
        <w:tc>
          <w:tcPr>
            <w:tcW w:w="2981" w:type="dxa"/>
            <w:shd w:val="clear" w:color="auto" w:fill="auto"/>
            <w:noWrap/>
            <w:hideMark/>
          </w:tcPr>
          <w:p w14:paraId="2077995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Protocols for interns treating at athletic events</w:t>
            </w:r>
          </w:p>
        </w:tc>
        <w:tc>
          <w:tcPr>
            <w:tcW w:w="1803" w:type="dxa"/>
            <w:shd w:val="clear" w:color="auto" w:fill="auto"/>
            <w:noWrap/>
            <w:hideMark/>
          </w:tcPr>
          <w:p w14:paraId="27438E9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Rona </w:t>
            </w:r>
            <w:proofErr w:type="spellStart"/>
            <w:r w:rsidRPr="00E73CB9">
              <w:rPr>
                <w:rFonts w:eastAsia="Times New Roman" w:cstheme="minorHAnsi"/>
                <w:color w:val="000000"/>
                <w:sz w:val="18"/>
                <w:szCs w:val="18"/>
              </w:rPr>
              <w:t>Brynin</w:t>
            </w:r>
            <w:proofErr w:type="spellEnd"/>
            <w:r w:rsidRPr="00E73CB9">
              <w:rPr>
                <w:rFonts w:eastAsia="Times New Roman" w:cstheme="minorHAnsi"/>
                <w:color w:val="000000"/>
                <w:sz w:val="18"/>
                <w:szCs w:val="18"/>
              </w:rPr>
              <w:t>; Kim Farrar</w:t>
            </w:r>
          </w:p>
        </w:tc>
        <w:tc>
          <w:tcPr>
            <w:tcW w:w="1803" w:type="dxa"/>
            <w:shd w:val="clear" w:color="auto" w:fill="auto"/>
            <w:noWrap/>
            <w:hideMark/>
          </w:tcPr>
          <w:p w14:paraId="65C19F0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11(2), 51-58.</w:t>
            </w:r>
          </w:p>
        </w:tc>
        <w:tc>
          <w:tcPr>
            <w:tcW w:w="1804" w:type="dxa"/>
            <w:shd w:val="clear" w:color="auto" w:fill="auto"/>
            <w:noWrap/>
            <w:hideMark/>
          </w:tcPr>
          <w:p w14:paraId="7913967E"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6EF9AE96" w14:textId="77777777" w:rsidTr="00A932F2">
        <w:trPr>
          <w:trHeight w:val="300"/>
        </w:trPr>
        <w:tc>
          <w:tcPr>
            <w:tcW w:w="625" w:type="dxa"/>
            <w:shd w:val="clear" w:color="auto" w:fill="auto"/>
            <w:noWrap/>
            <w:hideMark/>
          </w:tcPr>
          <w:p w14:paraId="209F535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1997</w:t>
            </w:r>
          </w:p>
        </w:tc>
        <w:tc>
          <w:tcPr>
            <w:tcW w:w="2981" w:type="dxa"/>
            <w:shd w:val="clear" w:color="auto" w:fill="auto"/>
            <w:noWrap/>
            <w:hideMark/>
          </w:tcPr>
          <w:p w14:paraId="1B4C88A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state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art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research on chiropractic education</w:t>
            </w:r>
          </w:p>
        </w:tc>
        <w:tc>
          <w:tcPr>
            <w:tcW w:w="1803" w:type="dxa"/>
            <w:shd w:val="clear" w:color="auto" w:fill="auto"/>
            <w:noWrap/>
            <w:hideMark/>
          </w:tcPr>
          <w:p w14:paraId="6223E91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Adams, A. H.; </w:t>
            </w:r>
            <w:proofErr w:type="spellStart"/>
            <w:r w:rsidRPr="00E73CB9">
              <w:rPr>
                <w:rFonts w:eastAsia="Times New Roman" w:cstheme="minorHAnsi"/>
                <w:color w:val="000000"/>
                <w:sz w:val="18"/>
                <w:szCs w:val="18"/>
              </w:rPr>
              <w:t>Gatterman</w:t>
            </w:r>
            <w:proofErr w:type="spellEnd"/>
            <w:r w:rsidRPr="00E73CB9">
              <w:rPr>
                <w:rFonts w:eastAsia="Times New Roman" w:cstheme="minorHAnsi"/>
                <w:color w:val="000000"/>
                <w:sz w:val="18"/>
                <w:szCs w:val="18"/>
              </w:rPr>
              <w:t>, M.</w:t>
            </w:r>
          </w:p>
        </w:tc>
        <w:tc>
          <w:tcPr>
            <w:tcW w:w="1803" w:type="dxa"/>
            <w:shd w:val="clear" w:color="auto" w:fill="auto"/>
            <w:noWrap/>
            <w:hideMark/>
          </w:tcPr>
          <w:p w14:paraId="16B17FC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20(3), 179-84.</w:t>
            </w:r>
          </w:p>
        </w:tc>
        <w:tc>
          <w:tcPr>
            <w:tcW w:w="1804" w:type="dxa"/>
            <w:shd w:val="clear" w:color="auto" w:fill="auto"/>
            <w:noWrap/>
            <w:hideMark/>
          </w:tcPr>
          <w:p w14:paraId="487C98A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3F0D61C1" w14:textId="77777777" w:rsidTr="00A932F2">
        <w:trPr>
          <w:trHeight w:val="300"/>
        </w:trPr>
        <w:tc>
          <w:tcPr>
            <w:tcW w:w="625" w:type="dxa"/>
            <w:shd w:val="clear" w:color="auto" w:fill="auto"/>
            <w:noWrap/>
            <w:hideMark/>
          </w:tcPr>
          <w:p w14:paraId="7BABA1D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1997</w:t>
            </w:r>
          </w:p>
        </w:tc>
        <w:tc>
          <w:tcPr>
            <w:tcW w:w="2981" w:type="dxa"/>
            <w:shd w:val="clear" w:color="auto" w:fill="auto"/>
            <w:noWrap/>
            <w:hideMark/>
          </w:tcPr>
          <w:p w14:paraId="026D480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Supervision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chiropractors: a pilot study</w:t>
            </w:r>
          </w:p>
        </w:tc>
        <w:tc>
          <w:tcPr>
            <w:tcW w:w="1803" w:type="dxa"/>
            <w:shd w:val="clear" w:color="auto" w:fill="auto"/>
            <w:noWrap/>
            <w:hideMark/>
          </w:tcPr>
          <w:p w14:paraId="3570AC3A"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Sigrell</w:t>
            </w:r>
            <w:proofErr w:type="spellEnd"/>
            <w:r w:rsidRPr="00E73CB9">
              <w:rPr>
                <w:rFonts w:eastAsia="Times New Roman" w:cstheme="minorHAnsi"/>
                <w:color w:val="000000"/>
                <w:sz w:val="18"/>
                <w:szCs w:val="18"/>
              </w:rPr>
              <w:t>, H.</w:t>
            </w:r>
          </w:p>
        </w:tc>
        <w:tc>
          <w:tcPr>
            <w:tcW w:w="1803" w:type="dxa"/>
            <w:shd w:val="clear" w:color="auto" w:fill="auto"/>
            <w:noWrap/>
            <w:hideMark/>
          </w:tcPr>
          <w:p w14:paraId="3E8C00B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20(5), 320-5.</w:t>
            </w:r>
          </w:p>
        </w:tc>
        <w:tc>
          <w:tcPr>
            <w:tcW w:w="1804" w:type="dxa"/>
            <w:shd w:val="clear" w:color="auto" w:fill="auto"/>
            <w:noWrap/>
            <w:hideMark/>
          </w:tcPr>
          <w:p w14:paraId="4A552230"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7377A4C9" w14:textId="77777777" w:rsidTr="00A932F2">
        <w:trPr>
          <w:trHeight w:val="300"/>
        </w:trPr>
        <w:tc>
          <w:tcPr>
            <w:tcW w:w="625" w:type="dxa"/>
            <w:shd w:val="clear" w:color="auto" w:fill="auto"/>
            <w:noWrap/>
            <w:hideMark/>
          </w:tcPr>
          <w:p w14:paraId="7F6C0C8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1997</w:t>
            </w:r>
          </w:p>
        </w:tc>
        <w:tc>
          <w:tcPr>
            <w:tcW w:w="2981" w:type="dxa"/>
            <w:shd w:val="clear" w:color="auto" w:fill="auto"/>
            <w:noWrap/>
            <w:hideMark/>
          </w:tcPr>
          <w:p w14:paraId="6F2A0BC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Evaluating the effectiveness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Current Awareness Project (CAP) at the learning resource center at Los Angeles College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w:t>
            </w:r>
          </w:p>
        </w:tc>
        <w:tc>
          <w:tcPr>
            <w:tcW w:w="1803" w:type="dxa"/>
            <w:shd w:val="clear" w:color="auto" w:fill="auto"/>
            <w:noWrap/>
            <w:hideMark/>
          </w:tcPr>
          <w:p w14:paraId="3B11F49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Nehmat G Saab</w:t>
            </w:r>
          </w:p>
        </w:tc>
        <w:tc>
          <w:tcPr>
            <w:tcW w:w="1803" w:type="dxa"/>
            <w:shd w:val="clear" w:color="auto" w:fill="auto"/>
            <w:noWrap/>
            <w:hideMark/>
          </w:tcPr>
          <w:p w14:paraId="3AE1C42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11(2), 75-79.</w:t>
            </w:r>
          </w:p>
        </w:tc>
        <w:tc>
          <w:tcPr>
            <w:tcW w:w="1804" w:type="dxa"/>
            <w:shd w:val="clear" w:color="auto" w:fill="auto"/>
            <w:noWrap/>
            <w:hideMark/>
          </w:tcPr>
          <w:p w14:paraId="445E5F3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5EA0E487" w14:textId="77777777" w:rsidTr="00A932F2">
        <w:trPr>
          <w:trHeight w:val="300"/>
        </w:trPr>
        <w:tc>
          <w:tcPr>
            <w:tcW w:w="625" w:type="dxa"/>
            <w:shd w:val="clear" w:color="auto" w:fill="auto"/>
            <w:noWrap/>
            <w:hideMark/>
          </w:tcPr>
          <w:p w14:paraId="4FF9A1C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1997</w:t>
            </w:r>
          </w:p>
        </w:tc>
        <w:tc>
          <w:tcPr>
            <w:tcW w:w="2981" w:type="dxa"/>
            <w:shd w:val="clear" w:color="auto" w:fill="auto"/>
            <w:noWrap/>
            <w:hideMark/>
          </w:tcPr>
          <w:p w14:paraId="36BFA1A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Comparison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entrance requirements for health care pr</w:t>
            </w:r>
            <w:r w:rsidRPr="00457001">
              <w:rPr>
                <w:rFonts w:eastAsia="Times New Roman" w:cstheme="minorHAnsi"/>
                <w:color w:val="000000"/>
                <w:sz w:val="18"/>
                <w:szCs w:val="18"/>
              </w:rPr>
              <w:t>of</w:t>
            </w:r>
            <w:r w:rsidRPr="00E73CB9">
              <w:rPr>
                <w:rFonts w:eastAsia="Times New Roman" w:cstheme="minorHAnsi"/>
                <w:color w:val="000000"/>
                <w:sz w:val="18"/>
                <w:szCs w:val="18"/>
              </w:rPr>
              <w:t>essions</w:t>
            </w:r>
          </w:p>
        </w:tc>
        <w:tc>
          <w:tcPr>
            <w:tcW w:w="1803" w:type="dxa"/>
            <w:shd w:val="clear" w:color="auto" w:fill="auto"/>
            <w:noWrap/>
            <w:hideMark/>
          </w:tcPr>
          <w:p w14:paraId="70A9B8D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Doxey, T. T.; Phillips, R. B.</w:t>
            </w:r>
          </w:p>
        </w:tc>
        <w:tc>
          <w:tcPr>
            <w:tcW w:w="1803" w:type="dxa"/>
            <w:shd w:val="clear" w:color="auto" w:fill="auto"/>
            <w:noWrap/>
            <w:hideMark/>
          </w:tcPr>
          <w:p w14:paraId="3A25184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20(2), 86-91.</w:t>
            </w:r>
          </w:p>
        </w:tc>
        <w:tc>
          <w:tcPr>
            <w:tcW w:w="1804" w:type="dxa"/>
            <w:shd w:val="clear" w:color="auto" w:fill="auto"/>
            <w:noWrap/>
            <w:hideMark/>
          </w:tcPr>
          <w:p w14:paraId="3914662F"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6B5E5F1B" w14:textId="77777777" w:rsidTr="00A932F2">
        <w:trPr>
          <w:trHeight w:val="300"/>
        </w:trPr>
        <w:tc>
          <w:tcPr>
            <w:tcW w:w="625" w:type="dxa"/>
            <w:shd w:val="clear" w:color="auto" w:fill="auto"/>
            <w:noWrap/>
            <w:hideMark/>
          </w:tcPr>
          <w:p w14:paraId="5D6BE58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1997</w:t>
            </w:r>
          </w:p>
        </w:tc>
        <w:tc>
          <w:tcPr>
            <w:tcW w:w="2981" w:type="dxa"/>
            <w:shd w:val="clear" w:color="auto" w:fill="auto"/>
            <w:noWrap/>
            <w:hideMark/>
          </w:tcPr>
          <w:p w14:paraId="0F509D9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training in care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geriatric patient: An assessment</w:t>
            </w:r>
          </w:p>
        </w:tc>
        <w:tc>
          <w:tcPr>
            <w:tcW w:w="1803" w:type="dxa"/>
            <w:shd w:val="clear" w:color="auto" w:fill="auto"/>
            <w:noWrap/>
            <w:hideMark/>
          </w:tcPr>
          <w:p w14:paraId="22BAA33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Hawk, C.; Killinger, L. Z.; Zapotocky, B.; Azad, A.</w:t>
            </w:r>
          </w:p>
        </w:tc>
        <w:tc>
          <w:tcPr>
            <w:tcW w:w="1803" w:type="dxa"/>
            <w:shd w:val="clear" w:color="auto" w:fill="auto"/>
            <w:noWrap/>
            <w:hideMark/>
          </w:tcPr>
          <w:p w14:paraId="6D153EE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JNMS - 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Neuromusculoskeletal System. 5(1), 15-25.</w:t>
            </w:r>
          </w:p>
        </w:tc>
        <w:tc>
          <w:tcPr>
            <w:tcW w:w="1804" w:type="dxa"/>
            <w:shd w:val="clear" w:color="auto" w:fill="auto"/>
            <w:noWrap/>
            <w:hideMark/>
          </w:tcPr>
          <w:p w14:paraId="0AEAC39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633EFB26" w14:textId="77777777" w:rsidTr="00A932F2">
        <w:trPr>
          <w:trHeight w:val="300"/>
        </w:trPr>
        <w:tc>
          <w:tcPr>
            <w:tcW w:w="625" w:type="dxa"/>
            <w:shd w:val="clear" w:color="auto" w:fill="auto"/>
            <w:noWrap/>
            <w:hideMark/>
          </w:tcPr>
          <w:p w14:paraId="1E73743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1997</w:t>
            </w:r>
          </w:p>
        </w:tc>
        <w:tc>
          <w:tcPr>
            <w:tcW w:w="2981" w:type="dxa"/>
            <w:shd w:val="clear" w:color="auto" w:fill="auto"/>
            <w:noWrap/>
            <w:hideMark/>
          </w:tcPr>
          <w:p w14:paraId="4E3D262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process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curriculum change at The National College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w:t>
            </w:r>
          </w:p>
        </w:tc>
        <w:tc>
          <w:tcPr>
            <w:tcW w:w="1803" w:type="dxa"/>
            <w:shd w:val="clear" w:color="auto" w:fill="auto"/>
            <w:noWrap/>
            <w:hideMark/>
          </w:tcPr>
          <w:p w14:paraId="1AECD83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Swenson, R. L.</w:t>
            </w:r>
          </w:p>
        </w:tc>
        <w:tc>
          <w:tcPr>
            <w:tcW w:w="1803" w:type="dxa"/>
            <w:shd w:val="clear" w:color="auto" w:fill="auto"/>
            <w:noWrap/>
            <w:hideMark/>
          </w:tcPr>
          <w:p w14:paraId="0B309FF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10(4), S71-5.</w:t>
            </w:r>
          </w:p>
        </w:tc>
        <w:tc>
          <w:tcPr>
            <w:tcW w:w="1804" w:type="dxa"/>
            <w:shd w:val="clear" w:color="auto" w:fill="auto"/>
            <w:noWrap/>
            <w:hideMark/>
          </w:tcPr>
          <w:p w14:paraId="2A06D5A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38625244" w14:textId="77777777" w:rsidTr="00A932F2">
        <w:trPr>
          <w:trHeight w:val="300"/>
        </w:trPr>
        <w:tc>
          <w:tcPr>
            <w:tcW w:w="625" w:type="dxa"/>
            <w:shd w:val="clear" w:color="auto" w:fill="auto"/>
            <w:noWrap/>
            <w:hideMark/>
          </w:tcPr>
          <w:p w14:paraId="0235C35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1997</w:t>
            </w:r>
          </w:p>
        </w:tc>
        <w:tc>
          <w:tcPr>
            <w:tcW w:w="2981" w:type="dxa"/>
            <w:shd w:val="clear" w:color="auto" w:fill="auto"/>
            <w:noWrap/>
            <w:hideMark/>
          </w:tcPr>
          <w:p w14:paraId="63938E9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When is someone qualified in chiropractic?</w:t>
            </w:r>
          </w:p>
        </w:tc>
        <w:tc>
          <w:tcPr>
            <w:tcW w:w="1803" w:type="dxa"/>
            <w:shd w:val="clear" w:color="auto" w:fill="auto"/>
            <w:noWrap/>
            <w:hideMark/>
          </w:tcPr>
          <w:p w14:paraId="2ED2E4B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Kleynhans, A. M.</w:t>
            </w:r>
          </w:p>
        </w:tc>
        <w:tc>
          <w:tcPr>
            <w:tcW w:w="1803" w:type="dxa"/>
            <w:shd w:val="clear" w:color="auto" w:fill="auto"/>
            <w:noWrap/>
            <w:hideMark/>
          </w:tcPr>
          <w:p w14:paraId="6B9E375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Australia. 27(3), 117-126.</w:t>
            </w:r>
          </w:p>
        </w:tc>
        <w:tc>
          <w:tcPr>
            <w:tcW w:w="1804" w:type="dxa"/>
            <w:shd w:val="clear" w:color="auto" w:fill="auto"/>
            <w:noWrap/>
            <w:hideMark/>
          </w:tcPr>
          <w:p w14:paraId="2C18397E"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0E774B6E" w14:textId="77777777" w:rsidTr="00A932F2">
        <w:trPr>
          <w:trHeight w:val="300"/>
        </w:trPr>
        <w:tc>
          <w:tcPr>
            <w:tcW w:w="625" w:type="dxa"/>
            <w:shd w:val="clear" w:color="auto" w:fill="auto"/>
            <w:noWrap/>
            <w:hideMark/>
          </w:tcPr>
          <w:p w14:paraId="2EFADD16"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1997</w:t>
            </w:r>
          </w:p>
        </w:tc>
        <w:tc>
          <w:tcPr>
            <w:tcW w:w="2981" w:type="dxa"/>
            <w:shd w:val="clear" w:color="auto" w:fill="auto"/>
            <w:noWrap/>
            <w:hideMark/>
          </w:tcPr>
          <w:p w14:paraId="69005B6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Towards an integrative chiropractic curriculum design</w:t>
            </w:r>
          </w:p>
        </w:tc>
        <w:tc>
          <w:tcPr>
            <w:tcW w:w="1803" w:type="dxa"/>
            <w:shd w:val="clear" w:color="auto" w:fill="auto"/>
            <w:noWrap/>
            <w:hideMark/>
          </w:tcPr>
          <w:p w14:paraId="4DC0348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Kleynhans, A. M.</w:t>
            </w:r>
          </w:p>
        </w:tc>
        <w:tc>
          <w:tcPr>
            <w:tcW w:w="1803" w:type="dxa"/>
            <w:shd w:val="clear" w:color="auto" w:fill="auto"/>
            <w:noWrap/>
            <w:hideMark/>
          </w:tcPr>
          <w:p w14:paraId="61ACB16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Australia. 27(2), 78-84.</w:t>
            </w:r>
          </w:p>
        </w:tc>
        <w:tc>
          <w:tcPr>
            <w:tcW w:w="1804" w:type="dxa"/>
            <w:shd w:val="clear" w:color="auto" w:fill="auto"/>
            <w:noWrap/>
            <w:hideMark/>
          </w:tcPr>
          <w:p w14:paraId="0EAC990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2812B3F5" w14:textId="77777777" w:rsidTr="00A932F2">
        <w:trPr>
          <w:trHeight w:val="300"/>
        </w:trPr>
        <w:tc>
          <w:tcPr>
            <w:tcW w:w="625" w:type="dxa"/>
            <w:shd w:val="clear" w:color="auto" w:fill="auto"/>
            <w:noWrap/>
            <w:hideMark/>
          </w:tcPr>
          <w:p w14:paraId="1195830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lastRenderedPageBreak/>
              <w:t>1997</w:t>
            </w:r>
          </w:p>
        </w:tc>
        <w:tc>
          <w:tcPr>
            <w:tcW w:w="2981" w:type="dxa"/>
            <w:shd w:val="clear" w:color="auto" w:fill="auto"/>
            <w:noWrap/>
            <w:hideMark/>
          </w:tcPr>
          <w:p w14:paraId="2FD10CC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repeated use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known test questions reduces the students' underst</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ing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materials taught in class: A preliminary study</w:t>
            </w:r>
          </w:p>
        </w:tc>
        <w:tc>
          <w:tcPr>
            <w:tcW w:w="1803" w:type="dxa"/>
            <w:shd w:val="clear" w:color="auto" w:fill="auto"/>
            <w:noWrap/>
            <w:hideMark/>
          </w:tcPr>
          <w:p w14:paraId="01E4B2B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John Q Zhang; Leroy G Moore</w:t>
            </w:r>
          </w:p>
        </w:tc>
        <w:tc>
          <w:tcPr>
            <w:tcW w:w="1803" w:type="dxa"/>
            <w:shd w:val="clear" w:color="auto" w:fill="auto"/>
            <w:noWrap/>
            <w:hideMark/>
          </w:tcPr>
          <w:p w14:paraId="3DAA0B8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11(1), 45248.</w:t>
            </w:r>
          </w:p>
        </w:tc>
        <w:tc>
          <w:tcPr>
            <w:tcW w:w="1804" w:type="dxa"/>
            <w:shd w:val="clear" w:color="auto" w:fill="auto"/>
            <w:noWrap/>
            <w:hideMark/>
          </w:tcPr>
          <w:p w14:paraId="27C768F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61F538EE" w14:textId="77777777" w:rsidTr="00A932F2">
        <w:trPr>
          <w:trHeight w:val="300"/>
        </w:trPr>
        <w:tc>
          <w:tcPr>
            <w:tcW w:w="625" w:type="dxa"/>
            <w:shd w:val="clear" w:color="auto" w:fill="auto"/>
            <w:noWrap/>
            <w:hideMark/>
          </w:tcPr>
          <w:p w14:paraId="708E8AE1"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1997</w:t>
            </w:r>
          </w:p>
        </w:tc>
        <w:tc>
          <w:tcPr>
            <w:tcW w:w="2981" w:type="dxa"/>
            <w:shd w:val="clear" w:color="auto" w:fill="auto"/>
            <w:noWrap/>
            <w:hideMark/>
          </w:tcPr>
          <w:p w14:paraId="2772C18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correlation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students' entry level GPA, academic performance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the national board examination in physiology</w:t>
            </w:r>
          </w:p>
        </w:tc>
        <w:tc>
          <w:tcPr>
            <w:tcW w:w="1803" w:type="dxa"/>
            <w:shd w:val="clear" w:color="auto" w:fill="auto"/>
            <w:noWrap/>
            <w:hideMark/>
          </w:tcPr>
          <w:p w14:paraId="7876AE7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John Q Zhang; Susan S Newlin</w:t>
            </w:r>
          </w:p>
        </w:tc>
        <w:tc>
          <w:tcPr>
            <w:tcW w:w="1803" w:type="dxa"/>
            <w:shd w:val="clear" w:color="auto" w:fill="auto"/>
            <w:noWrap/>
            <w:hideMark/>
          </w:tcPr>
          <w:p w14:paraId="7C0F9F9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11(1), 19-25.</w:t>
            </w:r>
          </w:p>
        </w:tc>
        <w:tc>
          <w:tcPr>
            <w:tcW w:w="1804" w:type="dxa"/>
            <w:shd w:val="clear" w:color="auto" w:fill="auto"/>
            <w:noWrap/>
            <w:hideMark/>
          </w:tcPr>
          <w:p w14:paraId="6BE2416F"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2526AB9B" w14:textId="77777777" w:rsidTr="00A932F2">
        <w:trPr>
          <w:trHeight w:val="300"/>
        </w:trPr>
        <w:tc>
          <w:tcPr>
            <w:tcW w:w="625" w:type="dxa"/>
            <w:shd w:val="clear" w:color="auto" w:fill="auto"/>
            <w:noWrap/>
            <w:hideMark/>
          </w:tcPr>
          <w:p w14:paraId="1795FB2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1998</w:t>
            </w:r>
          </w:p>
        </w:tc>
        <w:tc>
          <w:tcPr>
            <w:tcW w:w="2981" w:type="dxa"/>
            <w:shd w:val="clear" w:color="auto" w:fill="auto"/>
            <w:noWrap/>
            <w:hideMark/>
          </w:tcPr>
          <w:p w14:paraId="6FD1925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Teaching biochemistry in a 'Guided Discovery Curriculum'</w:t>
            </w:r>
          </w:p>
        </w:tc>
        <w:tc>
          <w:tcPr>
            <w:tcW w:w="1803" w:type="dxa"/>
            <w:shd w:val="clear" w:color="auto" w:fill="auto"/>
            <w:noWrap/>
            <w:hideMark/>
          </w:tcPr>
          <w:p w14:paraId="55E8C948"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Surlekar</w:t>
            </w:r>
            <w:proofErr w:type="spellEnd"/>
            <w:r w:rsidRPr="00E73CB9">
              <w:rPr>
                <w:rFonts w:eastAsia="Times New Roman" w:cstheme="minorHAnsi"/>
                <w:color w:val="000000"/>
                <w:sz w:val="18"/>
                <w:szCs w:val="18"/>
              </w:rPr>
              <w:t>, S.</w:t>
            </w:r>
          </w:p>
        </w:tc>
        <w:tc>
          <w:tcPr>
            <w:tcW w:w="1803" w:type="dxa"/>
            <w:shd w:val="clear" w:color="auto" w:fill="auto"/>
            <w:noWrap/>
            <w:hideMark/>
          </w:tcPr>
          <w:p w14:paraId="5E7EC4B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Biochemical Education. 26(3), 218-222.</w:t>
            </w:r>
          </w:p>
        </w:tc>
        <w:tc>
          <w:tcPr>
            <w:tcW w:w="1804" w:type="dxa"/>
            <w:shd w:val="clear" w:color="auto" w:fill="auto"/>
            <w:noWrap/>
            <w:hideMark/>
          </w:tcPr>
          <w:p w14:paraId="7D118BA1"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17C8CD03" w14:textId="77777777" w:rsidTr="00A932F2">
        <w:trPr>
          <w:trHeight w:val="300"/>
        </w:trPr>
        <w:tc>
          <w:tcPr>
            <w:tcW w:w="625" w:type="dxa"/>
            <w:shd w:val="clear" w:color="auto" w:fill="auto"/>
            <w:noWrap/>
            <w:hideMark/>
          </w:tcPr>
          <w:p w14:paraId="5792268F"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1998</w:t>
            </w:r>
          </w:p>
        </w:tc>
        <w:tc>
          <w:tcPr>
            <w:tcW w:w="2981" w:type="dxa"/>
            <w:shd w:val="clear" w:color="auto" w:fill="auto"/>
            <w:noWrap/>
            <w:hideMark/>
          </w:tcPr>
          <w:p w14:paraId="1CDE203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education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critical thinking</w:t>
            </w:r>
          </w:p>
        </w:tc>
        <w:tc>
          <w:tcPr>
            <w:tcW w:w="1803" w:type="dxa"/>
            <w:shd w:val="clear" w:color="auto" w:fill="auto"/>
            <w:noWrap/>
            <w:hideMark/>
          </w:tcPr>
          <w:p w14:paraId="1086461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Johnson, C. D.; Green, B. N.</w:t>
            </w:r>
          </w:p>
        </w:tc>
        <w:tc>
          <w:tcPr>
            <w:tcW w:w="1803" w:type="dxa"/>
            <w:shd w:val="clear" w:color="auto" w:fill="auto"/>
            <w:noWrap/>
            <w:hideMark/>
          </w:tcPr>
          <w:p w14:paraId="0A3B494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Topics in Clinical Chiropractic. 5(2), 34-72.</w:t>
            </w:r>
          </w:p>
        </w:tc>
        <w:tc>
          <w:tcPr>
            <w:tcW w:w="1804" w:type="dxa"/>
            <w:shd w:val="clear" w:color="auto" w:fill="auto"/>
            <w:noWrap/>
            <w:hideMark/>
          </w:tcPr>
          <w:p w14:paraId="33FD4EE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494B2B17" w14:textId="77777777" w:rsidTr="00A932F2">
        <w:trPr>
          <w:trHeight w:val="300"/>
        </w:trPr>
        <w:tc>
          <w:tcPr>
            <w:tcW w:w="625" w:type="dxa"/>
            <w:shd w:val="clear" w:color="auto" w:fill="auto"/>
            <w:noWrap/>
            <w:hideMark/>
          </w:tcPr>
          <w:p w14:paraId="0D6D9E7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1998</w:t>
            </w:r>
          </w:p>
        </w:tc>
        <w:tc>
          <w:tcPr>
            <w:tcW w:w="2981" w:type="dxa"/>
            <w:shd w:val="clear" w:color="auto" w:fill="auto"/>
            <w:noWrap/>
            <w:hideMark/>
          </w:tcPr>
          <w:p w14:paraId="4164314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Plastination: a modern approach to chiropractic teaching</w:t>
            </w:r>
          </w:p>
        </w:tc>
        <w:tc>
          <w:tcPr>
            <w:tcW w:w="1803" w:type="dxa"/>
            <w:shd w:val="clear" w:color="auto" w:fill="auto"/>
            <w:noWrap/>
            <w:hideMark/>
          </w:tcPr>
          <w:p w14:paraId="3BC3AE5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Grondin, G.</w:t>
            </w:r>
          </w:p>
        </w:tc>
        <w:tc>
          <w:tcPr>
            <w:tcW w:w="1803" w:type="dxa"/>
            <w:shd w:val="clear" w:color="auto" w:fill="auto"/>
            <w:noWrap/>
            <w:hideMark/>
          </w:tcPr>
          <w:p w14:paraId="5D04EE6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Canadian Chiropractic </w:t>
            </w:r>
            <w:r w:rsidRPr="00457001">
              <w:rPr>
                <w:rFonts w:eastAsia="Times New Roman" w:cstheme="minorHAnsi"/>
                <w:color w:val="000000"/>
                <w:sz w:val="18"/>
                <w:szCs w:val="18"/>
              </w:rPr>
              <w:t>as</w:t>
            </w:r>
            <w:r w:rsidRPr="00E73CB9">
              <w:rPr>
                <w:rFonts w:eastAsia="Times New Roman" w:cstheme="minorHAnsi"/>
                <w:color w:val="000000"/>
                <w:sz w:val="18"/>
                <w:szCs w:val="18"/>
              </w:rPr>
              <w:t>sociation. 42(2), 107-112.</w:t>
            </w:r>
          </w:p>
        </w:tc>
        <w:tc>
          <w:tcPr>
            <w:tcW w:w="1804" w:type="dxa"/>
            <w:shd w:val="clear" w:color="auto" w:fill="auto"/>
            <w:noWrap/>
            <w:hideMark/>
          </w:tcPr>
          <w:p w14:paraId="54973EA5"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347F5C41" w14:textId="77777777" w:rsidTr="00A932F2">
        <w:trPr>
          <w:trHeight w:val="300"/>
        </w:trPr>
        <w:tc>
          <w:tcPr>
            <w:tcW w:w="625" w:type="dxa"/>
            <w:shd w:val="clear" w:color="auto" w:fill="auto"/>
            <w:noWrap/>
            <w:hideMark/>
          </w:tcPr>
          <w:p w14:paraId="63C0E17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1998</w:t>
            </w:r>
          </w:p>
        </w:tc>
        <w:tc>
          <w:tcPr>
            <w:tcW w:w="2981" w:type="dxa"/>
            <w:shd w:val="clear" w:color="auto" w:fill="auto"/>
            <w:noWrap/>
            <w:hideMark/>
          </w:tcPr>
          <w:p w14:paraId="7995FFA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Problem solving exercise in a clinical science technique class</w:t>
            </w:r>
          </w:p>
        </w:tc>
        <w:tc>
          <w:tcPr>
            <w:tcW w:w="1803" w:type="dxa"/>
            <w:shd w:val="clear" w:color="auto" w:fill="auto"/>
            <w:noWrap/>
            <w:hideMark/>
          </w:tcPr>
          <w:p w14:paraId="0A7D5B5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Bovee, M. L.</w:t>
            </w:r>
          </w:p>
        </w:tc>
        <w:tc>
          <w:tcPr>
            <w:tcW w:w="1803" w:type="dxa"/>
            <w:shd w:val="clear" w:color="auto" w:fill="auto"/>
            <w:noWrap/>
            <w:hideMark/>
          </w:tcPr>
          <w:p w14:paraId="0626294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Chiropractic Technique. 10(3), 110-112.</w:t>
            </w:r>
          </w:p>
        </w:tc>
        <w:tc>
          <w:tcPr>
            <w:tcW w:w="1804" w:type="dxa"/>
            <w:shd w:val="clear" w:color="auto" w:fill="auto"/>
            <w:noWrap/>
            <w:hideMark/>
          </w:tcPr>
          <w:p w14:paraId="1C02DA5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3ECDEBE" w14:textId="77777777" w:rsidTr="00A932F2">
        <w:trPr>
          <w:trHeight w:val="300"/>
        </w:trPr>
        <w:tc>
          <w:tcPr>
            <w:tcW w:w="625" w:type="dxa"/>
            <w:shd w:val="clear" w:color="auto" w:fill="auto"/>
            <w:noWrap/>
            <w:hideMark/>
          </w:tcPr>
          <w:p w14:paraId="1502F961"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1998</w:t>
            </w:r>
          </w:p>
        </w:tc>
        <w:tc>
          <w:tcPr>
            <w:tcW w:w="2981" w:type="dxa"/>
            <w:shd w:val="clear" w:color="auto" w:fill="auto"/>
            <w:noWrap/>
            <w:hideMark/>
          </w:tcPr>
          <w:p w14:paraId="2E25AC3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Research productivity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college faculty</w:t>
            </w:r>
          </w:p>
        </w:tc>
        <w:tc>
          <w:tcPr>
            <w:tcW w:w="1803" w:type="dxa"/>
            <w:shd w:val="clear" w:color="auto" w:fill="auto"/>
            <w:noWrap/>
            <w:hideMark/>
          </w:tcPr>
          <w:p w14:paraId="764C44A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Marchiori, D. M.; Meeker, W.; Hawk, C.; Long, C. R.</w:t>
            </w:r>
          </w:p>
        </w:tc>
        <w:tc>
          <w:tcPr>
            <w:tcW w:w="1803" w:type="dxa"/>
            <w:shd w:val="clear" w:color="auto" w:fill="auto"/>
            <w:noWrap/>
            <w:hideMark/>
          </w:tcPr>
          <w:p w14:paraId="66F2C99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21(1), 45151.</w:t>
            </w:r>
          </w:p>
        </w:tc>
        <w:tc>
          <w:tcPr>
            <w:tcW w:w="1804" w:type="dxa"/>
            <w:shd w:val="clear" w:color="auto" w:fill="auto"/>
            <w:noWrap/>
            <w:hideMark/>
          </w:tcPr>
          <w:p w14:paraId="4ACEA06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549FDB0F" w14:textId="77777777" w:rsidTr="00A932F2">
        <w:trPr>
          <w:trHeight w:val="300"/>
        </w:trPr>
        <w:tc>
          <w:tcPr>
            <w:tcW w:w="625" w:type="dxa"/>
            <w:shd w:val="clear" w:color="auto" w:fill="auto"/>
            <w:noWrap/>
            <w:hideMark/>
          </w:tcPr>
          <w:p w14:paraId="612A0FDD"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1998</w:t>
            </w:r>
          </w:p>
        </w:tc>
        <w:tc>
          <w:tcPr>
            <w:tcW w:w="2981" w:type="dxa"/>
            <w:shd w:val="clear" w:color="auto" w:fill="auto"/>
            <w:noWrap/>
            <w:hideMark/>
          </w:tcPr>
          <w:p w14:paraId="25AF806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Research capacity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chiropractic colleges: Faculties' attitudes</w:t>
            </w:r>
          </w:p>
        </w:tc>
        <w:tc>
          <w:tcPr>
            <w:tcW w:w="1803" w:type="dxa"/>
            <w:shd w:val="clear" w:color="auto" w:fill="auto"/>
            <w:noWrap/>
            <w:hideMark/>
          </w:tcPr>
          <w:p w14:paraId="58DDD79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Marchiori, D. M.; Hawk, C.; Meeker, W. C.</w:t>
            </w:r>
          </w:p>
        </w:tc>
        <w:tc>
          <w:tcPr>
            <w:tcW w:w="1803" w:type="dxa"/>
            <w:shd w:val="clear" w:color="auto" w:fill="auto"/>
            <w:noWrap/>
            <w:hideMark/>
          </w:tcPr>
          <w:p w14:paraId="51A3C1F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JNMS - 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Neuromusculoskeletal System. 6(4), 154-160.</w:t>
            </w:r>
          </w:p>
        </w:tc>
        <w:tc>
          <w:tcPr>
            <w:tcW w:w="1804" w:type="dxa"/>
            <w:shd w:val="clear" w:color="auto" w:fill="auto"/>
            <w:noWrap/>
            <w:hideMark/>
          </w:tcPr>
          <w:p w14:paraId="4713909E"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76181B7C" w14:textId="77777777" w:rsidTr="00A932F2">
        <w:trPr>
          <w:trHeight w:val="300"/>
        </w:trPr>
        <w:tc>
          <w:tcPr>
            <w:tcW w:w="625" w:type="dxa"/>
            <w:shd w:val="clear" w:color="auto" w:fill="auto"/>
            <w:noWrap/>
            <w:hideMark/>
          </w:tcPr>
          <w:p w14:paraId="13A3AA3D"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1998</w:t>
            </w:r>
          </w:p>
        </w:tc>
        <w:tc>
          <w:tcPr>
            <w:tcW w:w="2981" w:type="dxa"/>
            <w:shd w:val="clear" w:color="auto" w:fill="auto"/>
            <w:noWrap/>
            <w:hideMark/>
          </w:tcPr>
          <w:p w14:paraId="08C6AD3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comparative study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medical education</w:t>
            </w:r>
          </w:p>
        </w:tc>
        <w:tc>
          <w:tcPr>
            <w:tcW w:w="1803" w:type="dxa"/>
            <w:shd w:val="clear" w:color="auto" w:fill="auto"/>
            <w:noWrap/>
            <w:hideMark/>
          </w:tcPr>
          <w:p w14:paraId="48EF122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Coulter, I.; Adams, A.; Coggan, P.; Wilkes, M.; Gonyea, M.</w:t>
            </w:r>
          </w:p>
        </w:tc>
        <w:tc>
          <w:tcPr>
            <w:tcW w:w="1803" w:type="dxa"/>
            <w:shd w:val="clear" w:color="auto" w:fill="auto"/>
            <w:noWrap/>
            <w:hideMark/>
          </w:tcPr>
          <w:p w14:paraId="16977A5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Altern Ther Health Med. 4(5), 64-75.</w:t>
            </w:r>
          </w:p>
        </w:tc>
        <w:tc>
          <w:tcPr>
            <w:tcW w:w="1804" w:type="dxa"/>
            <w:shd w:val="clear" w:color="auto" w:fill="auto"/>
            <w:noWrap/>
            <w:hideMark/>
          </w:tcPr>
          <w:p w14:paraId="4223E515"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6FFDEAC2" w14:textId="77777777" w:rsidTr="00A932F2">
        <w:trPr>
          <w:trHeight w:val="300"/>
        </w:trPr>
        <w:tc>
          <w:tcPr>
            <w:tcW w:w="625" w:type="dxa"/>
            <w:shd w:val="clear" w:color="auto" w:fill="auto"/>
            <w:noWrap/>
            <w:hideMark/>
          </w:tcPr>
          <w:p w14:paraId="15E3617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1998</w:t>
            </w:r>
          </w:p>
        </w:tc>
        <w:tc>
          <w:tcPr>
            <w:tcW w:w="2981" w:type="dxa"/>
            <w:shd w:val="clear" w:color="auto" w:fill="auto"/>
            <w:noWrap/>
            <w:hideMark/>
          </w:tcPr>
          <w:p w14:paraId="4F1F61D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survey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immunology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immunization education in chiropractic colleges</w:t>
            </w:r>
          </w:p>
        </w:tc>
        <w:tc>
          <w:tcPr>
            <w:tcW w:w="1803" w:type="dxa"/>
            <w:shd w:val="clear" w:color="auto" w:fill="auto"/>
            <w:noWrap/>
            <w:hideMark/>
          </w:tcPr>
          <w:p w14:paraId="01F9F4E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Colley, F. C.; Haas, M.</w:t>
            </w:r>
          </w:p>
        </w:tc>
        <w:tc>
          <w:tcPr>
            <w:tcW w:w="1803" w:type="dxa"/>
            <w:shd w:val="clear" w:color="auto" w:fill="auto"/>
            <w:noWrap/>
            <w:hideMark/>
          </w:tcPr>
          <w:p w14:paraId="6D356D2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JNMS - 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Neuromusculoskeletal System. 6(4), 141-145.</w:t>
            </w:r>
          </w:p>
        </w:tc>
        <w:tc>
          <w:tcPr>
            <w:tcW w:w="1804" w:type="dxa"/>
            <w:shd w:val="clear" w:color="auto" w:fill="auto"/>
            <w:noWrap/>
            <w:hideMark/>
          </w:tcPr>
          <w:p w14:paraId="1878DE8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2493FC3C" w14:textId="77777777" w:rsidTr="00A932F2">
        <w:trPr>
          <w:trHeight w:val="300"/>
        </w:trPr>
        <w:tc>
          <w:tcPr>
            <w:tcW w:w="625" w:type="dxa"/>
            <w:shd w:val="clear" w:color="auto" w:fill="auto"/>
            <w:noWrap/>
            <w:hideMark/>
          </w:tcPr>
          <w:p w14:paraId="7B240F2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1998</w:t>
            </w:r>
          </w:p>
        </w:tc>
        <w:tc>
          <w:tcPr>
            <w:tcW w:w="2981" w:type="dxa"/>
            <w:shd w:val="clear" w:color="auto" w:fill="auto"/>
            <w:noWrap/>
            <w:hideMark/>
          </w:tcPr>
          <w:p w14:paraId="3165728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Development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model curriculum in chiropractic geriatric education: Process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content</w:t>
            </w:r>
          </w:p>
        </w:tc>
        <w:tc>
          <w:tcPr>
            <w:tcW w:w="1803" w:type="dxa"/>
            <w:shd w:val="clear" w:color="auto" w:fill="auto"/>
            <w:noWrap/>
            <w:hideMark/>
          </w:tcPr>
          <w:p w14:paraId="1BE7838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Killinger, L. Z.; Azad, A.; Zapotocky, B.; Morschhauser, E.</w:t>
            </w:r>
          </w:p>
        </w:tc>
        <w:tc>
          <w:tcPr>
            <w:tcW w:w="1803" w:type="dxa"/>
            <w:shd w:val="clear" w:color="auto" w:fill="auto"/>
            <w:noWrap/>
            <w:hideMark/>
          </w:tcPr>
          <w:p w14:paraId="1BADADC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JNMS - 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Neuromusculoskeletal System. 6(4), 146-153.</w:t>
            </w:r>
          </w:p>
        </w:tc>
        <w:tc>
          <w:tcPr>
            <w:tcW w:w="1804" w:type="dxa"/>
            <w:shd w:val="clear" w:color="auto" w:fill="auto"/>
            <w:noWrap/>
            <w:hideMark/>
          </w:tcPr>
          <w:p w14:paraId="3594B29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059FC593" w14:textId="77777777" w:rsidTr="00A932F2">
        <w:trPr>
          <w:trHeight w:val="300"/>
        </w:trPr>
        <w:tc>
          <w:tcPr>
            <w:tcW w:w="625" w:type="dxa"/>
            <w:shd w:val="clear" w:color="auto" w:fill="auto"/>
            <w:noWrap/>
            <w:hideMark/>
          </w:tcPr>
          <w:p w14:paraId="5C40582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1998</w:t>
            </w:r>
          </w:p>
        </w:tc>
        <w:tc>
          <w:tcPr>
            <w:tcW w:w="2981" w:type="dxa"/>
            <w:shd w:val="clear" w:color="auto" w:fill="auto"/>
            <w:noWrap/>
            <w:hideMark/>
          </w:tcPr>
          <w:p w14:paraId="2B8369A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use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learning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study strategies inventory (LASSI) as a predictor for success or failure on Part 1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National Board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Examiners test</w:t>
            </w:r>
          </w:p>
        </w:tc>
        <w:tc>
          <w:tcPr>
            <w:tcW w:w="1803" w:type="dxa"/>
            <w:shd w:val="clear" w:color="auto" w:fill="auto"/>
            <w:noWrap/>
            <w:hideMark/>
          </w:tcPr>
          <w:p w14:paraId="6B79D59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Pringle, R. K.; Lee, J.</w:t>
            </w:r>
          </w:p>
        </w:tc>
        <w:tc>
          <w:tcPr>
            <w:tcW w:w="1803" w:type="dxa"/>
            <w:shd w:val="clear" w:color="auto" w:fill="auto"/>
            <w:noWrap/>
            <w:hideMark/>
          </w:tcPr>
          <w:p w14:paraId="3C0396C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Manipulative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Physiological Therapeutics. 21(3), 164-166.</w:t>
            </w:r>
          </w:p>
        </w:tc>
        <w:tc>
          <w:tcPr>
            <w:tcW w:w="1804" w:type="dxa"/>
            <w:shd w:val="clear" w:color="auto" w:fill="auto"/>
            <w:noWrap/>
            <w:hideMark/>
          </w:tcPr>
          <w:p w14:paraId="64D2CA1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2CE5A584" w14:textId="77777777" w:rsidTr="00A932F2">
        <w:trPr>
          <w:trHeight w:val="300"/>
        </w:trPr>
        <w:tc>
          <w:tcPr>
            <w:tcW w:w="625" w:type="dxa"/>
            <w:shd w:val="clear" w:color="auto" w:fill="auto"/>
            <w:noWrap/>
            <w:hideMark/>
          </w:tcPr>
          <w:p w14:paraId="5D6B5D7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1999</w:t>
            </w:r>
          </w:p>
        </w:tc>
        <w:tc>
          <w:tcPr>
            <w:tcW w:w="2981" w:type="dxa"/>
            <w:shd w:val="clear" w:color="auto" w:fill="auto"/>
            <w:noWrap/>
            <w:hideMark/>
          </w:tcPr>
          <w:p w14:paraId="7AEE4A0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quality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college education: a survey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practicing chiropractors</w:t>
            </w:r>
          </w:p>
        </w:tc>
        <w:tc>
          <w:tcPr>
            <w:tcW w:w="1803" w:type="dxa"/>
            <w:shd w:val="clear" w:color="auto" w:fill="auto"/>
            <w:noWrap/>
            <w:hideMark/>
          </w:tcPr>
          <w:p w14:paraId="229A71D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Mayer, J. M.; </w:t>
            </w:r>
            <w:proofErr w:type="spellStart"/>
            <w:r w:rsidRPr="00E73CB9">
              <w:rPr>
                <w:rFonts w:eastAsia="Times New Roman" w:cstheme="minorHAnsi"/>
                <w:color w:val="000000"/>
                <w:sz w:val="18"/>
                <w:szCs w:val="18"/>
              </w:rPr>
              <w:t>Druger</w:t>
            </w:r>
            <w:proofErr w:type="spellEnd"/>
            <w:r w:rsidRPr="00E73CB9">
              <w:rPr>
                <w:rFonts w:eastAsia="Times New Roman" w:cstheme="minorHAnsi"/>
                <w:color w:val="000000"/>
                <w:sz w:val="18"/>
                <w:szCs w:val="18"/>
              </w:rPr>
              <w:t>, M.; Ploutz-Snyder, R. J.</w:t>
            </w:r>
          </w:p>
        </w:tc>
        <w:tc>
          <w:tcPr>
            <w:tcW w:w="1803" w:type="dxa"/>
            <w:shd w:val="clear" w:color="auto" w:fill="auto"/>
            <w:noWrap/>
            <w:hideMark/>
          </w:tcPr>
          <w:p w14:paraId="1A0E1EA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13(2), 131-136.</w:t>
            </w:r>
          </w:p>
        </w:tc>
        <w:tc>
          <w:tcPr>
            <w:tcW w:w="1804" w:type="dxa"/>
            <w:shd w:val="clear" w:color="auto" w:fill="auto"/>
            <w:noWrap/>
            <w:hideMark/>
          </w:tcPr>
          <w:p w14:paraId="4F37DB5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assessment and Quality Improvement </w:t>
            </w:r>
          </w:p>
        </w:tc>
      </w:tr>
      <w:tr w:rsidR="000A4FDF" w:rsidRPr="00E73CB9" w14:paraId="6EF3D521" w14:textId="77777777" w:rsidTr="00A932F2">
        <w:trPr>
          <w:trHeight w:val="300"/>
        </w:trPr>
        <w:tc>
          <w:tcPr>
            <w:tcW w:w="625" w:type="dxa"/>
            <w:shd w:val="clear" w:color="auto" w:fill="auto"/>
            <w:noWrap/>
            <w:hideMark/>
          </w:tcPr>
          <w:p w14:paraId="010B92C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1999</w:t>
            </w:r>
          </w:p>
        </w:tc>
        <w:tc>
          <w:tcPr>
            <w:tcW w:w="2981" w:type="dxa"/>
            <w:shd w:val="clear" w:color="auto" w:fill="auto"/>
            <w:noWrap/>
            <w:hideMark/>
          </w:tcPr>
          <w:p w14:paraId="340B476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Experience in a hospital-based clinic as part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undergraduate training</w:t>
            </w:r>
          </w:p>
        </w:tc>
        <w:tc>
          <w:tcPr>
            <w:tcW w:w="1803" w:type="dxa"/>
            <w:shd w:val="clear" w:color="auto" w:fill="auto"/>
            <w:noWrap/>
            <w:hideMark/>
          </w:tcPr>
          <w:p w14:paraId="2FBFAD4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Till, H.; Till, G.</w:t>
            </w:r>
          </w:p>
        </w:tc>
        <w:tc>
          <w:tcPr>
            <w:tcW w:w="1803" w:type="dxa"/>
            <w:shd w:val="clear" w:color="auto" w:fill="auto"/>
            <w:noWrap/>
            <w:hideMark/>
          </w:tcPr>
          <w:p w14:paraId="6766BD1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13(1), 44933.</w:t>
            </w:r>
          </w:p>
        </w:tc>
        <w:tc>
          <w:tcPr>
            <w:tcW w:w="1804" w:type="dxa"/>
            <w:shd w:val="clear" w:color="auto" w:fill="auto"/>
            <w:noWrap/>
            <w:hideMark/>
          </w:tcPr>
          <w:p w14:paraId="45126D31"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511DE9CC" w14:textId="77777777" w:rsidTr="00A932F2">
        <w:trPr>
          <w:trHeight w:val="300"/>
        </w:trPr>
        <w:tc>
          <w:tcPr>
            <w:tcW w:w="625" w:type="dxa"/>
            <w:shd w:val="clear" w:color="auto" w:fill="auto"/>
            <w:noWrap/>
            <w:hideMark/>
          </w:tcPr>
          <w:p w14:paraId="1B443526"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1999</w:t>
            </w:r>
          </w:p>
        </w:tc>
        <w:tc>
          <w:tcPr>
            <w:tcW w:w="2981" w:type="dxa"/>
            <w:shd w:val="clear" w:color="auto" w:fill="auto"/>
            <w:noWrap/>
            <w:hideMark/>
          </w:tcPr>
          <w:p w14:paraId="22B7A47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Effects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mock technique system: Teaching students technique evaluation</w:t>
            </w:r>
          </w:p>
        </w:tc>
        <w:tc>
          <w:tcPr>
            <w:tcW w:w="1803" w:type="dxa"/>
            <w:shd w:val="clear" w:color="auto" w:fill="auto"/>
            <w:noWrap/>
            <w:hideMark/>
          </w:tcPr>
          <w:p w14:paraId="7A2DECE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Stephen M Perle; Angela M Speck</w:t>
            </w:r>
          </w:p>
        </w:tc>
        <w:tc>
          <w:tcPr>
            <w:tcW w:w="1803" w:type="dxa"/>
            <w:shd w:val="clear" w:color="auto" w:fill="auto"/>
            <w:noWrap/>
            <w:hideMark/>
          </w:tcPr>
          <w:p w14:paraId="4EE7560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13(2), 100-109.</w:t>
            </w:r>
          </w:p>
        </w:tc>
        <w:tc>
          <w:tcPr>
            <w:tcW w:w="1804" w:type="dxa"/>
            <w:shd w:val="clear" w:color="auto" w:fill="auto"/>
            <w:noWrap/>
            <w:hideMark/>
          </w:tcPr>
          <w:p w14:paraId="6A18B67E"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004461AE" w14:textId="77777777" w:rsidTr="00A932F2">
        <w:trPr>
          <w:trHeight w:val="300"/>
        </w:trPr>
        <w:tc>
          <w:tcPr>
            <w:tcW w:w="625" w:type="dxa"/>
            <w:shd w:val="clear" w:color="auto" w:fill="auto"/>
            <w:noWrap/>
            <w:hideMark/>
          </w:tcPr>
          <w:p w14:paraId="039F11C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1999</w:t>
            </w:r>
          </w:p>
        </w:tc>
        <w:tc>
          <w:tcPr>
            <w:tcW w:w="2981" w:type="dxa"/>
            <w:shd w:val="clear" w:color="auto" w:fill="auto"/>
            <w:noWrap/>
            <w:hideMark/>
          </w:tcPr>
          <w:p w14:paraId="0879AA8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Supervision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chiropractors: a summary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results from two surveys </w:t>
            </w:r>
            <w:r w:rsidRPr="00E73CB9">
              <w:rPr>
                <w:rFonts w:eastAsia="Times New Roman" w:cstheme="minorHAnsi"/>
                <w:color w:val="000000"/>
                <w:sz w:val="18"/>
                <w:szCs w:val="18"/>
              </w:rPr>
              <w:lastRenderedPageBreak/>
              <w:t xml:space="preserve">involving chiropractic supervisors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graduates in Engl</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Sweden</w:t>
            </w:r>
          </w:p>
        </w:tc>
        <w:tc>
          <w:tcPr>
            <w:tcW w:w="1803" w:type="dxa"/>
            <w:shd w:val="clear" w:color="auto" w:fill="auto"/>
            <w:noWrap/>
            <w:hideMark/>
          </w:tcPr>
          <w:p w14:paraId="3E8FCF77"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lastRenderedPageBreak/>
              <w:t>Sigrell</w:t>
            </w:r>
            <w:proofErr w:type="spellEnd"/>
            <w:r w:rsidRPr="00E73CB9">
              <w:rPr>
                <w:rFonts w:eastAsia="Times New Roman" w:cstheme="minorHAnsi"/>
                <w:color w:val="000000"/>
                <w:sz w:val="18"/>
                <w:szCs w:val="18"/>
              </w:rPr>
              <w:t>, H.</w:t>
            </w:r>
          </w:p>
        </w:tc>
        <w:tc>
          <w:tcPr>
            <w:tcW w:w="1803" w:type="dxa"/>
            <w:shd w:val="clear" w:color="auto" w:fill="auto"/>
            <w:noWrap/>
            <w:hideMark/>
          </w:tcPr>
          <w:p w14:paraId="2E16DA9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22(4), 209-15.</w:t>
            </w:r>
          </w:p>
        </w:tc>
        <w:tc>
          <w:tcPr>
            <w:tcW w:w="1804" w:type="dxa"/>
            <w:shd w:val="clear" w:color="auto" w:fill="auto"/>
            <w:noWrap/>
            <w:hideMark/>
          </w:tcPr>
          <w:p w14:paraId="5C9FF9F0"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3DDFDC74" w14:textId="77777777" w:rsidTr="00A932F2">
        <w:trPr>
          <w:trHeight w:val="300"/>
        </w:trPr>
        <w:tc>
          <w:tcPr>
            <w:tcW w:w="625" w:type="dxa"/>
            <w:shd w:val="clear" w:color="auto" w:fill="auto"/>
            <w:noWrap/>
            <w:hideMark/>
          </w:tcPr>
          <w:p w14:paraId="5A63FC7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1999</w:t>
            </w:r>
          </w:p>
        </w:tc>
        <w:tc>
          <w:tcPr>
            <w:tcW w:w="2981" w:type="dxa"/>
            <w:shd w:val="clear" w:color="auto" w:fill="auto"/>
            <w:noWrap/>
            <w:hideMark/>
          </w:tcPr>
          <w:p w14:paraId="48DA550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An active sabbatical leave program: Critical changes make all the difference</w:t>
            </w:r>
          </w:p>
        </w:tc>
        <w:tc>
          <w:tcPr>
            <w:tcW w:w="1803" w:type="dxa"/>
            <w:shd w:val="clear" w:color="auto" w:fill="auto"/>
            <w:noWrap/>
            <w:hideMark/>
          </w:tcPr>
          <w:p w14:paraId="7AFCBAF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Robert W Boal; Nark Kaminski; Janet A Harris; Ronald G Sellner</w:t>
            </w:r>
          </w:p>
        </w:tc>
        <w:tc>
          <w:tcPr>
            <w:tcW w:w="1803" w:type="dxa"/>
            <w:shd w:val="clear" w:color="auto" w:fill="auto"/>
            <w:noWrap/>
            <w:hideMark/>
          </w:tcPr>
          <w:p w14:paraId="4C9CA1B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13(2), 110-113.</w:t>
            </w:r>
          </w:p>
        </w:tc>
        <w:tc>
          <w:tcPr>
            <w:tcW w:w="1804" w:type="dxa"/>
            <w:shd w:val="clear" w:color="auto" w:fill="auto"/>
            <w:noWrap/>
            <w:hideMark/>
          </w:tcPr>
          <w:p w14:paraId="032BAED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08C01C68" w14:textId="77777777" w:rsidTr="00A932F2">
        <w:trPr>
          <w:trHeight w:val="300"/>
        </w:trPr>
        <w:tc>
          <w:tcPr>
            <w:tcW w:w="625" w:type="dxa"/>
            <w:shd w:val="clear" w:color="auto" w:fill="auto"/>
            <w:noWrap/>
            <w:hideMark/>
          </w:tcPr>
          <w:p w14:paraId="5019204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1999</w:t>
            </w:r>
          </w:p>
        </w:tc>
        <w:tc>
          <w:tcPr>
            <w:tcW w:w="2981" w:type="dxa"/>
            <w:shd w:val="clear" w:color="auto" w:fill="auto"/>
            <w:noWrap/>
            <w:hideMark/>
          </w:tcPr>
          <w:p w14:paraId="6EF79E2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osteopathic education at Royal Melbourne Institute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Technology. A student perspective</w:t>
            </w:r>
          </w:p>
        </w:tc>
        <w:tc>
          <w:tcPr>
            <w:tcW w:w="1803" w:type="dxa"/>
            <w:shd w:val="clear" w:color="auto" w:fill="auto"/>
            <w:noWrap/>
            <w:hideMark/>
          </w:tcPr>
          <w:p w14:paraId="2C7C1D8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French, S. D.; Marshall, S. J.; Webb, M.; Tucker, C.</w:t>
            </w:r>
          </w:p>
        </w:tc>
        <w:tc>
          <w:tcPr>
            <w:tcW w:w="1803" w:type="dxa"/>
            <w:shd w:val="clear" w:color="auto" w:fill="auto"/>
            <w:noWrap/>
            <w:hideMark/>
          </w:tcPr>
          <w:p w14:paraId="3084D321"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Australas</w:t>
            </w:r>
            <w:proofErr w:type="spellEnd"/>
            <w:r w:rsidRPr="00E73CB9">
              <w:rPr>
                <w:rFonts w:eastAsia="Times New Roman" w:cstheme="minorHAnsi"/>
                <w:color w:val="000000"/>
                <w:sz w:val="18"/>
                <w:szCs w:val="18"/>
              </w:rPr>
              <w:t xml:space="preserve">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Osteopathy. 8(1), 45204.</w:t>
            </w:r>
          </w:p>
        </w:tc>
        <w:tc>
          <w:tcPr>
            <w:tcW w:w="1804" w:type="dxa"/>
            <w:shd w:val="clear" w:color="auto" w:fill="auto"/>
            <w:noWrap/>
            <w:hideMark/>
          </w:tcPr>
          <w:p w14:paraId="25A01130"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52CB6CD6" w14:textId="77777777" w:rsidTr="00A932F2">
        <w:trPr>
          <w:trHeight w:val="300"/>
        </w:trPr>
        <w:tc>
          <w:tcPr>
            <w:tcW w:w="625" w:type="dxa"/>
            <w:shd w:val="clear" w:color="auto" w:fill="auto"/>
            <w:noWrap/>
            <w:hideMark/>
          </w:tcPr>
          <w:p w14:paraId="4D0E7D9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1999</w:t>
            </w:r>
          </w:p>
        </w:tc>
        <w:tc>
          <w:tcPr>
            <w:tcW w:w="2981" w:type="dxa"/>
            <w:shd w:val="clear" w:color="auto" w:fill="auto"/>
            <w:noWrap/>
            <w:hideMark/>
          </w:tcPr>
          <w:p w14:paraId="3FF4484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MSc clinical chiropractic: Development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design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an innovative postgraduate course in practice-based learning at the Anglo-European College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w:t>
            </w:r>
          </w:p>
        </w:tc>
        <w:tc>
          <w:tcPr>
            <w:tcW w:w="1803" w:type="dxa"/>
            <w:shd w:val="clear" w:color="auto" w:fill="auto"/>
            <w:noWrap/>
            <w:hideMark/>
          </w:tcPr>
          <w:p w14:paraId="1986418F" w14:textId="77777777" w:rsidR="000A4FDF" w:rsidRPr="00970959" w:rsidRDefault="000A4FDF" w:rsidP="00E10484">
            <w:pPr>
              <w:spacing w:after="0" w:line="240" w:lineRule="auto"/>
              <w:rPr>
                <w:rFonts w:eastAsia="Times New Roman" w:cstheme="minorHAnsi"/>
                <w:color w:val="000000"/>
                <w:sz w:val="18"/>
                <w:szCs w:val="18"/>
                <w:lang w:val="es-ES"/>
              </w:rPr>
            </w:pPr>
            <w:r w:rsidRPr="00970959">
              <w:rPr>
                <w:rFonts w:eastAsia="Times New Roman" w:cstheme="minorHAnsi"/>
                <w:color w:val="000000"/>
                <w:sz w:val="18"/>
                <w:szCs w:val="18"/>
                <w:lang w:val="es-ES"/>
              </w:rPr>
              <w:t>Jennifer E Bolton; B Kim Humphreys</w:t>
            </w:r>
          </w:p>
        </w:tc>
        <w:tc>
          <w:tcPr>
            <w:tcW w:w="1803" w:type="dxa"/>
            <w:shd w:val="clear" w:color="auto" w:fill="auto"/>
            <w:noWrap/>
            <w:hideMark/>
          </w:tcPr>
          <w:p w14:paraId="4E8DDC6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13(1), 45149.</w:t>
            </w:r>
          </w:p>
        </w:tc>
        <w:tc>
          <w:tcPr>
            <w:tcW w:w="1804" w:type="dxa"/>
            <w:shd w:val="clear" w:color="auto" w:fill="auto"/>
            <w:noWrap/>
            <w:hideMark/>
          </w:tcPr>
          <w:p w14:paraId="2B0DFDB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5C7DCEDF" w14:textId="77777777" w:rsidTr="00A932F2">
        <w:trPr>
          <w:trHeight w:val="300"/>
        </w:trPr>
        <w:tc>
          <w:tcPr>
            <w:tcW w:w="625" w:type="dxa"/>
            <w:shd w:val="clear" w:color="auto" w:fill="auto"/>
            <w:noWrap/>
            <w:hideMark/>
          </w:tcPr>
          <w:p w14:paraId="611B244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1999</w:t>
            </w:r>
          </w:p>
        </w:tc>
        <w:tc>
          <w:tcPr>
            <w:tcW w:w="2981" w:type="dxa"/>
            <w:shd w:val="clear" w:color="auto" w:fill="auto"/>
            <w:noWrap/>
            <w:hideMark/>
          </w:tcPr>
          <w:p w14:paraId="694BD67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Relationship between techniques taught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practice behavior: education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clinical correlation</w:t>
            </w:r>
          </w:p>
        </w:tc>
        <w:tc>
          <w:tcPr>
            <w:tcW w:w="1803" w:type="dxa"/>
            <w:shd w:val="clear" w:color="auto" w:fill="auto"/>
            <w:noWrap/>
            <w:hideMark/>
          </w:tcPr>
          <w:p w14:paraId="1D706EA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Leone, A.</w:t>
            </w:r>
          </w:p>
        </w:tc>
        <w:tc>
          <w:tcPr>
            <w:tcW w:w="1803" w:type="dxa"/>
            <w:shd w:val="clear" w:color="auto" w:fill="auto"/>
            <w:noWrap/>
            <w:hideMark/>
          </w:tcPr>
          <w:p w14:paraId="7D52A09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22(1), 29-31.</w:t>
            </w:r>
          </w:p>
        </w:tc>
        <w:tc>
          <w:tcPr>
            <w:tcW w:w="1804" w:type="dxa"/>
            <w:shd w:val="clear" w:color="auto" w:fill="auto"/>
            <w:noWrap/>
            <w:hideMark/>
          </w:tcPr>
          <w:p w14:paraId="7F43862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4935FFF0" w14:textId="77777777" w:rsidTr="00A932F2">
        <w:trPr>
          <w:trHeight w:val="300"/>
        </w:trPr>
        <w:tc>
          <w:tcPr>
            <w:tcW w:w="625" w:type="dxa"/>
            <w:shd w:val="clear" w:color="auto" w:fill="auto"/>
            <w:noWrap/>
            <w:hideMark/>
          </w:tcPr>
          <w:p w14:paraId="6176190D"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1999</w:t>
            </w:r>
          </w:p>
        </w:tc>
        <w:tc>
          <w:tcPr>
            <w:tcW w:w="2981" w:type="dxa"/>
            <w:shd w:val="clear" w:color="auto" w:fill="auto"/>
            <w:noWrap/>
            <w:hideMark/>
          </w:tcPr>
          <w:p w14:paraId="0AABF1F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Developing a clinical competency examination in radiology: part II--test results</w:t>
            </w:r>
          </w:p>
        </w:tc>
        <w:tc>
          <w:tcPr>
            <w:tcW w:w="1803" w:type="dxa"/>
            <w:shd w:val="clear" w:color="auto" w:fill="auto"/>
            <w:noWrap/>
            <w:hideMark/>
          </w:tcPr>
          <w:p w14:paraId="016EA6A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Marchiori, D. M.; Henderson, C. N.; Adams, T. L.</w:t>
            </w:r>
          </w:p>
        </w:tc>
        <w:tc>
          <w:tcPr>
            <w:tcW w:w="1803" w:type="dxa"/>
            <w:shd w:val="clear" w:color="auto" w:fill="auto"/>
            <w:noWrap/>
            <w:hideMark/>
          </w:tcPr>
          <w:p w14:paraId="0CFC8CF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22(2), 63-74.</w:t>
            </w:r>
          </w:p>
        </w:tc>
        <w:tc>
          <w:tcPr>
            <w:tcW w:w="1804" w:type="dxa"/>
            <w:shd w:val="clear" w:color="auto" w:fill="auto"/>
            <w:noWrap/>
            <w:hideMark/>
          </w:tcPr>
          <w:p w14:paraId="2400AE9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6984045A" w14:textId="77777777" w:rsidTr="00A932F2">
        <w:trPr>
          <w:trHeight w:val="300"/>
        </w:trPr>
        <w:tc>
          <w:tcPr>
            <w:tcW w:w="625" w:type="dxa"/>
            <w:shd w:val="clear" w:color="auto" w:fill="auto"/>
            <w:noWrap/>
            <w:hideMark/>
          </w:tcPr>
          <w:p w14:paraId="37A87F6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1999</w:t>
            </w:r>
          </w:p>
        </w:tc>
        <w:tc>
          <w:tcPr>
            <w:tcW w:w="2981" w:type="dxa"/>
            <w:shd w:val="clear" w:color="auto" w:fill="auto"/>
            <w:noWrap/>
            <w:hideMark/>
          </w:tcPr>
          <w:p w14:paraId="562CEE8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Correlations Between Chiropractic National Board (Part I) Scores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Basic Science Course Grades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Related Data</w:t>
            </w:r>
          </w:p>
        </w:tc>
        <w:tc>
          <w:tcPr>
            <w:tcW w:w="1803" w:type="dxa"/>
            <w:shd w:val="clear" w:color="auto" w:fill="auto"/>
            <w:noWrap/>
            <w:hideMark/>
          </w:tcPr>
          <w:p w14:paraId="14C8B0C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Wolfenberger, Virginia</w:t>
            </w:r>
          </w:p>
        </w:tc>
        <w:tc>
          <w:tcPr>
            <w:tcW w:w="1803" w:type="dxa"/>
            <w:shd w:val="clear" w:color="auto" w:fill="auto"/>
            <w:noWrap/>
            <w:hideMark/>
          </w:tcPr>
          <w:p w14:paraId="7231968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College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University. 74(2), 16-20.</w:t>
            </w:r>
          </w:p>
        </w:tc>
        <w:tc>
          <w:tcPr>
            <w:tcW w:w="1804" w:type="dxa"/>
            <w:shd w:val="clear" w:color="auto" w:fill="auto"/>
            <w:noWrap/>
            <w:hideMark/>
          </w:tcPr>
          <w:p w14:paraId="39FE3D5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11FF6D11" w14:textId="77777777" w:rsidTr="00A932F2">
        <w:trPr>
          <w:trHeight w:val="300"/>
        </w:trPr>
        <w:tc>
          <w:tcPr>
            <w:tcW w:w="625" w:type="dxa"/>
            <w:shd w:val="clear" w:color="auto" w:fill="auto"/>
            <w:noWrap/>
            <w:hideMark/>
          </w:tcPr>
          <w:p w14:paraId="08A7D10F"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1999</w:t>
            </w:r>
          </w:p>
        </w:tc>
        <w:tc>
          <w:tcPr>
            <w:tcW w:w="2981" w:type="dxa"/>
            <w:shd w:val="clear" w:color="auto" w:fill="auto"/>
            <w:noWrap/>
            <w:hideMark/>
          </w:tcPr>
          <w:p w14:paraId="290BD03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correlation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students entry-level GPA, academic performance,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the National Board</w:t>
            </w:r>
            <w:r w:rsidRPr="00E73CB9">
              <w:rPr>
                <w:rFonts w:eastAsia="Times New Roman" w:cstheme="minorHAnsi"/>
                <w:color w:val="000000"/>
                <w:sz w:val="18"/>
                <w:szCs w:val="18"/>
              </w:rPr>
              <w:br/>
              <w:t>Examination in all basic science subjects</w:t>
            </w:r>
          </w:p>
        </w:tc>
        <w:tc>
          <w:tcPr>
            <w:tcW w:w="1803" w:type="dxa"/>
            <w:shd w:val="clear" w:color="auto" w:fill="auto"/>
            <w:noWrap/>
            <w:hideMark/>
          </w:tcPr>
          <w:p w14:paraId="453EB3E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John Q Zhang</w:t>
            </w:r>
          </w:p>
        </w:tc>
        <w:tc>
          <w:tcPr>
            <w:tcW w:w="1803" w:type="dxa"/>
            <w:shd w:val="clear" w:color="auto" w:fill="auto"/>
            <w:noWrap/>
            <w:hideMark/>
          </w:tcPr>
          <w:p w14:paraId="118979E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13(2), 91-99.</w:t>
            </w:r>
          </w:p>
        </w:tc>
        <w:tc>
          <w:tcPr>
            <w:tcW w:w="1804" w:type="dxa"/>
            <w:shd w:val="clear" w:color="auto" w:fill="auto"/>
            <w:noWrap/>
            <w:hideMark/>
          </w:tcPr>
          <w:p w14:paraId="264DCEB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5776DAFE" w14:textId="77777777" w:rsidTr="00A932F2">
        <w:trPr>
          <w:trHeight w:val="300"/>
        </w:trPr>
        <w:tc>
          <w:tcPr>
            <w:tcW w:w="625" w:type="dxa"/>
            <w:shd w:val="clear" w:color="auto" w:fill="auto"/>
            <w:noWrap/>
            <w:hideMark/>
          </w:tcPr>
          <w:p w14:paraId="0F07D5F5"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2000</w:t>
            </w:r>
          </w:p>
        </w:tc>
        <w:tc>
          <w:tcPr>
            <w:tcW w:w="2981" w:type="dxa"/>
            <w:shd w:val="clear" w:color="auto" w:fill="auto"/>
            <w:noWrap/>
            <w:hideMark/>
          </w:tcPr>
          <w:p w14:paraId="3AA7D4F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Comparison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two teaching methods in a chiropractic clinical science course</w:t>
            </w:r>
          </w:p>
        </w:tc>
        <w:tc>
          <w:tcPr>
            <w:tcW w:w="1803" w:type="dxa"/>
            <w:shd w:val="clear" w:color="auto" w:fill="auto"/>
            <w:noWrap/>
            <w:hideMark/>
          </w:tcPr>
          <w:p w14:paraId="53A30EEE" w14:textId="77777777" w:rsidR="000A4FDF" w:rsidRPr="00970959" w:rsidRDefault="000A4FDF" w:rsidP="00E10484">
            <w:pPr>
              <w:spacing w:after="0" w:line="240" w:lineRule="auto"/>
              <w:rPr>
                <w:rFonts w:eastAsia="Times New Roman" w:cstheme="minorHAnsi"/>
                <w:color w:val="000000"/>
                <w:sz w:val="18"/>
                <w:szCs w:val="18"/>
                <w:lang w:val="es-ES"/>
              </w:rPr>
            </w:pPr>
            <w:proofErr w:type="spellStart"/>
            <w:r w:rsidRPr="00970959">
              <w:rPr>
                <w:rFonts w:eastAsia="Times New Roman" w:cstheme="minorHAnsi"/>
                <w:color w:val="000000"/>
                <w:sz w:val="18"/>
                <w:szCs w:val="18"/>
                <w:lang w:val="es-ES"/>
              </w:rPr>
              <w:t>Bovee</w:t>
            </w:r>
            <w:proofErr w:type="spellEnd"/>
            <w:r w:rsidRPr="00970959">
              <w:rPr>
                <w:rFonts w:eastAsia="Times New Roman" w:cstheme="minorHAnsi"/>
                <w:color w:val="000000"/>
                <w:sz w:val="18"/>
                <w:szCs w:val="18"/>
                <w:lang w:val="es-ES"/>
              </w:rPr>
              <w:t>, M. L.; Gran, D. F.</w:t>
            </w:r>
          </w:p>
        </w:tc>
        <w:tc>
          <w:tcPr>
            <w:tcW w:w="1803" w:type="dxa"/>
            <w:shd w:val="clear" w:color="auto" w:fill="auto"/>
            <w:noWrap/>
            <w:hideMark/>
          </w:tcPr>
          <w:p w14:paraId="3180A79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 Allied Health. 29(3), 157-60.</w:t>
            </w:r>
          </w:p>
        </w:tc>
        <w:tc>
          <w:tcPr>
            <w:tcW w:w="1804" w:type="dxa"/>
            <w:shd w:val="clear" w:color="auto" w:fill="auto"/>
            <w:noWrap/>
            <w:hideMark/>
          </w:tcPr>
          <w:p w14:paraId="04DAC2F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00123583" w14:textId="77777777" w:rsidTr="00A932F2">
        <w:trPr>
          <w:trHeight w:val="300"/>
        </w:trPr>
        <w:tc>
          <w:tcPr>
            <w:tcW w:w="625" w:type="dxa"/>
            <w:shd w:val="clear" w:color="auto" w:fill="auto"/>
            <w:noWrap/>
            <w:hideMark/>
          </w:tcPr>
          <w:p w14:paraId="05BC2AE1"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2000</w:t>
            </w:r>
          </w:p>
        </w:tc>
        <w:tc>
          <w:tcPr>
            <w:tcW w:w="2981" w:type="dxa"/>
            <w:shd w:val="clear" w:color="auto" w:fill="auto"/>
            <w:noWrap/>
            <w:hideMark/>
          </w:tcPr>
          <w:p w14:paraId="1EC59CB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Integration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into a hospital setting: A South African experiences</w:t>
            </w:r>
          </w:p>
        </w:tc>
        <w:tc>
          <w:tcPr>
            <w:tcW w:w="1803" w:type="dxa"/>
            <w:shd w:val="clear" w:color="auto" w:fill="auto"/>
            <w:noWrap/>
            <w:hideMark/>
          </w:tcPr>
          <w:p w14:paraId="1E1A851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Till, A. G.; Till, H.</w:t>
            </w:r>
          </w:p>
        </w:tc>
        <w:tc>
          <w:tcPr>
            <w:tcW w:w="1803" w:type="dxa"/>
            <w:shd w:val="clear" w:color="auto" w:fill="auto"/>
            <w:noWrap/>
            <w:hideMark/>
          </w:tcPr>
          <w:p w14:paraId="7A71281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23(2), 130-3.</w:t>
            </w:r>
          </w:p>
        </w:tc>
        <w:tc>
          <w:tcPr>
            <w:tcW w:w="1804" w:type="dxa"/>
            <w:shd w:val="clear" w:color="auto" w:fill="auto"/>
            <w:noWrap/>
            <w:hideMark/>
          </w:tcPr>
          <w:p w14:paraId="008EC46D"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26F56559" w14:textId="77777777" w:rsidTr="00A932F2">
        <w:trPr>
          <w:trHeight w:val="300"/>
        </w:trPr>
        <w:tc>
          <w:tcPr>
            <w:tcW w:w="625" w:type="dxa"/>
            <w:shd w:val="clear" w:color="auto" w:fill="auto"/>
            <w:noWrap/>
            <w:hideMark/>
          </w:tcPr>
          <w:p w14:paraId="559B80A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2000</w:t>
            </w:r>
          </w:p>
        </w:tc>
        <w:tc>
          <w:tcPr>
            <w:tcW w:w="2981" w:type="dxa"/>
            <w:shd w:val="clear" w:color="auto" w:fill="auto"/>
            <w:noWrap/>
            <w:hideMark/>
          </w:tcPr>
          <w:p w14:paraId="49A2CC5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Complementary medicine: the Southampton undergraduate experience</w:t>
            </w:r>
          </w:p>
        </w:tc>
        <w:tc>
          <w:tcPr>
            <w:tcW w:w="1803" w:type="dxa"/>
            <w:shd w:val="clear" w:color="auto" w:fill="auto"/>
            <w:noWrap/>
            <w:hideMark/>
          </w:tcPr>
          <w:p w14:paraId="0585C7C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Lewith, G. T.; Owen, D.</w:t>
            </w:r>
          </w:p>
        </w:tc>
        <w:tc>
          <w:tcPr>
            <w:tcW w:w="1803" w:type="dxa"/>
            <w:shd w:val="clear" w:color="auto" w:fill="auto"/>
            <w:noWrap/>
            <w:hideMark/>
          </w:tcPr>
          <w:p w14:paraId="784DCA2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Complement Ther Med. 8(3), 202-6.</w:t>
            </w:r>
          </w:p>
        </w:tc>
        <w:tc>
          <w:tcPr>
            <w:tcW w:w="1804" w:type="dxa"/>
            <w:shd w:val="clear" w:color="auto" w:fill="auto"/>
            <w:noWrap/>
            <w:hideMark/>
          </w:tcPr>
          <w:p w14:paraId="71D5825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0A39EE35" w14:textId="77777777" w:rsidTr="00A932F2">
        <w:trPr>
          <w:trHeight w:val="300"/>
        </w:trPr>
        <w:tc>
          <w:tcPr>
            <w:tcW w:w="625" w:type="dxa"/>
            <w:shd w:val="clear" w:color="auto" w:fill="auto"/>
            <w:noWrap/>
            <w:hideMark/>
          </w:tcPr>
          <w:p w14:paraId="2F3DCDF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2000</w:t>
            </w:r>
          </w:p>
        </w:tc>
        <w:tc>
          <w:tcPr>
            <w:tcW w:w="2981" w:type="dxa"/>
            <w:shd w:val="clear" w:color="auto" w:fill="auto"/>
            <w:noWrap/>
            <w:hideMark/>
          </w:tcPr>
          <w:p w14:paraId="711447C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First aid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emergency care education for chiropractic students: a course at Macquarie University</w:t>
            </w:r>
          </w:p>
        </w:tc>
        <w:tc>
          <w:tcPr>
            <w:tcW w:w="1803" w:type="dxa"/>
            <w:shd w:val="clear" w:color="auto" w:fill="auto"/>
            <w:noWrap/>
            <w:hideMark/>
          </w:tcPr>
          <w:p w14:paraId="3211F06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Woo, C. C.</w:t>
            </w:r>
          </w:p>
        </w:tc>
        <w:tc>
          <w:tcPr>
            <w:tcW w:w="1803" w:type="dxa"/>
            <w:shd w:val="clear" w:color="auto" w:fill="auto"/>
            <w:noWrap/>
            <w:hideMark/>
          </w:tcPr>
          <w:p w14:paraId="7540CDA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23(9), 645-51.</w:t>
            </w:r>
          </w:p>
        </w:tc>
        <w:tc>
          <w:tcPr>
            <w:tcW w:w="1804" w:type="dxa"/>
            <w:shd w:val="clear" w:color="auto" w:fill="auto"/>
            <w:noWrap/>
            <w:hideMark/>
          </w:tcPr>
          <w:p w14:paraId="4AED3C95"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1CC4FD9B" w14:textId="77777777" w:rsidTr="00A932F2">
        <w:trPr>
          <w:trHeight w:val="300"/>
        </w:trPr>
        <w:tc>
          <w:tcPr>
            <w:tcW w:w="625" w:type="dxa"/>
            <w:shd w:val="clear" w:color="auto" w:fill="auto"/>
            <w:noWrap/>
            <w:hideMark/>
          </w:tcPr>
          <w:p w14:paraId="6B742511"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2000</w:t>
            </w:r>
          </w:p>
        </w:tc>
        <w:tc>
          <w:tcPr>
            <w:tcW w:w="2981" w:type="dxa"/>
            <w:shd w:val="clear" w:color="auto" w:fill="auto"/>
            <w:noWrap/>
            <w:hideMark/>
          </w:tcPr>
          <w:p w14:paraId="61BEF7C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Academic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clinical design to promote utilization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active care procedures</w:t>
            </w:r>
          </w:p>
        </w:tc>
        <w:tc>
          <w:tcPr>
            <w:tcW w:w="1803" w:type="dxa"/>
            <w:shd w:val="clear" w:color="auto" w:fill="auto"/>
            <w:noWrap/>
            <w:hideMark/>
          </w:tcPr>
          <w:p w14:paraId="7633AD9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Weinert, D.; McDermott, A. M.</w:t>
            </w:r>
          </w:p>
        </w:tc>
        <w:tc>
          <w:tcPr>
            <w:tcW w:w="1803" w:type="dxa"/>
            <w:shd w:val="clear" w:color="auto" w:fill="auto"/>
            <w:noWrap/>
            <w:hideMark/>
          </w:tcPr>
          <w:p w14:paraId="3798153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Sports Chiropractic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Rehabilitation. 14(1), 21-23.</w:t>
            </w:r>
          </w:p>
        </w:tc>
        <w:tc>
          <w:tcPr>
            <w:tcW w:w="1804" w:type="dxa"/>
            <w:shd w:val="clear" w:color="auto" w:fill="auto"/>
            <w:noWrap/>
            <w:hideMark/>
          </w:tcPr>
          <w:p w14:paraId="48B9D8F5"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0CA53CAA" w14:textId="77777777" w:rsidTr="00A932F2">
        <w:trPr>
          <w:trHeight w:val="300"/>
        </w:trPr>
        <w:tc>
          <w:tcPr>
            <w:tcW w:w="625" w:type="dxa"/>
            <w:shd w:val="clear" w:color="auto" w:fill="auto"/>
            <w:noWrap/>
            <w:hideMark/>
          </w:tcPr>
          <w:p w14:paraId="4C41EB8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2000</w:t>
            </w:r>
          </w:p>
        </w:tc>
        <w:tc>
          <w:tcPr>
            <w:tcW w:w="2981" w:type="dxa"/>
            <w:shd w:val="clear" w:color="auto" w:fill="auto"/>
            <w:noWrap/>
            <w:hideMark/>
          </w:tcPr>
          <w:p w14:paraId="17F5EAD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use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technology in support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basic sciences labs at the Los Angeles College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w:t>
            </w:r>
          </w:p>
        </w:tc>
        <w:tc>
          <w:tcPr>
            <w:tcW w:w="1803" w:type="dxa"/>
            <w:shd w:val="clear" w:color="auto" w:fill="auto"/>
            <w:noWrap/>
            <w:hideMark/>
          </w:tcPr>
          <w:p w14:paraId="50402967"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Goubran</w:t>
            </w:r>
            <w:proofErr w:type="spellEnd"/>
            <w:r w:rsidRPr="00E73CB9">
              <w:rPr>
                <w:rFonts w:eastAsia="Times New Roman" w:cstheme="minorHAnsi"/>
                <w:color w:val="000000"/>
                <w:sz w:val="18"/>
                <w:szCs w:val="18"/>
              </w:rPr>
              <w:t xml:space="preserve">, E. Z.; Doss, T. A.; </w:t>
            </w:r>
            <w:proofErr w:type="spellStart"/>
            <w:r w:rsidRPr="00E73CB9">
              <w:rPr>
                <w:rFonts w:eastAsia="Times New Roman" w:cstheme="minorHAnsi"/>
                <w:color w:val="000000"/>
                <w:sz w:val="18"/>
                <w:szCs w:val="18"/>
              </w:rPr>
              <w:t>Awad</w:t>
            </w:r>
            <w:proofErr w:type="spellEnd"/>
            <w:r w:rsidRPr="00E73CB9">
              <w:rPr>
                <w:rFonts w:eastAsia="Times New Roman" w:cstheme="minorHAnsi"/>
                <w:color w:val="000000"/>
                <w:sz w:val="18"/>
                <w:szCs w:val="18"/>
              </w:rPr>
              <w:t>, S. A.</w:t>
            </w:r>
          </w:p>
        </w:tc>
        <w:tc>
          <w:tcPr>
            <w:tcW w:w="1803" w:type="dxa"/>
            <w:shd w:val="clear" w:color="auto" w:fill="auto"/>
            <w:noWrap/>
            <w:hideMark/>
          </w:tcPr>
          <w:p w14:paraId="48813DB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14(2), 68-70.</w:t>
            </w:r>
          </w:p>
        </w:tc>
        <w:tc>
          <w:tcPr>
            <w:tcW w:w="1804" w:type="dxa"/>
            <w:shd w:val="clear" w:color="auto" w:fill="auto"/>
            <w:noWrap/>
            <w:hideMark/>
          </w:tcPr>
          <w:p w14:paraId="2C4FCE2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6909892B" w14:textId="77777777" w:rsidTr="00A932F2">
        <w:trPr>
          <w:trHeight w:val="300"/>
        </w:trPr>
        <w:tc>
          <w:tcPr>
            <w:tcW w:w="625" w:type="dxa"/>
            <w:shd w:val="clear" w:color="auto" w:fill="auto"/>
            <w:noWrap/>
            <w:hideMark/>
          </w:tcPr>
          <w:p w14:paraId="3A14EE9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2000</w:t>
            </w:r>
          </w:p>
        </w:tc>
        <w:tc>
          <w:tcPr>
            <w:tcW w:w="2981" w:type="dxa"/>
            <w:shd w:val="clear" w:color="auto" w:fill="auto"/>
            <w:noWrap/>
            <w:hideMark/>
          </w:tcPr>
          <w:p w14:paraId="501216D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An action research approach to st</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ardizing the evaluation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diagnostic psychomotor skills</w:t>
            </w:r>
          </w:p>
        </w:tc>
        <w:tc>
          <w:tcPr>
            <w:tcW w:w="1803" w:type="dxa"/>
            <w:shd w:val="clear" w:color="auto" w:fill="auto"/>
            <w:noWrap/>
            <w:hideMark/>
          </w:tcPr>
          <w:p w14:paraId="6102CC8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David P Waalen; Judith K Waalen; Franklin J Medio</w:t>
            </w:r>
          </w:p>
        </w:tc>
        <w:tc>
          <w:tcPr>
            <w:tcW w:w="1803" w:type="dxa"/>
            <w:shd w:val="clear" w:color="auto" w:fill="auto"/>
            <w:noWrap/>
            <w:hideMark/>
          </w:tcPr>
          <w:p w14:paraId="436C7CF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14(2), 78-87.</w:t>
            </w:r>
          </w:p>
        </w:tc>
        <w:tc>
          <w:tcPr>
            <w:tcW w:w="1804" w:type="dxa"/>
            <w:shd w:val="clear" w:color="auto" w:fill="auto"/>
            <w:noWrap/>
            <w:hideMark/>
          </w:tcPr>
          <w:p w14:paraId="03DDA4D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156D15CA" w14:textId="77777777" w:rsidTr="00A932F2">
        <w:trPr>
          <w:trHeight w:val="300"/>
        </w:trPr>
        <w:tc>
          <w:tcPr>
            <w:tcW w:w="625" w:type="dxa"/>
            <w:shd w:val="clear" w:color="auto" w:fill="auto"/>
            <w:noWrap/>
            <w:hideMark/>
          </w:tcPr>
          <w:p w14:paraId="2DE0384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2000</w:t>
            </w:r>
          </w:p>
        </w:tc>
        <w:tc>
          <w:tcPr>
            <w:tcW w:w="2981" w:type="dxa"/>
            <w:shd w:val="clear" w:color="auto" w:fill="auto"/>
            <w:noWrap/>
            <w:hideMark/>
          </w:tcPr>
          <w:p w14:paraId="0DDAABD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Residency programs at the Canadian Memorial Chiropractic College</w:t>
            </w:r>
          </w:p>
        </w:tc>
        <w:tc>
          <w:tcPr>
            <w:tcW w:w="1803" w:type="dxa"/>
            <w:shd w:val="clear" w:color="auto" w:fill="auto"/>
            <w:noWrap/>
            <w:hideMark/>
          </w:tcPr>
          <w:p w14:paraId="19003B7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Steiman, I.</w:t>
            </w:r>
          </w:p>
        </w:tc>
        <w:tc>
          <w:tcPr>
            <w:tcW w:w="1803" w:type="dxa"/>
            <w:shd w:val="clear" w:color="auto" w:fill="auto"/>
            <w:noWrap/>
            <w:hideMark/>
          </w:tcPr>
          <w:p w14:paraId="38F6199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23(7), 503-11.</w:t>
            </w:r>
          </w:p>
        </w:tc>
        <w:tc>
          <w:tcPr>
            <w:tcW w:w="1804" w:type="dxa"/>
            <w:shd w:val="clear" w:color="auto" w:fill="auto"/>
            <w:noWrap/>
            <w:hideMark/>
          </w:tcPr>
          <w:p w14:paraId="3432A191"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60C7D9D9" w14:textId="77777777" w:rsidTr="00A932F2">
        <w:trPr>
          <w:trHeight w:val="300"/>
        </w:trPr>
        <w:tc>
          <w:tcPr>
            <w:tcW w:w="625" w:type="dxa"/>
            <w:shd w:val="clear" w:color="auto" w:fill="auto"/>
            <w:noWrap/>
            <w:hideMark/>
          </w:tcPr>
          <w:p w14:paraId="14E99F4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2000</w:t>
            </w:r>
          </w:p>
        </w:tc>
        <w:tc>
          <w:tcPr>
            <w:tcW w:w="2981" w:type="dxa"/>
            <w:shd w:val="clear" w:color="auto" w:fill="auto"/>
            <w:noWrap/>
            <w:hideMark/>
          </w:tcPr>
          <w:p w14:paraId="618F554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survey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use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evidence-based health care in chiropractic college clinics</w:t>
            </w:r>
          </w:p>
        </w:tc>
        <w:tc>
          <w:tcPr>
            <w:tcW w:w="1803" w:type="dxa"/>
            <w:shd w:val="clear" w:color="auto" w:fill="auto"/>
            <w:noWrap/>
            <w:hideMark/>
          </w:tcPr>
          <w:p w14:paraId="52C78EB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Rose, K. A.; Adams, A.</w:t>
            </w:r>
          </w:p>
        </w:tc>
        <w:tc>
          <w:tcPr>
            <w:tcW w:w="1803" w:type="dxa"/>
            <w:shd w:val="clear" w:color="auto" w:fill="auto"/>
            <w:noWrap/>
            <w:hideMark/>
          </w:tcPr>
          <w:p w14:paraId="4CBBAB7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14(2), 71-77.</w:t>
            </w:r>
          </w:p>
        </w:tc>
        <w:tc>
          <w:tcPr>
            <w:tcW w:w="1804" w:type="dxa"/>
            <w:shd w:val="clear" w:color="auto" w:fill="auto"/>
            <w:noWrap/>
            <w:hideMark/>
          </w:tcPr>
          <w:p w14:paraId="12E7C6F1"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0F52ABD3" w14:textId="77777777" w:rsidTr="00A932F2">
        <w:trPr>
          <w:trHeight w:val="300"/>
        </w:trPr>
        <w:tc>
          <w:tcPr>
            <w:tcW w:w="625" w:type="dxa"/>
            <w:shd w:val="clear" w:color="auto" w:fill="auto"/>
            <w:noWrap/>
            <w:hideMark/>
          </w:tcPr>
          <w:p w14:paraId="6DFD52E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lastRenderedPageBreak/>
              <w:t>2000</w:t>
            </w:r>
          </w:p>
        </w:tc>
        <w:tc>
          <w:tcPr>
            <w:tcW w:w="2981" w:type="dxa"/>
            <w:shd w:val="clear" w:color="auto" w:fill="auto"/>
            <w:noWrap/>
            <w:hideMark/>
          </w:tcPr>
          <w:p w14:paraId="2A62C93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Name techniques in Canada: current trends in utilization rates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recommendations for their inclusion at the Canadian Memorial Chiropractic College</w:t>
            </w:r>
          </w:p>
        </w:tc>
        <w:tc>
          <w:tcPr>
            <w:tcW w:w="1803" w:type="dxa"/>
            <w:shd w:val="clear" w:color="auto" w:fill="auto"/>
            <w:noWrap/>
            <w:hideMark/>
          </w:tcPr>
          <w:p w14:paraId="2ACE9767"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Gleberzon</w:t>
            </w:r>
            <w:proofErr w:type="spellEnd"/>
            <w:r w:rsidRPr="00E73CB9">
              <w:rPr>
                <w:rFonts w:eastAsia="Times New Roman" w:cstheme="minorHAnsi"/>
                <w:color w:val="000000"/>
                <w:sz w:val="18"/>
                <w:szCs w:val="18"/>
              </w:rPr>
              <w:t>, B. J.</w:t>
            </w:r>
          </w:p>
        </w:tc>
        <w:tc>
          <w:tcPr>
            <w:tcW w:w="1803" w:type="dxa"/>
            <w:shd w:val="clear" w:color="auto" w:fill="auto"/>
            <w:noWrap/>
            <w:hideMark/>
          </w:tcPr>
          <w:p w14:paraId="5293226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Canadian Chiropractic </w:t>
            </w:r>
            <w:r w:rsidRPr="00457001">
              <w:rPr>
                <w:rFonts w:eastAsia="Times New Roman" w:cstheme="minorHAnsi"/>
                <w:color w:val="000000"/>
                <w:sz w:val="18"/>
                <w:szCs w:val="18"/>
              </w:rPr>
              <w:t>as</w:t>
            </w:r>
            <w:r w:rsidRPr="00E73CB9">
              <w:rPr>
                <w:rFonts w:eastAsia="Times New Roman" w:cstheme="minorHAnsi"/>
                <w:color w:val="000000"/>
                <w:sz w:val="18"/>
                <w:szCs w:val="18"/>
              </w:rPr>
              <w:t>sociation. 44(3), 157-168.</w:t>
            </w:r>
          </w:p>
        </w:tc>
        <w:tc>
          <w:tcPr>
            <w:tcW w:w="1804" w:type="dxa"/>
            <w:shd w:val="clear" w:color="auto" w:fill="auto"/>
            <w:noWrap/>
            <w:hideMark/>
          </w:tcPr>
          <w:p w14:paraId="5F7E676D"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4E34F61F" w14:textId="77777777" w:rsidTr="00A932F2">
        <w:trPr>
          <w:trHeight w:val="300"/>
        </w:trPr>
        <w:tc>
          <w:tcPr>
            <w:tcW w:w="625" w:type="dxa"/>
            <w:shd w:val="clear" w:color="auto" w:fill="auto"/>
            <w:noWrap/>
            <w:hideMark/>
          </w:tcPr>
          <w:p w14:paraId="71966E5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2000</w:t>
            </w:r>
          </w:p>
        </w:tc>
        <w:tc>
          <w:tcPr>
            <w:tcW w:w="2981" w:type="dxa"/>
            <w:shd w:val="clear" w:color="auto" w:fill="auto"/>
            <w:noWrap/>
            <w:hideMark/>
          </w:tcPr>
          <w:p w14:paraId="3314757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Analysis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relationship between program design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pr</w:t>
            </w:r>
            <w:r w:rsidRPr="00457001">
              <w:rPr>
                <w:rFonts w:eastAsia="Times New Roman" w:cstheme="minorHAnsi"/>
                <w:color w:val="000000"/>
                <w:sz w:val="18"/>
                <w:szCs w:val="18"/>
              </w:rPr>
              <w:t>of</w:t>
            </w:r>
            <w:r w:rsidRPr="00E73CB9">
              <w:rPr>
                <w:rFonts w:eastAsia="Times New Roman" w:cstheme="minorHAnsi"/>
                <w:color w:val="000000"/>
                <w:sz w:val="18"/>
                <w:szCs w:val="18"/>
              </w:rPr>
              <w:t>essional practice in CMCC's undergraduate chiropractic program</w:t>
            </w:r>
          </w:p>
        </w:tc>
        <w:tc>
          <w:tcPr>
            <w:tcW w:w="1803" w:type="dxa"/>
            <w:shd w:val="clear" w:color="auto" w:fill="auto"/>
            <w:noWrap/>
            <w:hideMark/>
          </w:tcPr>
          <w:p w14:paraId="32EA6EE8"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Saranchuk</w:t>
            </w:r>
            <w:proofErr w:type="spellEnd"/>
            <w:r w:rsidRPr="00E73CB9">
              <w:rPr>
                <w:rFonts w:eastAsia="Times New Roman" w:cstheme="minorHAnsi"/>
                <w:color w:val="000000"/>
                <w:sz w:val="18"/>
                <w:szCs w:val="18"/>
              </w:rPr>
              <w:t>, R.; Watkins, T.</w:t>
            </w:r>
          </w:p>
        </w:tc>
        <w:tc>
          <w:tcPr>
            <w:tcW w:w="1803" w:type="dxa"/>
            <w:shd w:val="clear" w:color="auto" w:fill="auto"/>
            <w:noWrap/>
            <w:hideMark/>
          </w:tcPr>
          <w:p w14:paraId="66AD819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Canadian Chiropractic </w:t>
            </w:r>
            <w:r w:rsidRPr="00457001">
              <w:rPr>
                <w:rFonts w:eastAsia="Times New Roman" w:cstheme="minorHAnsi"/>
                <w:color w:val="000000"/>
                <w:sz w:val="18"/>
                <w:szCs w:val="18"/>
              </w:rPr>
              <w:t>as</w:t>
            </w:r>
            <w:r w:rsidRPr="00E73CB9">
              <w:rPr>
                <w:rFonts w:eastAsia="Times New Roman" w:cstheme="minorHAnsi"/>
                <w:color w:val="000000"/>
                <w:sz w:val="18"/>
                <w:szCs w:val="18"/>
              </w:rPr>
              <w:t>sociation. 44(4), 230-244.</w:t>
            </w:r>
          </w:p>
        </w:tc>
        <w:tc>
          <w:tcPr>
            <w:tcW w:w="1804" w:type="dxa"/>
            <w:shd w:val="clear" w:color="auto" w:fill="auto"/>
            <w:noWrap/>
            <w:hideMark/>
          </w:tcPr>
          <w:p w14:paraId="52A9913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064B980A" w14:textId="77777777" w:rsidTr="00A932F2">
        <w:trPr>
          <w:trHeight w:val="300"/>
        </w:trPr>
        <w:tc>
          <w:tcPr>
            <w:tcW w:w="625" w:type="dxa"/>
            <w:shd w:val="clear" w:color="auto" w:fill="auto"/>
            <w:noWrap/>
            <w:hideMark/>
          </w:tcPr>
          <w:p w14:paraId="60D2E8DD"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2001</w:t>
            </w:r>
          </w:p>
        </w:tc>
        <w:tc>
          <w:tcPr>
            <w:tcW w:w="2981" w:type="dxa"/>
            <w:shd w:val="clear" w:color="auto" w:fill="auto"/>
            <w:noWrap/>
            <w:hideMark/>
          </w:tcPr>
          <w:p w14:paraId="163C4BD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Evaluation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geriatrics course emphasizing interdisciplinary issues for chiropractic students</w:t>
            </w:r>
          </w:p>
        </w:tc>
        <w:tc>
          <w:tcPr>
            <w:tcW w:w="1803" w:type="dxa"/>
            <w:shd w:val="clear" w:color="auto" w:fill="auto"/>
            <w:noWrap/>
            <w:hideMark/>
          </w:tcPr>
          <w:p w14:paraId="2235492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Hawk, C.; Byrd, L.; Killinger, L. Z.</w:t>
            </w:r>
          </w:p>
        </w:tc>
        <w:tc>
          <w:tcPr>
            <w:tcW w:w="1803" w:type="dxa"/>
            <w:shd w:val="clear" w:color="auto" w:fill="auto"/>
            <w:noWrap/>
            <w:hideMark/>
          </w:tcPr>
          <w:p w14:paraId="71430CF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Gerontol</w:t>
            </w:r>
            <w:proofErr w:type="spellEnd"/>
            <w:r w:rsidRPr="00E73CB9">
              <w:rPr>
                <w:rFonts w:eastAsia="Times New Roman" w:cstheme="minorHAnsi"/>
                <w:color w:val="000000"/>
                <w:sz w:val="18"/>
                <w:szCs w:val="18"/>
              </w:rPr>
              <w:t xml:space="preserve"> </w:t>
            </w:r>
            <w:proofErr w:type="spellStart"/>
            <w:r w:rsidRPr="00E73CB9">
              <w:rPr>
                <w:rFonts w:eastAsia="Times New Roman" w:cstheme="minorHAnsi"/>
                <w:color w:val="000000"/>
                <w:sz w:val="18"/>
                <w:szCs w:val="18"/>
              </w:rPr>
              <w:t>Nurs</w:t>
            </w:r>
            <w:proofErr w:type="spellEnd"/>
            <w:r w:rsidRPr="00E73CB9">
              <w:rPr>
                <w:rFonts w:eastAsia="Times New Roman" w:cstheme="minorHAnsi"/>
                <w:color w:val="000000"/>
                <w:sz w:val="18"/>
                <w:szCs w:val="18"/>
              </w:rPr>
              <w:t>. 27(7), 45089.</w:t>
            </w:r>
          </w:p>
        </w:tc>
        <w:tc>
          <w:tcPr>
            <w:tcW w:w="1804" w:type="dxa"/>
            <w:shd w:val="clear" w:color="auto" w:fill="auto"/>
            <w:noWrap/>
            <w:hideMark/>
          </w:tcPr>
          <w:p w14:paraId="2354C66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051FAE3B" w14:textId="77777777" w:rsidTr="00A932F2">
        <w:trPr>
          <w:trHeight w:val="300"/>
        </w:trPr>
        <w:tc>
          <w:tcPr>
            <w:tcW w:w="625" w:type="dxa"/>
            <w:shd w:val="clear" w:color="auto" w:fill="auto"/>
            <w:noWrap/>
            <w:hideMark/>
          </w:tcPr>
          <w:p w14:paraId="1D14637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2001</w:t>
            </w:r>
          </w:p>
        </w:tc>
        <w:tc>
          <w:tcPr>
            <w:tcW w:w="2981" w:type="dxa"/>
            <w:shd w:val="clear" w:color="auto" w:fill="auto"/>
            <w:noWrap/>
            <w:hideMark/>
          </w:tcPr>
          <w:p w14:paraId="3238B00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Teaching with cases to enhance the clinical problem-solving skills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integration skills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fourth-term chiropractic students</w:t>
            </w:r>
          </w:p>
        </w:tc>
        <w:tc>
          <w:tcPr>
            <w:tcW w:w="1803" w:type="dxa"/>
            <w:shd w:val="clear" w:color="auto" w:fill="auto"/>
            <w:noWrap/>
            <w:hideMark/>
          </w:tcPr>
          <w:p w14:paraId="43C6210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Talmage, D. M.</w:t>
            </w:r>
          </w:p>
        </w:tc>
        <w:tc>
          <w:tcPr>
            <w:tcW w:w="1803" w:type="dxa"/>
            <w:shd w:val="clear" w:color="auto" w:fill="auto"/>
            <w:noWrap/>
            <w:hideMark/>
          </w:tcPr>
          <w:p w14:paraId="22ED3E7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15(2), 53-60.</w:t>
            </w:r>
          </w:p>
        </w:tc>
        <w:tc>
          <w:tcPr>
            <w:tcW w:w="1804" w:type="dxa"/>
            <w:shd w:val="clear" w:color="auto" w:fill="auto"/>
            <w:noWrap/>
            <w:hideMark/>
          </w:tcPr>
          <w:p w14:paraId="5835057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20A5C4EF" w14:textId="77777777" w:rsidTr="00A932F2">
        <w:trPr>
          <w:trHeight w:val="300"/>
        </w:trPr>
        <w:tc>
          <w:tcPr>
            <w:tcW w:w="625" w:type="dxa"/>
            <w:shd w:val="clear" w:color="auto" w:fill="auto"/>
            <w:noWrap/>
            <w:hideMark/>
          </w:tcPr>
          <w:p w14:paraId="2B6BCB8D"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2001</w:t>
            </w:r>
          </w:p>
        </w:tc>
        <w:tc>
          <w:tcPr>
            <w:tcW w:w="2981" w:type="dxa"/>
            <w:shd w:val="clear" w:color="auto" w:fill="auto"/>
            <w:noWrap/>
            <w:hideMark/>
          </w:tcPr>
          <w:p w14:paraId="616CA9F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Development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an on-line advanced clinical topics course</w:t>
            </w:r>
          </w:p>
        </w:tc>
        <w:tc>
          <w:tcPr>
            <w:tcW w:w="1803" w:type="dxa"/>
            <w:shd w:val="clear" w:color="auto" w:fill="auto"/>
            <w:noWrap/>
            <w:hideMark/>
          </w:tcPr>
          <w:p w14:paraId="20C0C54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Rose, K. A.</w:t>
            </w:r>
          </w:p>
        </w:tc>
        <w:tc>
          <w:tcPr>
            <w:tcW w:w="1803" w:type="dxa"/>
            <w:shd w:val="clear" w:color="auto" w:fill="auto"/>
            <w:noWrap/>
            <w:hideMark/>
          </w:tcPr>
          <w:p w14:paraId="1E5D84F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16(2), 122-127.</w:t>
            </w:r>
          </w:p>
        </w:tc>
        <w:tc>
          <w:tcPr>
            <w:tcW w:w="1804" w:type="dxa"/>
            <w:shd w:val="clear" w:color="auto" w:fill="auto"/>
            <w:noWrap/>
            <w:hideMark/>
          </w:tcPr>
          <w:p w14:paraId="21DFC56E"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6D980DFA" w14:textId="77777777" w:rsidTr="00A932F2">
        <w:trPr>
          <w:trHeight w:val="300"/>
        </w:trPr>
        <w:tc>
          <w:tcPr>
            <w:tcW w:w="625" w:type="dxa"/>
            <w:shd w:val="clear" w:color="auto" w:fill="auto"/>
            <w:noWrap/>
            <w:hideMark/>
          </w:tcPr>
          <w:p w14:paraId="1280D29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2001</w:t>
            </w:r>
          </w:p>
        </w:tc>
        <w:tc>
          <w:tcPr>
            <w:tcW w:w="2981" w:type="dxa"/>
            <w:shd w:val="clear" w:color="auto" w:fill="auto"/>
            <w:noWrap/>
            <w:hideMark/>
          </w:tcPr>
          <w:p w14:paraId="731C264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Diversity in chiropractic technique: a proposed solution to the obstacles associated with teaching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evaluating technique in the academic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clinical settings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chiropractic college</w:t>
            </w:r>
          </w:p>
        </w:tc>
        <w:tc>
          <w:tcPr>
            <w:tcW w:w="1803" w:type="dxa"/>
            <w:shd w:val="clear" w:color="auto" w:fill="auto"/>
            <w:noWrap/>
            <w:hideMark/>
          </w:tcPr>
          <w:p w14:paraId="19F449F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Petty, S.; McCoy, M.; </w:t>
            </w:r>
            <w:proofErr w:type="spellStart"/>
            <w:r w:rsidRPr="00E73CB9">
              <w:rPr>
                <w:rFonts w:eastAsia="Times New Roman" w:cstheme="minorHAnsi"/>
                <w:color w:val="000000"/>
                <w:sz w:val="18"/>
                <w:szCs w:val="18"/>
              </w:rPr>
              <w:t>Jezequel</w:t>
            </w:r>
            <w:proofErr w:type="spellEnd"/>
            <w:r w:rsidRPr="00E73CB9">
              <w:rPr>
                <w:rFonts w:eastAsia="Times New Roman" w:cstheme="minorHAnsi"/>
                <w:color w:val="000000"/>
                <w:sz w:val="18"/>
                <w:szCs w:val="18"/>
              </w:rPr>
              <w:t>, J.</w:t>
            </w:r>
          </w:p>
        </w:tc>
        <w:tc>
          <w:tcPr>
            <w:tcW w:w="1803" w:type="dxa"/>
            <w:shd w:val="clear" w:color="auto" w:fill="auto"/>
            <w:noWrap/>
            <w:hideMark/>
          </w:tcPr>
          <w:p w14:paraId="4BC5F44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15(2), 72-75.</w:t>
            </w:r>
          </w:p>
        </w:tc>
        <w:tc>
          <w:tcPr>
            <w:tcW w:w="1804" w:type="dxa"/>
            <w:shd w:val="clear" w:color="auto" w:fill="auto"/>
            <w:noWrap/>
            <w:hideMark/>
          </w:tcPr>
          <w:p w14:paraId="1B6ADC7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1055F029" w14:textId="77777777" w:rsidTr="00A932F2">
        <w:trPr>
          <w:trHeight w:val="300"/>
        </w:trPr>
        <w:tc>
          <w:tcPr>
            <w:tcW w:w="625" w:type="dxa"/>
            <w:shd w:val="clear" w:color="auto" w:fill="auto"/>
            <w:noWrap/>
            <w:hideMark/>
          </w:tcPr>
          <w:p w14:paraId="7D5D26B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2001</w:t>
            </w:r>
          </w:p>
        </w:tc>
        <w:tc>
          <w:tcPr>
            <w:tcW w:w="2981" w:type="dxa"/>
            <w:shd w:val="clear" w:color="auto" w:fill="auto"/>
            <w:noWrap/>
            <w:hideMark/>
          </w:tcPr>
          <w:p w14:paraId="79A3B7F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Structured self-assessment exercises as a substitute for small-group tutorial teaching in diagnostic imaging: student preferences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effects on examination performance</w:t>
            </w:r>
          </w:p>
        </w:tc>
        <w:tc>
          <w:tcPr>
            <w:tcW w:w="1803" w:type="dxa"/>
            <w:shd w:val="clear" w:color="auto" w:fill="auto"/>
            <w:noWrap/>
            <w:hideMark/>
          </w:tcPr>
          <w:p w14:paraId="18D5451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Peterson, C.</w:t>
            </w:r>
          </w:p>
        </w:tc>
        <w:tc>
          <w:tcPr>
            <w:tcW w:w="1803" w:type="dxa"/>
            <w:shd w:val="clear" w:color="auto" w:fill="auto"/>
            <w:noWrap/>
            <w:hideMark/>
          </w:tcPr>
          <w:p w14:paraId="48C84C6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15(2), 61-68.</w:t>
            </w:r>
          </w:p>
        </w:tc>
        <w:tc>
          <w:tcPr>
            <w:tcW w:w="1804" w:type="dxa"/>
            <w:shd w:val="clear" w:color="auto" w:fill="auto"/>
            <w:noWrap/>
            <w:hideMark/>
          </w:tcPr>
          <w:p w14:paraId="6CA4FB9F"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2E0A18F8" w14:textId="77777777" w:rsidTr="00A932F2">
        <w:trPr>
          <w:trHeight w:val="300"/>
        </w:trPr>
        <w:tc>
          <w:tcPr>
            <w:tcW w:w="625" w:type="dxa"/>
            <w:shd w:val="clear" w:color="auto" w:fill="auto"/>
            <w:noWrap/>
            <w:hideMark/>
          </w:tcPr>
          <w:p w14:paraId="4BEB0FDD"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2001</w:t>
            </w:r>
          </w:p>
        </w:tc>
        <w:tc>
          <w:tcPr>
            <w:tcW w:w="2981" w:type="dxa"/>
            <w:shd w:val="clear" w:color="auto" w:fill="auto"/>
            <w:noWrap/>
            <w:hideMark/>
          </w:tcPr>
          <w:p w14:paraId="13CC694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Reform in public health education in chiropractic</w:t>
            </w:r>
          </w:p>
        </w:tc>
        <w:tc>
          <w:tcPr>
            <w:tcW w:w="1803" w:type="dxa"/>
            <w:shd w:val="clear" w:color="auto" w:fill="auto"/>
            <w:noWrap/>
            <w:hideMark/>
          </w:tcPr>
          <w:p w14:paraId="23EE9F8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Green, B. N.</w:t>
            </w:r>
          </w:p>
        </w:tc>
        <w:tc>
          <w:tcPr>
            <w:tcW w:w="1803" w:type="dxa"/>
            <w:shd w:val="clear" w:color="auto" w:fill="auto"/>
            <w:noWrap/>
            <w:hideMark/>
          </w:tcPr>
          <w:p w14:paraId="146AF1B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Topics in Clinical Chiropractic. 8(4), 27-69.</w:t>
            </w:r>
          </w:p>
        </w:tc>
        <w:tc>
          <w:tcPr>
            <w:tcW w:w="1804" w:type="dxa"/>
            <w:shd w:val="clear" w:color="auto" w:fill="auto"/>
            <w:noWrap/>
            <w:hideMark/>
          </w:tcPr>
          <w:p w14:paraId="579C9B9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37C44FA7" w14:textId="77777777" w:rsidTr="00A932F2">
        <w:trPr>
          <w:trHeight w:val="300"/>
        </w:trPr>
        <w:tc>
          <w:tcPr>
            <w:tcW w:w="625" w:type="dxa"/>
            <w:shd w:val="clear" w:color="auto" w:fill="auto"/>
            <w:noWrap/>
            <w:hideMark/>
          </w:tcPr>
          <w:p w14:paraId="546CBA8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2001</w:t>
            </w:r>
          </w:p>
        </w:tc>
        <w:tc>
          <w:tcPr>
            <w:tcW w:w="2981" w:type="dxa"/>
            <w:shd w:val="clear" w:color="auto" w:fill="auto"/>
            <w:noWrap/>
            <w:hideMark/>
          </w:tcPr>
          <w:p w14:paraId="6A3BF3F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First-trimester chiropractic students' reactions to a </w:t>
            </w:r>
            <w:proofErr w:type="spellStart"/>
            <w:r w:rsidRPr="00E73CB9">
              <w:rPr>
                <w:rFonts w:eastAsia="Times New Roman" w:cstheme="minorHAnsi"/>
                <w:color w:val="000000"/>
                <w:sz w:val="18"/>
                <w:szCs w:val="18"/>
              </w:rPr>
              <w:t>multistation</w:t>
            </w:r>
            <w:proofErr w:type="spellEnd"/>
            <w:r w:rsidRPr="00E73CB9">
              <w:rPr>
                <w:rFonts w:eastAsia="Times New Roman" w:cstheme="minorHAnsi"/>
                <w:color w:val="000000"/>
                <w:sz w:val="18"/>
                <w:szCs w:val="18"/>
              </w:rPr>
              <w:t xml:space="preserve"> teaching format for learning adjustive psychomotor skills</w:t>
            </w:r>
          </w:p>
        </w:tc>
        <w:tc>
          <w:tcPr>
            <w:tcW w:w="1803" w:type="dxa"/>
            <w:shd w:val="clear" w:color="auto" w:fill="auto"/>
            <w:noWrap/>
            <w:hideMark/>
          </w:tcPr>
          <w:p w14:paraId="190AB29B"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Ebbets</w:t>
            </w:r>
            <w:proofErr w:type="spellEnd"/>
            <w:r w:rsidRPr="00E73CB9">
              <w:rPr>
                <w:rFonts w:eastAsia="Times New Roman" w:cstheme="minorHAnsi"/>
                <w:color w:val="000000"/>
                <w:sz w:val="18"/>
                <w:szCs w:val="18"/>
              </w:rPr>
              <w:t>, J. R.</w:t>
            </w:r>
          </w:p>
        </w:tc>
        <w:tc>
          <w:tcPr>
            <w:tcW w:w="1803" w:type="dxa"/>
            <w:shd w:val="clear" w:color="auto" w:fill="auto"/>
            <w:noWrap/>
            <w:hideMark/>
          </w:tcPr>
          <w:p w14:paraId="4A72AB6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16(2), 107-113.</w:t>
            </w:r>
          </w:p>
        </w:tc>
        <w:tc>
          <w:tcPr>
            <w:tcW w:w="1804" w:type="dxa"/>
            <w:shd w:val="clear" w:color="auto" w:fill="auto"/>
            <w:noWrap/>
            <w:hideMark/>
          </w:tcPr>
          <w:p w14:paraId="6BE47E0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0761DE39" w14:textId="77777777" w:rsidTr="00A932F2">
        <w:trPr>
          <w:trHeight w:val="300"/>
        </w:trPr>
        <w:tc>
          <w:tcPr>
            <w:tcW w:w="625" w:type="dxa"/>
            <w:shd w:val="clear" w:color="auto" w:fill="auto"/>
            <w:noWrap/>
            <w:hideMark/>
          </w:tcPr>
          <w:p w14:paraId="013083A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2001</w:t>
            </w:r>
          </w:p>
        </w:tc>
        <w:tc>
          <w:tcPr>
            <w:tcW w:w="2981" w:type="dxa"/>
            <w:shd w:val="clear" w:color="auto" w:fill="auto"/>
            <w:noWrap/>
            <w:hideMark/>
          </w:tcPr>
          <w:p w14:paraId="3D364F5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Enhancing the 3rd-year intern clinical experience: procedures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protocols for supervised on-site chiropractic care at athletic events</w:t>
            </w:r>
          </w:p>
        </w:tc>
        <w:tc>
          <w:tcPr>
            <w:tcW w:w="1803" w:type="dxa"/>
            <w:shd w:val="clear" w:color="auto" w:fill="auto"/>
            <w:noWrap/>
            <w:hideMark/>
          </w:tcPr>
          <w:p w14:paraId="678DA71F"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Ebbets</w:t>
            </w:r>
            <w:proofErr w:type="spellEnd"/>
            <w:r w:rsidRPr="00E73CB9">
              <w:rPr>
                <w:rFonts w:eastAsia="Times New Roman" w:cstheme="minorHAnsi"/>
                <w:color w:val="000000"/>
                <w:sz w:val="18"/>
                <w:szCs w:val="18"/>
              </w:rPr>
              <w:t>, J. R.</w:t>
            </w:r>
          </w:p>
        </w:tc>
        <w:tc>
          <w:tcPr>
            <w:tcW w:w="1803" w:type="dxa"/>
            <w:shd w:val="clear" w:color="auto" w:fill="auto"/>
            <w:noWrap/>
            <w:hideMark/>
          </w:tcPr>
          <w:p w14:paraId="40514D9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16(2), 114-121.</w:t>
            </w:r>
          </w:p>
        </w:tc>
        <w:tc>
          <w:tcPr>
            <w:tcW w:w="1804" w:type="dxa"/>
            <w:shd w:val="clear" w:color="auto" w:fill="auto"/>
            <w:noWrap/>
            <w:hideMark/>
          </w:tcPr>
          <w:p w14:paraId="5B69DD7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3670A69" w14:textId="77777777" w:rsidTr="00A932F2">
        <w:trPr>
          <w:trHeight w:val="300"/>
        </w:trPr>
        <w:tc>
          <w:tcPr>
            <w:tcW w:w="625" w:type="dxa"/>
            <w:shd w:val="clear" w:color="auto" w:fill="auto"/>
            <w:noWrap/>
            <w:hideMark/>
          </w:tcPr>
          <w:p w14:paraId="5096E8D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2001</w:t>
            </w:r>
          </w:p>
        </w:tc>
        <w:tc>
          <w:tcPr>
            <w:tcW w:w="2981" w:type="dxa"/>
            <w:shd w:val="clear" w:color="auto" w:fill="auto"/>
            <w:noWrap/>
            <w:hideMark/>
          </w:tcPr>
          <w:p w14:paraId="486EE8B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teaching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electroacupuncture in North America: An informal survey</w:t>
            </w:r>
          </w:p>
        </w:tc>
        <w:tc>
          <w:tcPr>
            <w:tcW w:w="1803" w:type="dxa"/>
            <w:shd w:val="clear" w:color="auto" w:fill="auto"/>
            <w:noWrap/>
            <w:hideMark/>
          </w:tcPr>
          <w:p w14:paraId="61E30DF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Mayor, D. F.</w:t>
            </w:r>
          </w:p>
        </w:tc>
        <w:tc>
          <w:tcPr>
            <w:tcW w:w="1803" w:type="dxa"/>
            <w:shd w:val="clear" w:color="auto" w:fill="auto"/>
            <w:noWrap/>
            <w:hideMark/>
          </w:tcPr>
          <w:p w14:paraId="5E9CD51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Clinical Acupuncture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Oriental Medicine. 2(2), 116-128.</w:t>
            </w:r>
          </w:p>
        </w:tc>
        <w:tc>
          <w:tcPr>
            <w:tcW w:w="1804" w:type="dxa"/>
            <w:shd w:val="clear" w:color="auto" w:fill="auto"/>
            <w:noWrap/>
            <w:hideMark/>
          </w:tcPr>
          <w:p w14:paraId="5855ECB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218425A5" w14:textId="77777777" w:rsidTr="00A932F2">
        <w:trPr>
          <w:trHeight w:val="300"/>
        </w:trPr>
        <w:tc>
          <w:tcPr>
            <w:tcW w:w="625" w:type="dxa"/>
            <w:shd w:val="clear" w:color="auto" w:fill="auto"/>
            <w:noWrap/>
            <w:hideMark/>
          </w:tcPr>
          <w:p w14:paraId="5307477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2001</w:t>
            </w:r>
          </w:p>
        </w:tc>
        <w:tc>
          <w:tcPr>
            <w:tcW w:w="2981" w:type="dxa"/>
            <w:shd w:val="clear" w:color="auto" w:fill="auto"/>
            <w:noWrap/>
            <w:hideMark/>
          </w:tcPr>
          <w:p w14:paraId="594E959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Neuroscience in the chiropractic curriculum</w:t>
            </w:r>
          </w:p>
        </w:tc>
        <w:tc>
          <w:tcPr>
            <w:tcW w:w="1803" w:type="dxa"/>
            <w:shd w:val="clear" w:color="auto" w:fill="auto"/>
            <w:noWrap/>
            <w:hideMark/>
          </w:tcPr>
          <w:p w14:paraId="36CDECD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Bub, G. A.; </w:t>
            </w:r>
            <w:proofErr w:type="spellStart"/>
            <w:r w:rsidRPr="00E73CB9">
              <w:rPr>
                <w:rFonts w:eastAsia="Times New Roman" w:cstheme="minorHAnsi"/>
                <w:color w:val="000000"/>
                <w:sz w:val="18"/>
                <w:szCs w:val="18"/>
              </w:rPr>
              <w:t>Budgell</w:t>
            </w:r>
            <w:proofErr w:type="spellEnd"/>
            <w:r w:rsidRPr="00E73CB9">
              <w:rPr>
                <w:rFonts w:eastAsia="Times New Roman" w:cstheme="minorHAnsi"/>
                <w:color w:val="000000"/>
                <w:sz w:val="18"/>
                <w:szCs w:val="18"/>
              </w:rPr>
              <w:t>, B. S.; Henderson, C. N. R.; Injeyan, H. S.; Kinsinger, S.; Moltz, J. H.; Pickar, J. G.; Polus, B. I.; Song, X.; Vernon, H.</w:t>
            </w:r>
          </w:p>
        </w:tc>
        <w:tc>
          <w:tcPr>
            <w:tcW w:w="1803" w:type="dxa"/>
            <w:shd w:val="clear" w:color="auto" w:fill="auto"/>
            <w:noWrap/>
            <w:hideMark/>
          </w:tcPr>
          <w:p w14:paraId="1503E14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JNMS: 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Neuromusculoskeletal System. 9(3), 77-81.</w:t>
            </w:r>
          </w:p>
        </w:tc>
        <w:tc>
          <w:tcPr>
            <w:tcW w:w="1804" w:type="dxa"/>
            <w:shd w:val="clear" w:color="auto" w:fill="auto"/>
            <w:noWrap/>
            <w:hideMark/>
          </w:tcPr>
          <w:p w14:paraId="2961A1AD"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7E57AADB" w14:textId="77777777" w:rsidTr="00A932F2">
        <w:trPr>
          <w:trHeight w:val="300"/>
        </w:trPr>
        <w:tc>
          <w:tcPr>
            <w:tcW w:w="625" w:type="dxa"/>
            <w:shd w:val="clear" w:color="auto" w:fill="auto"/>
            <w:noWrap/>
            <w:hideMark/>
          </w:tcPr>
          <w:p w14:paraId="65A4DC7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2002</w:t>
            </w:r>
          </w:p>
        </w:tc>
        <w:tc>
          <w:tcPr>
            <w:tcW w:w="2981" w:type="dxa"/>
            <w:shd w:val="clear" w:color="auto" w:fill="auto"/>
            <w:noWrap/>
            <w:hideMark/>
          </w:tcPr>
          <w:p w14:paraId="00AAC3E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use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information technology to teach differential diagnosis to chiropractic students</w:t>
            </w:r>
          </w:p>
        </w:tc>
        <w:tc>
          <w:tcPr>
            <w:tcW w:w="1803" w:type="dxa"/>
            <w:shd w:val="clear" w:color="auto" w:fill="auto"/>
            <w:noWrap/>
            <w:hideMark/>
          </w:tcPr>
          <w:p w14:paraId="322A6CB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Jamison, J. R.</w:t>
            </w:r>
          </w:p>
        </w:tc>
        <w:tc>
          <w:tcPr>
            <w:tcW w:w="1803" w:type="dxa"/>
            <w:shd w:val="clear" w:color="auto" w:fill="auto"/>
            <w:noWrap/>
            <w:hideMark/>
          </w:tcPr>
          <w:p w14:paraId="209A066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25(4), 277-82.</w:t>
            </w:r>
          </w:p>
        </w:tc>
        <w:tc>
          <w:tcPr>
            <w:tcW w:w="1804" w:type="dxa"/>
            <w:shd w:val="clear" w:color="auto" w:fill="auto"/>
            <w:noWrap/>
            <w:hideMark/>
          </w:tcPr>
          <w:p w14:paraId="0964E2A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0AC511B9" w14:textId="77777777" w:rsidTr="00A932F2">
        <w:trPr>
          <w:trHeight w:val="300"/>
        </w:trPr>
        <w:tc>
          <w:tcPr>
            <w:tcW w:w="625" w:type="dxa"/>
            <w:shd w:val="clear" w:color="auto" w:fill="auto"/>
            <w:noWrap/>
            <w:hideMark/>
          </w:tcPr>
          <w:p w14:paraId="0442886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2002</w:t>
            </w:r>
          </w:p>
        </w:tc>
        <w:tc>
          <w:tcPr>
            <w:tcW w:w="2981" w:type="dxa"/>
            <w:shd w:val="clear" w:color="auto" w:fill="auto"/>
            <w:noWrap/>
            <w:hideMark/>
          </w:tcPr>
          <w:p w14:paraId="0776853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role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institution in developing the next generation chiropractor: clinician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researcher</w:t>
            </w:r>
          </w:p>
        </w:tc>
        <w:tc>
          <w:tcPr>
            <w:tcW w:w="1803" w:type="dxa"/>
            <w:shd w:val="clear" w:color="auto" w:fill="auto"/>
            <w:noWrap/>
            <w:hideMark/>
          </w:tcPr>
          <w:p w14:paraId="68E2887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Flanagan, J.; Giordano, J.</w:t>
            </w:r>
          </w:p>
        </w:tc>
        <w:tc>
          <w:tcPr>
            <w:tcW w:w="1803" w:type="dxa"/>
            <w:shd w:val="clear" w:color="auto" w:fill="auto"/>
            <w:noWrap/>
            <w:hideMark/>
          </w:tcPr>
          <w:p w14:paraId="559A417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25(3), 193-6.</w:t>
            </w:r>
          </w:p>
        </w:tc>
        <w:tc>
          <w:tcPr>
            <w:tcW w:w="1804" w:type="dxa"/>
            <w:shd w:val="clear" w:color="auto" w:fill="auto"/>
            <w:noWrap/>
            <w:hideMark/>
          </w:tcPr>
          <w:p w14:paraId="2EF51220"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78F3A0B1" w14:textId="77777777" w:rsidTr="00A932F2">
        <w:trPr>
          <w:trHeight w:val="300"/>
        </w:trPr>
        <w:tc>
          <w:tcPr>
            <w:tcW w:w="625" w:type="dxa"/>
            <w:shd w:val="clear" w:color="auto" w:fill="auto"/>
            <w:noWrap/>
            <w:hideMark/>
          </w:tcPr>
          <w:p w14:paraId="45458D3F"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lastRenderedPageBreak/>
              <w:t>2002</w:t>
            </w:r>
          </w:p>
        </w:tc>
        <w:tc>
          <w:tcPr>
            <w:tcW w:w="2981" w:type="dxa"/>
            <w:shd w:val="clear" w:color="auto" w:fill="auto"/>
            <w:noWrap/>
            <w:hideMark/>
          </w:tcPr>
          <w:p w14:paraId="184875B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Educating primary care chiropractic physicians</w:t>
            </w:r>
          </w:p>
        </w:tc>
        <w:tc>
          <w:tcPr>
            <w:tcW w:w="1803" w:type="dxa"/>
            <w:shd w:val="clear" w:color="auto" w:fill="auto"/>
            <w:noWrap/>
            <w:hideMark/>
          </w:tcPr>
          <w:p w14:paraId="2ED8C06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Wickes, D.</w:t>
            </w:r>
          </w:p>
        </w:tc>
        <w:tc>
          <w:tcPr>
            <w:tcW w:w="1803" w:type="dxa"/>
            <w:shd w:val="clear" w:color="auto" w:fill="auto"/>
            <w:noWrap/>
            <w:hideMark/>
          </w:tcPr>
          <w:p w14:paraId="4C5AF25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Med. 1(4), 175-9.</w:t>
            </w:r>
          </w:p>
        </w:tc>
        <w:tc>
          <w:tcPr>
            <w:tcW w:w="1804" w:type="dxa"/>
            <w:shd w:val="clear" w:color="auto" w:fill="auto"/>
            <w:noWrap/>
            <w:hideMark/>
          </w:tcPr>
          <w:p w14:paraId="0D4A5D8D"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4355E4D4" w14:textId="77777777" w:rsidTr="00A932F2">
        <w:trPr>
          <w:trHeight w:val="300"/>
        </w:trPr>
        <w:tc>
          <w:tcPr>
            <w:tcW w:w="625" w:type="dxa"/>
            <w:shd w:val="clear" w:color="auto" w:fill="auto"/>
            <w:noWrap/>
            <w:hideMark/>
          </w:tcPr>
          <w:p w14:paraId="3568A88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2003</w:t>
            </w:r>
          </w:p>
        </w:tc>
        <w:tc>
          <w:tcPr>
            <w:tcW w:w="2981" w:type="dxa"/>
            <w:shd w:val="clear" w:color="auto" w:fill="auto"/>
            <w:noWrap/>
            <w:hideMark/>
          </w:tcPr>
          <w:p w14:paraId="0B16113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impact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newly implemented PBL curriculum on the National Board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Examiners part I examinations at the National University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Health Sciences</w:t>
            </w:r>
          </w:p>
        </w:tc>
        <w:tc>
          <w:tcPr>
            <w:tcW w:w="1803" w:type="dxa"/>
            <w:shd w:val="clear" w:color="auto" w:fill="auto"/>
            <w:noWrap/>
            <w:hideMark/>
          </w:tcPr>
          <w:p w14:paraId="689E6FF2" w14:textId="77777777" w:rsidR="000A4FDF" w:rsidRPr="00970959" w:rsidRDefault="000A4FDF" w:rsidP="00E10484">
            <w:pPr>
              <w:spacing w:after="0" w:line="240" w:lineRule="auto"/>
              <w:rPr>
                <w:rFonts w:eastAsia="Times New Roman" w:cstheme="minorHAnsi"/>
                <w:color w:val="000000"/>
                <w:sz w:val="18"/>
                <w:szCs w:val="18"/>
                <w:lang w:val="fr-FR"/>
              </w:rPr>
            </w:pPr>
            <w:proofErr w:type="spellStart"/>
            <w:r w:rsidRPr="00970959">
              <w:rPr>
                <w:rFonts w:eastAsia="Times New Roman" w:cstheme="minorHAnsi"/>
                <w:color w:val="000000"/>
                <w:sz w:val="18"/>
                <w:szCs w:val="18"/>
                <w:lang w:val="fr-FR"/>
              </w:rPr>
              <w:t>Shenouda</w:t>
            </w:r>
            <w:proofErr w:type="spellEnd"/>
            <w:r w:rsidRPr="00970959">
              <w:rPr>
                <w:rFonts w:eastAsia="Times New Roman" w:cstheme="minorHAnsi"/>
                <w:color w:val="000000"/>
                <w:sz w:val="18"/>
                <w:szCs w:val="18"/>
                <w:lang w:val="fr-FR"/>
              </w:rPr>
              <w:t>, N. S.; Swenson, R. L.; Fournier, J. T.</w:t>
            </w:r>
          </w:p>
        </w:tc>
        <w:tc>
          <w:tcPr>
            <w:tcW w:w="1803" w:type="dxa"/>
            <w:shd w:val="clear" w:color="auto" w:fill="auto"/>
            <w:noWrap/>
            <w:hideMark/>
          </w:tcPr>
          <w:p w14:paraId="21398D6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Teaching &amp; Learning in Medicine. 15(4), 233-237.</w:t>
            </w:r>
          </w:p>
        </w:tc>
        <w:tc>
          <w:tcPr>
            <w:tcW w:w="1804" w:type="dxa"/>
            <w:shd w:val="clear" w:color="auto" w:fill="auto"/>
            <w:noWrap/>
            <w:hideMark/>
          </w:tcPr>
          <w:p w14:paraId="463D93A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assessment and Quality Improvement </w:t>
            </w:r>
          </w:p>
        </w:tc>
      </w:tr>
      <w:tr w:rsidR="000A4FDF" w:rsidRPr="00E73CB9" w14:paraId="6EBCDD8B" w14:textId="77777777" w:rsidTr="00A932F2">
        <w:trPr>
          <w:trHeight w:val="300"/>
        </w:trPr>
        <w:tc>
          <w:tcPr>
            <w:tcW w:w="625" w:type="dxa"/>
            <w:shd w:val="clear" w:color="auto" w:fill="auto"/>
            <w:noWrap/>
            <w:hideMark/>
          </w:tcPr>
          <w:p w14:paraId="5138623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2003</w:t>
            </w:r>
          </w:p>
        </w:tc>
        <w:tc>
          <w:tcPr>
            <w:tcW w:w="2981" w:type="dxa"/>
            <w:shd w:val="clear" w:color="auto" w:fill="auto"/>
            <w:noWrap/>
            <w:hideMark/>
          </w:tcPr>
          <w:p w14:paraId="7B1CE9F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Quantitative feedback versus st</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ard training for cervical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thoracic manipulation</w:t>
            </w:r>
          </w:p>
        </w:tc>
        <w:tc>
          <w:tcPr>
            <w:tcW w:w="1803" w:type="dxa"/>
            <w:shd w:val="clear" w:color="auto" w:fill="auto"/>
            <w:noWrap/>
            <w:hideMark/>
          </w:tcPr>
          <w:p w14:paraId="1F47961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Triano, J. J.; Rogers, C. M.; Combs, S.; Potts, D.; Sorrels, K.</w:t>
            </w:r>
          </w:p>
        </w:tc>
        <w:tc>
          <w:tcPr>
            <w:tcW w:w="1803" w:type="dxa"/>
            <w:shd w:val="clear" w:color="auto" w:fill="auto"/>
            <w:noWrap/>
            <w:hideMark/>
          </w:tcPr>
          <w:p w14:paraId="185604F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26(3), 131-8.</w:t>
            </w:r>
          </w:p>
        </w:tc>
        <w:tc>
          <w:tcPr>
            <w:tcW w:w="1804" w:type="dxa"/>
            <w:shd w:val="clear" w:color="auto" w:fill="auto"/>
            <w:noWrap/>
            <w:hideMark/>
          </w:tcPr>
          <w:p w14:paraId="5469826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68178710" w14:textId="77777777" w:rsidTr="00A932F2">
        <w:trPr>
          <w:trHeight w:val="300"/>
        </w:trPr>
        <w:tc>
          <w:tcPr>
            <w:tcW w:w="625" w:type="dxa"/>
            <w:shd w:val="clear" w:color="auto" w:fill="auto"/>
            <w:noWrap/>
            <w:hideMark/>
          </w:tcPr>
          <w:p w14:paraId="5E8C10CF"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2003</w:t>
            </w:r>
          </w:p>
        </w:tc>
        <w:tc>
          <w:tcPr>
            <w:tcW w:w="2981" w:type="dxa"/>
            <w:shd w:val="clear" w:color="auto" w:fill="auto"/>
            <w:noWrap/>
            <w:hideMark/>
          </w:tcPr>
          <w:p w14:paraId="3E6DC40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Empowerment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organizational commitment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faculty</w:t>
            </w:r>
          </w:p>
        </w:tc>
        <w:tc>
          <w:tcPr>
            <w:tcW w:w="1803" w:type="dxa"/>
            <w:shd w:val="clear" w:color="auto" w:fill="auto"/>
            <w:noWrap/>
            <w:hideMark/>
          </w:tcPr>
          <w:p w14:paraId="1405C01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Henkin, A. B.; Marchiori, D. M.</w:t>
            </w:r>
          </w:p>
        </w:tc>
        <w:tc>
          <w:tcPr>
            <w:tcW w:w="1803" w:type="dxa"/>
            <w:shd w:val="clear" w:color="auto" w:fill="auto"/>
            <w:noWrap/>
            <w:hideMark/>
          </w:tcPr>
          <w:p w14:paraId="3BA72F1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26(5), 275-81.</w:t>
            </w:r>
          </w:p>
        </w:tc>
        <w:tc>
          <w:tcPr>
            <w:tcW w:w="1804" w:type="dxa"/>
            <w:shd w:val="clear" w:color="auto" w:fill="auto"/>
            <w:noWrap/>
            <w:hideMark/>
          </w:tcPr>
          <w:p w14:paraId="4F78CB2E"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186F99FE" w14:textId="77777777" w:rsidTr="00A932F2">
        <w:trPr>
          <w:trHeight w:val="300"/>
        </w:trPr>
        <w:tc>
          <w:tcPr>
            <w:tcW w:w="625" w:type="dxa"/>
            <w:shd w:val="clear" w:color="auto" w:fill="auto"/>
            <w:noWrap/>
            <w:hideMark/>
          </w:tcPr>
          <w:p w14:paraId="69A56B7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2003</w:t>
            </w:r>
          </w:p>
        </w:tc>
        <w:tc>
          <w:tcPr>
            <w:tcW w:w="2981" w:type="dxa"/>
            <w:shd w:val="clear" w:color="auto" w:fill="auto"/>
            <w:noWrap/>
            <w:hideMark/>
          </w:tcPr>
          <w:p w14:paraId="0A18C1B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Empowerment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faculty: a pr</w:t>
            </w:r>
            <w:r w:rsidRPr="00457001">
              <w:rPr>
                <w:rFonts w:eastAsia="Times New Roman" w:cstheme="minorHAnsi"/>
                <w:color w:val="000000"/>
                <w:sz w:val="18"/>
                <w:szCs w:val="18"/>
              </w:rPr>
              <w:t>of</w:t>
            </w:r>
            <w:r w:rsidRPr="00E73CB9">
              <w:rPr>
                <w:rFonts w:eastAsia="Times New Roman" w:cstheme="minorHAnsi"/>
                <w:color w:val="000000"/>
                <w:sz w:val="18"/>
                <w:szCs w:val="18"/>
              </w:rPr>
              <w:t>ile in context</w:t>
            </w:r>
          </w:p>
        </w:tc>
        <w:tc>
          <w:tcPr>
            <w:tcW w:w="1803" w:type="dxa"/>
            <w:shd w:val="clear" w:color="auto" w:fill="auto"/>
            <w:noWrap/>
            <w:hideMark/>
          </w:tcPr>
          <w:p w14:paraId="72CBA11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Marchiori, D. M.; Henkin, A. B.</w:t>
            </w:r>
          </w:p>
        </w:tc>
        <w:tc>
          <w:tcPr>
            <w:tcW w:w="1803" w:type="dxa"/>
            <w:shd w:val="clear" w:color="auto" w:fill="auto"/>
            <w:noWrap/>
            <w:hideMark/>
          </w:tcPr>
          <w:p w14:paraId="08F061A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26(1), 17-24.</w:t>
            </w:r>
          </w:p>
        </w:tc>
        <w:tc>
          <w:tcPr>
            <w:tcW w:w="1804" w:type="dxa"/>
            <w:shd w:val="clear" w:color="auto" w:fill="auto"/>
            <w:noWrap/>
            <w:hideMark/>
          </w:tcPr>
          <w:p w14:paraId="11B2EE60"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3B8B66CB" w14:textId="77777777" w:rsidTr="00A932F2">
        <w:trPr>
          <w:trHeight w:val="300"/>
        </w:trPr>
        <w:tc>
          <w:tcPr>
            <w:tcW w:w="625" w:type="dxa"/>
            <w:shd w:val="clear" w:color="auto" w:fill="auto"/>
            <w:noWrap/>
            <w:hideMark/>
          </w:tcPr>
          <w:p w14:paraId="0C7352D5"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2003</w:t>
            </w:r>
          </w:p>
        </w:tc>
        <w:tc>
          <w:tcPr>
            <w:tcW w:w="2981" w:type="dxa"/>
            <w:shd w:val="clear" w:color="auto" w:fill="auto"/>
            <w:noWrap/>
            <w:hideMark/>
          </w:tcPr>
          <w:p w14:paraId="3F3D79A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Predicting academic success in the first year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college</w:t>
            </w:r>
          </w:p>
        </w:tc>
        <w:tc>
          <w:tcPr>
            <w:tcW w:w="1803" w:type="dxa"/>
            <w:shd w:val="clear" w:color="auto" w:fill="auto"/>
            <w:noWrap/>
            <w:hideMark/>
          </w:tcPr>
          <w:p w14:paraId="34704E4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Green, B. N.; Johnson, C. D.; McCarthy, K.</w:t>
            </w:r>
          </w:p>
        </w:tc>
        <w:tc>
          <w:tcPr>
            <w:tcW w:w="1803" w:type="dxa"/>
            <w:shd w:val="clear" w:color="auto" w:fill="auto"/>
            <w:noWrap/>
            <w:hideMark/>
          </w:tcPr>
          <w:p w14:paraId="5377375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26(1), 40-6.</w:t>
            </w:r>
          </w:p>
        </w:tc>
        <w:tc>
          <w:tcPr>
            <w:tcW w:w="1804" w:type="dxa"/>
            <w:shd w:val="clear" w:color="auto" w:fill="auto"/>
            <w:noWrap/>
            <w:hideMark/>
          </w:tcPr>
          <w:p w14:paraId="54437925"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60749B78" w14:textId="77777777" w:rsidTr="00A932F2">
        <w:trPr>
          <w:trHeight w:val="300"/>
        </w:trPr>
        <w:tc>
          <w:tcPr>
            <w:tcW w:w="625" w:type="dxa"/>
            <w:shd w:val="clear" w:color="auto" w:fill="auto"/>
            <w:noWrap/>
            <w:hideMark/>
          </w:tcPr>
          <w:p w14:paraId="6DF3583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2004</w:t>
            </w:r>
          </w:p>
        </w:tc>
        <w:tc>
          <w:tcPr>
            <w:tcW w:w="2981" w:type="dxa"/>
            <w:shd w:val="clear" w:color="auto" w:fill="auto"/>
            <w:noWrap/>
            <w:hideMark/>
          </w:tcPr>
          <w:p w14:paraId="2B8CAB2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Effects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contrasting equivalent teaching approaches on student ratings</w:t>
            </w:r>
          </w:p>
        </w:tc>
        <w:tc>
          <w:tcPr>
            <w:tcW w:w="1803" w:type="dxa"/>
            <w:shd w:val="clear" w:color="auto" w:fill="auto"/>
            <w:noWrap/>
            <w:hideMark/>
          </w:tcPr>
          <w:p w14:paraId="4E8E90DE" w14:textId="77777777" w:rsidR="000A4FDF" w:rsidRPr="00970959" w:rsidRDefault="000A4FDF" w:rsidP="00E10484">
            <w:pPr>
              <w:spacing w:after="0" w:line="240" w:lineRule="auto"/>
              <w:rPr>
                <w:rFonts w:eastAsia="Times New Roman" w:cstheme="minorHAnsi"/>
                <w:color w:val="000000"/>
                <w:sz w:val="18"/>
                <w:szCs w:val="18"/>
                <w:lang w:val="es-ES"/>
              </w:rPr>
            </w:pPr>
            <w:proofErr w:type="spellStart"/>
            <w:r w:rsidRPr="00970959">
              <w:rPr>
                <w:rFonts w:eastAsia="Times New Roman" w:cstheme="minorHAnsi"/>
                <w:color w:val="000000"/>
                <w:sz w:val="18"/>
                <w:szCs w:val="18"/>
                <w:lang w:val="es-ES"/>
              </w:rPr>
              <w:t>Bovee</w:t>
            </w:r>
            <w:proofErr w:type="spellEnd"/>
            <w:r w:rsidRPr="00970959">
              <w:rPr>
                <w:rFonts w:eastAsia="Times New Roman" w:cstheme="minorHAnsi"/>
                <w:color w:val="000000"/>
                <w:sz w:val="18"/>
                <w:szCs w:val="18"/>
                <w:lang w:val="es-ES"/>
              </w:rPr>
              <w:t>, M. L.; Gran, D. F.</w:t>
            </w:r>
          </w:p>
        </w:tc>
        <w:tc>
          <w:tcPr>
            <w:tcW w:w="1803" w:type="dxa"/>
            <w:shd w:val="clear" w:color="auto" w:fill="auto"/>
            <w:noWrap/>
            <w:hideMark/>
          </w:tcPr>
          <w:p w14:paraId="4E587A1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 Allied Health. 33(1), 70-4.</w:t>
            </w:r>
          </w:p>
        </w:tc>
        <w:tc>
          <w:tcPr>
            <w:tcW w:w="1804" w:type="dxa"/>
            <w:shd w:val="clear" w:color="auto" w:fill="auto"/>
            <w:noWrap/>
            <w:hideMark/>
          </w:tcPr>
          <w:p w14:paraId="47BAB31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6629FADC" w14:textId="77777777" w:rsidTr="00A932F2">
        <w:trPr>
          <w:trHeight w:val="300"/>
        </w:trPr>
        <w:tc>
          <w:tcPr>
            <w:tcW w:w="625" w:type="dxa"/>
            <w:shd w:val="clear" w:color="auto" w:fill="auto"/>
            <w:noWrap/>
            <w:hideMark/>
          </w:tcPr>
          <w:p w14:paraId="747D33F1"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2004</w:t>
            </w:r>
          </w:p>
        </w:tc>
        <w:tc>
          <w:tcPr>
            <w:tcW w:w="2981" w:type="dxa"/>
            <w:shd w:val="clear" w:color="auto" w:fill="auto"/>
            <w:noWrap/>
            <w:hideMark/>
          </w:tcPr>
          <w:p w14:paraId="023E8D3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Guidance hypothesis with verbal feedback in learning a palpation skill</w:t>
            </w:r>
          </w:p>
        </w:tc>
        <w:tc>
          <w:tcPr>
            <w:tcW w:w="1803" w:type="dxa"/>
            <w:shd w:val="clear" w:color="auto" w:fill="auto"/>
            <w:noWrap/>
            <w:hideMark/>
          </w:tcPr>
          <w:p w14:paraId="34BCBA7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Pringle, R. K.</w:t>
            </w:r>
          </w:p>
        </w:tc>
        <w:tc>
          <w:tcPr>
            <w:tcW w:w="1803" w:type="dxa"/>
            <w:shd w:val="clear" w:color="auto" w:fill="auto"/>
            <w:noWrap/>
            <w:hideMark/>
          </w:tcPr>
          <w:p w14:paraId="474A639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27(1), 36-42.</w:t>
            </w:r>
          </w:p>
        </w:tc>
        <w:tc>
          <w:tcPr>
            <w:tcW w:w="1804" w:type="dxa"/>
            <w:shd w:val="clear" w:color="auto" w:fill="auto"/>
            <w:noWrap/>
            <w:hideMark/>
          </w:tcPr>
          <w:p w14:paraId="1FD915E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3BDB3DBE" w14:textId="77777777" w:rsidTr="00A932F2">
        <w:trPr>
          <w:trHeight w:val="300"/>
        </w:trPr>
        <w:tc>
          <w:tcPr>
            <w:tcW w:w="625" w:type="dxa"/>
            <w:shd w:val="clear" w:color="auto" w:fill="auto"/>
            <w:noWrap/>
            <w:hideMark/>
          </w:tcPr>
          <w:p w14:paraId="7389AFBF"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2004</w:t>
            </w:r>
          </w:p>
        </w:tc>
        <w:tc>
          <w:tcPr>
            <w:tcW w:w="2981" w:type="dxa"/>
            <w:shd w:val="clear" w:color="auto" w:fill="auto"/>
            <w:noWrap/>
            <w:hideMark/>
          </w:tcPr>
          <w:p w14:paraId="04282CD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Report on the development, implementation,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evaluation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an evidence-based skills course: a lesson in incremental curricular change</w:t>
            </w:r>
          </w:p>
        </w:tc>
        <w:tc>
          <w:tcPr>
            <w:tcW w:w="1803" w:type="dxa"/>
            <w:shd w:val="clear" w:color="auto" w:fill="auto"/>
            <w:noWrap/>
            <w:hideMark/>
          </w:tcPr>
          <w:p w14:paraId="144C46A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Smith, M.; Long, C.; Henderson, C.; Marchiori, D.; Hawk, C.; Meeker, W.; Killinger, L.</w:t>
            </w:r>
          </w:p>
        </w:tc>
        <w:tc>
          <w:tcPr>
            <w:tcW w:w="1803" w:type="dxa"/>
            <w:shd w:val="clear" w:color="auto" w:fill="auto"/>
            <w:noWrap/>
            <w:hideMark/>
          </w:tcPr>
          <w:p w14:paraId="4D3EA69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18(2), 116-126.</w:t>
            </w:r>
          </w:p>
        </w:tc>
        <w:tc>
          <w:tcPr>
            <w:tcW w:w="1804" w:type="dxa"/>
            <w:shd w:val="clear" w:color="auto" w:fill="auto"/>
            <w:noWrap/>
            <w:hideMark/>
          </w:tcPr>
          <w:p w14:paraId="001835F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051DEEC6" w14:textId="77777777" w:rsidTr="00A932F2">
        <w:trPr>
          <w:trHeight w:val="300"/>
        </w:trPr>
        <w:tc>
          <w:tcPr>
            <w:tcW w:w="625" w:type="dxa"/>
            <w:shd w:val="clear" w:color="auto" w:fill="auto"/>
            <w:noWrap/>
            <w:hideMark/>
          </w:tcPr>
          <w:p w14:paraId="64DC62E9"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2004</w:t>
            </w:r>
          </w:p>
        </w:tc>
        <w:tc>
          <w:tcPr>
            <w:tcW w:w="2981" w:type="dxa"/>
            <w:shd w:val="clear" w:color="auto" w:fill="auto"/>
            <w:noWrap/>
            <w:hideMark/>
          </w:tcPr>
          <w:p w14:paraId="75CB77A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Organizational commitment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health pr</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ession faculty: dimensions, correlates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conditions</w:t>
            </w:r>
          </w:p>
        </w:tc>
        <w:tc>
          <w:tcPr>
            <w:tcW w:w="1803" w:type="dxa"/>
            <w:shd w:val="clear" w:color="auto" w:fill="auto"/>
            <w:noWrap/>
            <w:hideMark/>
          </w:tcPr>
          <w:p w14:paraId="19BA614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Marchiori, D. M.; Henkin, A. B.</w:t>
            </w:r>
          </w:p>
        </w:tc>
        <w:tc>
          <w:tcPr>
            <w:tcW w:w="1803" w:type="dxa"/>
            <w:shd w:val="clear" w:color="auto" w:fill="auto"/>
            <w:noWrap/>
            <w:hideMark/>
          </w:tcPr>
          <w:p w14:paraId="1E3243A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Med Teach. 26(4), 353-8.</w:t>
            </w:r>
          </w:p>
        </w:tc>
        <w:tc>
          <w:tcPr>
            <w:tcW w:w="1804" w:type="dxa"/>
            <w:shd w:val="clear" w:color="auto" w:fill="auto"/>
            <w:noWrap/>
            <w:hideMark/>
          </w:tcPr>
          <w:p w14:paraId="5B87D5B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5D91CFBB" w14:textId="77777777" w:rsidTr="00A932F2">
        <w:trPr>
          <w:trHeight w:val="300"/>
        </w:trPr>
        <w:tc>
          <w:tcPr>
            <w:tcW w:w="625" w:type="dxa"/>
            <w:shd w:val="clear" w:color="auto" w:fill="auto"/>
            <w:noWrap/>
            <w:hideMark/>
          </w:tcPr>
          <w:p w14:paraId="685DE4FD"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2004</w:t>
            </w:r>
          </w:p>
        </w:tc>
        <w:tc>
          <w:tcPr>
            <w:tcW w:w="2981" w:type="dxa"/>
            <w:shd w:val="clear" w:color="auto" w:fill="auto"/>
            <w:noWrap/>
            <w:hideMark/>
          </w:tcPr>
          <w:p w14:paraId="7526AD8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qualitative study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16 African Americans in chiropractic education</w:t>
            </w:r>
          </w:p>
        </w:tc>
        <w:tc>
          <w:tcPr>
            <w:tcW w:w="1803" w:type="dxa"/>
            <w:shd w:val="clear" w:color="auto" w:fill="auto"/>
            <w:noWrap/>
            <w:hideMark/>
          </w:tcPr>
          <w:p w14:paraId="67DCECC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Wiese, G. C.</w:t>
            </w:r>
          </w:p>
        </w:tc>
        <w:tc>
          <w:tcPr>
            <w:tcW w:w="1803" w:type="dxa"/>
            <w:shd w:val="clear" w:color="auto" w:fill="auto"/>
            <w:noWrap/>
            <w:hideMark/>
          </w:tcPr>
          <w:p w14:paraId="2174D0E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18(2), 127-136.</w:t>
            </w:r>
          </w:p>
        </w:tc>
        <w:tc>
          <w:tcPr>
            <w:tcW w:w="1804" w:type="dxa"/>
            <w:shd w:val="clear" w:color="auto" w:fill="auto"/>
            <w:noWrap/>
            <w:hideMark/>
          </w:tcPr>
          <w:p w14:paraId="1AFFACB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48D5353D" w14:textId="77777777" w:rsidTr="00A932F2">
        <w:trPr>
          <w:trHeight w:val="300"/>
        </w:trPr>
        <w:tc>
          <w:tcPr>
            <w:tcW w:w="625" w:type="dxa"/>
            <w:shd w:val="clear" w:color="auto" w:fill="auto"/>
            <w:noWrap/>
            <w:hideMark/>
          </w:tcPr>
          <w:p w14:paraId="3DDB1E5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2004</w:t>
            </w:r>
          </w:p>
        </w:tc>
        <w:tc>
          <w:tcPr>
            <w:tcW w:w="2981" w:type="dxa"/>
            <w:shd w:val="clear" w:color="auto" w:fill="auto"/>
            <w:noWrap/>
            <w:hideMark/>
          </w:tcPr>
          <w:p w14:paraId="1A26B3B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Identifying the perceived weaknesses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new curriculum by means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Dundee Ready Education Environment Measure (DREEM) Inventory</w:t>
            </w:r>
          </w:p>
        </w:tc>
        <w:tc>
          <w:tcPr>
            <w:tcW w:w="1803" w:type="dxa"/>
            <w:shd w:val="clear" w:color="auto" w:fill="auto"/>
            <w:noWrap/>
            <w:hideMark/>
          </w:tcPr>
          <w:p w14:paraId="59C82B7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Till, H.</w:t>
            </w:r>
          </w:p>
        </w:tc>
        <w:tc>
          <w:tcPr>
            <w:tcW w:w="1803" w:type="dxa"/>
            <w:shd w:val="clear" w:color="auto" w:fill="auto"/>
            <w:noWrap/>
            <w:hideMark/>
          </w:tcPr>
          <w:p w14:paraId="6F3988B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Med Teach. 26(1), 39-45.</w:t>
            </w:r>
          </w:p>
        </w:tc>
        <w:tc>
          <w:tcPr>
            <w:tcW w:w="1804" w:type="dxa"/>
            <w:shd w:val="clear" w:color="auto" w:fill="auto"/>
            <w:noWrap/>
            <w:hideMark/>
          </w:tcPr>
          <w:p w14:paraId="190DFDF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391C34CF" w14:textId="77777777" w:rsidTr="00A932F2">
        <w:trPr>
          <w:trHeight w:val="300"/>
        </w:trPr>
        <w:tc>
          <w:tcPr>
            <w:tcW w:w="625" w:type="dxa"/>
            <w:shd w:val="clear" w:color="auto" w:fill="auto"/>
            <w:noWrap/>
            <w:hideMark/>
          </w:tcPr>
          <w:p w14:paraId="366841B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2004</w:t>
            </w:r>
          </w:p>
        </w:tc>
        <w:tc>
          <w:tcPr>
            <w:tcW w:w="2981" w:type="dxa"/>
            <w:shd w:val="clear" w:color="auto" w:fill="auto"/>
            <w:noWrap/>
            <w:hideMark/>
          </w:tcPr>
          <w:p w14:paraId="58AD300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Development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mixed-mode undergraduate chiropractic program</w:t>
            </w:r>
          </w:p>
        </w:tc>
        <w:tc>
          <w:tcPr>
            <w:tcW w:w="1803" w:type="dxa"/>
            <w:shd w:val="clear" w:color="auto" w:fill="auto"/>
            <w:noWrap/>
            <w:hideMark/>
          </w:tcPr>
          <w:p w14:paraId="0717E7F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Cunliffe, C.; Newell, D.</w:t>
            </w:r>
          </w:p>
        </w:tc>
        <w:tc>
          <w:tcPr>
            <w:tcW w:w="1803" w:type="dxa"/>
            <w:shd w:val="clear" w:color="auto" w:fill="auto"/>
            <w:noWrap/>
            <w:hideMark/>
          </w:tcPr>
          <w:p w14:paraId="3B29BDE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18(2), 97-102.</w:t>
            </w:r>
          </w:p>
        </w:tc>
        <w:tc>
          <w:tcPr>
            <w:tcW w:w="1804" w:type="dxa"/>
            <w:shd w:val="clear" w:color="auto" w:fill="auto"/>
            <w:noWrap/>
            <w:hideMark/>
          </w:tcPr>
          <w:p w14:paraId="4A83B0A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3E006058" w14:textId="77777777" w:rsidTr="00A932F2">
        <w:trPr>
          <w:trHeight w:val="300"/>
        </w:trPr>
        <w:tc>
          <w:tcPr>
            <w:tcW w:w="625" w:type="dxa"/>
            <w:shd w:val="clear" w:color="auto" w:fill="auto"/>
            <w:noWrap/>
            <w:hideMark/>
          </w:tcPr>
          <w:p w14:paraId="0A22A9A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2004</w:t>
            </w:r>
          </w:p>
        </w:tc>
        <w:tc>
          <w:tcPr>
            <w:tcW w:w="2981" w:type="dxa"/>
            <w:shd w:val="clear" w:color="auto" w:fill="auto"/>
            <w:noWrap/>
            <w:hideMark/>
          </w:tcPr>
          <w:p w14:paraId="6ED2B42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Procedural skills in spinal manipulation: do prerequisites matter?</w:t>
            </w:r>
          </w:p>
        </w:tc>
        <w:tc>
          <w:tcPr>
            <w:tcW w:w="1803" w:type="dxa"/>
            <w:shd w:val="clear" w:color="auto" w:fill="auto"/>
            <w:noWrap/>
            <w:hideMark/>
          </w:tcPr>
          <w:p w14:paraId="2455D8C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Triano, J. J.; Bougie, J.; Rogers, C.; Scaringe, J.; Sorrels, K.; </w:t>
            </w:r>
            <w:proofErr w:type="spellStart"/>
            <w:r w:rsidRPr="00E73CB9">
              <w:rPr>
                <w:rFonts w:eastAsia="Times New Roman" w:cstheme="minorHAnsi"/>
                <w:color w:val="000000"/>
                <w:sz w:val="18"/>
                <w:szCs w:val="18"/>
              </w:rPr>
              <w:t>Skogsbergh</w:t>
            </w:r>
            <w:proofErr w:type="spellEnd"/>
            <w:r w:rsidRPr="00E73CB9">
              <w:rPr>
                <w:rFonts w:eastAsia="Times New Roman" w:cstheme="minorHAnsi"/>
                <w:color w:val="000000"/>
                <w:sz w:val="18"/>
                <w:szCs w:val="18"/>
              </w:rPr>
              <w:t xml:space="preserve">, D.; </w:t>
            </w:r>
            <w:proofErr w:type="spellStart"/>
            <w:r w:rsidRPr="00E73CB9">
              <w:rPr>
                <w:rFonts w:eastAsia="Times New Roman" w:cstheme="minorHAnsi"/>
                <w:color w:val="000000"/>
                <w:sz w:val="18"/>
                <w:szCs w:val="18"/>
              </w:rPr>
              <w:t>Mior</w:t>
            </w:r>
            <w:proofErr w:type="spellEnd"/>
            <w:r w:rsidRPr="00E73CB9">
              <w:rPr>
                <w:rFonts w:eastAsia="Times New Roman" w:cstheme="minorHAnsi"/>
                <w:color w:val="000000"/>
                <w:sz w:val="18"/>
                <w:szCs w:val="18"/>
              </w:rPr>
              <w:t>, S.</w:t>
            </w:r>
          </w:p>
        </w:tc>
        <w:tc>
          <w:tcPr>
            <w:tcW w:w="1803" w:type="dxa"/>
            <w:shd w:val="clear" w:color="auto" w:fill="auto"/>
            <w:noWrap/>
            <w:hideMark/>
          </w:tcPr>
          <w:p w14:paraId="0C6AA63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Spine J. 4(5), 557-63.</w:t>
            </w:r>
          </w:p>
        </w:tc>
        <w:tc>
          <w:tcPr>
            <w:tcW w:w="1804" w:type="dxa"/>
            <w:shd w:val="clear" w:color="auto" w:fill="auto"/>
            <w:noWrap/>
            <w:hideMark/>
          </w:tcPr>
          <w:p w14:paraId="5EB417C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15EBA272" w14:textId="77777777" w:rsidTr="00A932F2">
        <w:trPr>
          <w:trHeight w:val="300"/>
        </w:trPr>
        <w:tc>
          <w:tcPr>
            <w:tcW w:w="625" w:type="dxa"/>
            <w:shd w:val="clear" w:color="auto" w:fill="auto"/>
            <w:noWrap/>
            <w:hideMark/>
          </w:tcPr>
          <w:p w14:paraId="2F7CD4E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2005</w:t>
            </w:r>
          </w:p>
        </w:tc>
        <w:tc>
          <w:tcPr>
            <w:tcW w:w="2981" w:type="dxa"/>
            <w:shd w:val="clear" w:color="auto" w:fill="auto"/>
            <w:noWrap/>
            <w:hideMark/>
          </w:tcPr>
          <w:p w14:paraId="63007FF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Climate studies: can students' perceptions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ideal educational environment be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use for institutional planning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resource utilization?</w:t>
            </w:r>
          </w:p>
        </w:tc>
        <w:tc>
          <w:tcPr>
            <w:tcW w:w="1803" w:type="dxa"/>
            <w:shd w:val="clear" w:color="auto" w:fill="auto"/>
            <w:noWrap/>
            <w:hideMark/>
          </w:tcPr>
          <w:p w14:paraId="25398BE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Till, H.</w:t>
            </w:r>
          </w:p>
        </w:tc>
        <w:tc>
          <w:tcPr>
            <w:tcW w:w="1803" w:type="dxa"/>
            <w:shd w:val="clear" w:color="auto" w:fill="auto"/>
            <w:noWrap/>
            <w:hideMark/>
          </w:tcPr>
          <w:p w14:paraId="2BB91C1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Med Teach. 27(4), 332-7.</w:t>
            </w:r>
          </w:p>
        </w:tc>
        <w:tc>
          <w:tcPr>
            <w:tcW w:w="1804" w:type="dxa"/>
            <w:shd w:val="clear" w:color="auto" w:fill="auto"/>
            <w:noWrap/>
            <w:hideMark/>
          </w:tcPr>
          <w:p w14:paraId="21F382BF"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assessment and Quality Improvement </w:t>
            </w:r>
          </w:p>
        </w:tc>
      </w:tr>
      <w:tr w:rsidR="000A4FDF" w:rsidRPr="00E73CB9" w14:paraId="0A23F95C" w14:textId="77777777" w:rsidTr="00A932F2">
        <w:trPr>
          <w:trHeight w:val="300"/>
        </w:trPr>
        <w:tc>
          <w:tcPr>
            <w:tcW w:w="625" w:type="dxa"/>
            <w:shd w:val="clear" w:color="auto" w:fill="auto"/>
            <w:noWrap/>
            <w:hideMark/>
          </w:tcPr>
          <w:p w14:paraId="0BC3A6B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2005</w:t>
            </w:r>
          </w:p>
        </w:tc>
        <w:tc>
          <w:tcPr>
            <w:tcW w:w="2981" w:type="dxa"/>
            <w:shd w:val="clear" w:color="auto" w:fill="auto"/>
            <w:noWrap/>
            <w:hideMark/>
          </w:tcPr>
          <w:p w14:paraId="6BDF6FE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Fostering critical appraisal skills as a prelude to clinical practice</w:t>
            </w:r>
          </w:p>
        </w:tc>
        <w:tc>
          <w:tcPr>
            <w:tcW w:w="1803" w:type="dxa"/>
            <w:shd w:val="clear" w:color="auto" w:fill="auto"/>
            <w:noWrap/>
            <w:hideMark/>
          </w:tcPr>
          <w:p w14:paraId="75D4DE4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Jamison, J. R.</w:t>
            </w:r>
          </w:p>
        </w:tc>
        <w:tc>
          <w:tcPr>
            <w:tcW w:w="1803" w:type="dxa"/>
            <w:shd w:val="clear" w:color="auto" w:fill="auto"/>
            <w:noWrap/>
            <w:hideMark/>
          </w:tcPr>
          <w:p w14:paraId="0261846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Australia. 35(3), 107-111.</w:t>
            </w:r>
          </w:p>
        </w:tc>
        <w:tc>
          <w:tcPr>
            <w:tcW w:w="1804" w:type="dxa"/>
            <w:shd w:val="clear" w:color="auto" w:fill="auto"/>
            <w:noWrap/>
            <w:hideMark/>
          </w:tcPr>
          <w:p w14:paraId="7473662E"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68322824" w14:textId="77777777" w:rsidTr="00A932F2">
        <w:trPr>
          <w:trHeight w:val="300"/>
        </w:trPr>
        <w:tc>
          <w:tcPr>
            <w:tcW w:w="625" w:type="dxa"/>
            <w:shd w:val="clear" w:color="auto" w:fill="auto"/>
            <w:noWrap/>
            <w:hideMark/>
          </w:tcPr>
          <w:p w14:paraId="212201A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2005</w:t>
            </w:r>
          </w:p>
        </w:tc>
        <w:tc>
          <w:tcPr>
            <w:tcW w:w="2981" w:type="dxa"/>
            <w:shd w:val="clear" w:color="auto" w:fill="auto"/>
            <w:noWrap/>
            <w:hideMark/>
          </w:tcPr>
          <w:p w14:paraId="30A57B1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chiropractic internship program in the Department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Veterans Affairs Health Care System</w:t>
            </w:r>
          </w:p>
        </w:tc>
        <w:tc>
          <w:tcPr>
            <w:tcW w:w="1803" w:type="dxa"/>
            <w:shd w:val="clear" w:color="auto" w:fill="auto"/>
            <w:noWrap/>
            <w:hideMark/>
          </w:tcPr>
          <w:p w14:paraId="576F257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Dunn, A. S.</w:t>
            </w:r>
          </w:p>
        </w:tc>
        <w:tc>
          <w:tcPr>
            <w:tcW w:w="1803" w:type="dxa"/>
            <w:shd w:val="clear" w:color="auto" w:fill="auto"/>
            <w:noWrap/>
            <w:hideMark/>
          </w:tcPr>
          <w:p w14:paraId="5DFE6FA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19(2), 92-96.</w:t>
            </w:r>
          </w:p>
        </w:tc>
        <w:tc>
          <w:tcPr>
            <w:tcW w:w="1804" w:type="dxa"/>
            <w:shd w:val="clear" w:color="auto" w:fill="auto"/>
            <w:noWrap/>
            <w:hideMark/>
          </w:tcPr>
          <w:p w14:paraId="2BA4B14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613F349E" w14:textId="77777777" w:rsidTr="00A932F2">
        <w:trPr>
          <w:trHeight w:val="300"/>
        </w:trPr>
        <w:tc>
          <w:tcPr>
            <w:tcW w:w="625" w:type="dxa"/>
            <w:shd w:val="clear" w:color="auto" w:fill="auto"/>
            <w:noWrap/>
            <w:hideMark/>
          </w:tcPr>
          <w:p w14:paraId="673AD91F"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lastRenderedPageBreak/>
              <w:t>2005</w:t>
            </w:r>
          </w:p>
        </w:tc>
        <w:tc>
          <w:tcPr>
            <w:tcW w:w="2981" w:type="dxa"/>
            <w:shd w:val="clear" w:color="auto" w:fill="auto"/>
            <w:noWrap/>
            <w:hideMark/>
          </w:tcPr>
          <w:p w14:paraId="57A8779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development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an on-line self-guided diagnostic imaging tutorial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its impact on course performance</w:t>
            </w:r>
          </w:p>
        </w:tc>
        <w:tc>
          <w:tcPr>
            <w:tcW w:w="1803" w:type="dxa"/>
            <w:shd w:val="clear" w:color="auto" w:fill="auto"/>
            <w:noWrap/>
            <w:hideMark/>
          </w:tcPr>
          <w:p w14:paraId="7501BDD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Bassano, J. M.</w:t>
            </w:r>
          </w:p>
        </w:tc>
        <w:tc>
          <w:tcPr>
            <w:tcW w:w="1803" w:type="dxa"/>
            <w:shd w:val="clear" w:color="auto" w:fill="auto"/>
            <w:noWrap/>
            <w:hideMark/>
          </w:tcPr>
          <w:p w14:paraId="5EDBD77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19(2), 81-84.</w:t>
            </w:r>
          </w:p>
        </w:tc>
        <w:tc>
          <w:tcPr>
            <w:tcW w:w="1804" w:type="dxa"/>
            <w:shd w:val="clear" w:color="auto" w:fill="auto"/>
            <w:noWrap/>
            <w:hideMark/>
          </w:tcPr>
          <w:p w14:paraId="30A912B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0737EC01" w14:textId="77777777" w:rsidTr="00A932F2">
        <w:trPr>
          <w:trHeight w:val="300"/>
        </w:trPr>
        <w:tc>
          <w:tcPr>
            <w:tcW w:w="625" w:type="dxa"/>
            <w:shd w:val="clear" w:color="auto" w:fill="auto"/>
            <w:noWrap/>
            <w:hideMark/>
          </w:tcPr>
          <w:p w14:paraId="50D2783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2005</w:t>
            </w:r>
          </w:p>
        </w:tc>
        <w:tc>
          <w:tcPr>
            <w:tcW w:w="2981" w:type="dxa"/>
            <w:shd w:val="clear" w:color="auto" w:fill="auto"/>
            <w:noWrap/>
            <w:hideMark/>
          </w:tcPr>
          <w:p w14:paraId="355A1E7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Characterization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side effects sustained by chiropractic students during their undergraduate training in technique class at a chiropractic college: a preliminary retrospective study</w:t>
            </w:r>
          </w:p>
        </w:tc>
        <w:tc>
          <w:tcPr>
            <w:tcW w:w="1803" w:type="dxa"/>
            <w:shd w:val="clear" w:color="auto" w:fill="auto"/>
            <w:noWrap/>
            <w:hideMark/>
          </w:tcPr>
          <w:p w14:paraId="5D4F57DA" w14:textId="77777777" w:rsidR="000A4FDF" w:rsidRPr="00970959" w:rsidRDefault="000A4FDF" w:rsidP="00E10484">
            <w:pPr>
              <w:spacing w:after="0" w:line="240" w:lineRule="auto"/>
              <w:rPr>
                <w:rFonts w:eastAsia="Times New Roman" w:cstheme="minorHAnsi"/>
                <w:color w:val="000000"/>
                <w:sz w:val="18"/>
                <w:szCs w:val="18"/>
                <w:lang w:val="es-ES"/>
              </w:rPr>
            </w:pPr>
            <w:proofErr w:type="spellStart"/>
            <w:r w:rsidRPr="00970959">
              <w:rPr>
                <w:rFonts w:eastAsia="Times New Roman" w:cstheme="minorHAnsi"/>
                <w:color w:val="000000"/>
                <w:sz w:val="18"/>
                <w:szCs w:val="18"/>
                <w:lang w:val="es-ES"/>
              </w:rPr>
              <w:t>Macanuel</w:t>
            </w:r>
            <w:proofErr w:type="spellEnd"/>
            <w:r w:rsidRPr="00970959">
              <w:rPr>
                <w:rFonts w:eastAsia="Times New Roman" w:cstheme="minorHAnsi"/>
                <w:color w:val="000000"/>
                <w:sz w:val="18"/>
                <w:szCs w:val="18"/>
                <w:lang w:val="es-ES"/>
              </w:rPr>
              <w:t xml:space="preserve">, K.; </w:t>
            </w:r>
            <w:proofErr w:type="spellStart"/>
            <w:r w:rsidRPr="00970959">
              <w:rPr>
                <w:rFonts w:eastAsia="Times New Roman" w:cstheme="minorHAnsi"/>
                <w:color w:val="000000"/>
                <w:sz w:val="18"/>
                <w:szCs w:val="18"/>
                <w:lang w:val="es-ES"/>
              </w:rPr>
              <w:t>Deconinck</w:t>
            </w:r>
            <w:proofErr w:type="spellEnd"/>
            <w:r w:rsidRPr="00970959">
              <w:rPr>
                <w:rFonts w:eastAsia="Times New Roman" w:cstheme="minorHAnsi"/>
                <w:color w:val="000000"/>
                <w:sz w:val="18"/>
                <w:szCs w:val="18"/>
                <w:lang w:val="es-ES"/>
              </w:rPr>
              <w:t xml:space="preserve">, A.; </w:t>
            </w:r>
            <w:proofErr w:type="spellStart"/>
            <w:r w:rsidRPr="00970959">
              <w:rPr>
                <w:rFonts w:eastAsia="Times New Roman" w:cstheme="minorHAnsi"/>
                <w:color w:val="000000"/>
                <w:sz w:val="18"/>
                <w:szCs w:val="18"/>
                <w:lang w:val="es-ES"/>
              </w:rPr>
              <w:t>Sloma</w:t>
            </w:r>
            <w:proofErr w:type="spellEnd"/>
            <w:r w:rsidRPr="00970959">
              <w:rPr>
                <w:rFonts w:eastAsia="Times New Roman" w:cstheme="minorHAnsi"/>
                <w:color w:val="000000"/>
                <w:sz w:val="18"/>
                <w:szCs w:val="18"/>
                <w:lang w:val="es-ES"/>
              </w:rPr>
              <w:t xml:space="preserve">, K.; Ledoux, M.; </w:t>
            </w:r>
            <w:proofErr w:type="spellStart"/>
            <w:r w:rsidRPr="00970959">
              <w:rPr>
                <w:rFonts w:eastAsia="Times New Roman" w:cstheme="minorHAnsi"/>
                <w:color w:val="000000"/>
                <w:sz w:val="18"/>
                <w:szCs w:val="18"/>
                <w:lang w:val="es-ES"/>
              </w:rPr>
              <w:t>Gleberzon</w:t>
            </w:r>
            <w:proofErr w:type="spellEnd"/>
            <w:r w:rsidRPr="00970959">
              <w:rPr>
                <w:rFonts w:eastAsia="Times New Roman" w:cstheme="minorHAnsi"/>
                <w:color w:val="000000"/>
                <w:sz w:val="18"/>
                <w:szCs w:val="18"/>
                <w:lang w:val="es-ES"/>
              </w:rPr>
              <w:t>, B. J.</w:t>
            </w:r>
          </w:p>
        </w:tc>
        <w:tc>
          <w:tcPr>
            <w:tcW w:w="1803" w:type="dxa"/>
            <w:shd w:val="clear" w:color="auto" w:fill="auto"/>
            <w:noWrap/>
            <w:hideMark/>
          </w:tcPr>
          <w:p w14:paraId="47EA2ED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Can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w:t>
            </w:r>
            <w:r w:rsidRPr="00457001">
              <w:rPr>
                <w:rFonts w:eastAsia="Times New Roman" w:cstheme="minorHAnsi"/>
                <w:color w:val="000000"/>
                <w:sz w:val="18"/>
                <w:szCs w:val="18"/>
              </w:rPr>
              <w:t>as</w:t>
            </w:r>
            <w:r w:rsidRPr="00E73CB9">
              <w:rPr>
                <w:rFonts w:eastAsia="Times New Roman" w:cstheme="minorHAnsi"/>
                <w:color w:val="000000"/>
                <w:sz w:val="18"/>
                <w:szCs w:val="18"/>
              </w:rPr>
              <w:t>soc. 49(1), 46-55.</w:t>
            </w:r>
          </w:p>
        </w:tc>
        <w:tc>
          <w:tcPr>
            <w:tcW w:w="1804" w:type="dxa"/>
            <w:shd w:val="clear" w:color="auto" w:fill="auto"/>
            <w:noWrap/>
            <w:hideMark/>
          </w:tcPr>
          <w:p w14:paraId="047B3F4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1777E790" w14:textId="77777777" w:rsidTr="00A932F2">
        <w:trPr>
          <w:trHeight w:val="300"/>
        </w:trPr>
        <w:tc>
          <w:tcPr>
            <w:tcW w:w="625" w:type="dxa"/>
            <w:shd w:val="clear" w:color="auto" w:fill="auto"/>
            <w:noWrap/>
            <w:hideMark/>
          </w:tcPr>
          <w:p w14:paraId="076587F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2005</w:t>
            </w:r>
          </w:p>
        </w:tc>
        <w:tc>
          <w:tcPr>
            <w:tcW w:w="2981" w:type="dxa"/>
            <w:shd w:val="clear" w:color="auto" w:fill="auto"/>
            <w:noWrap/>
            <w:hideMark/>
          </w:tcPr>
          <w:p w14:paraId="5D1E62B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Implementation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course on wellness concepts into a chiropractic college curriculum</w:t>
            </w:r>
          </w:p>
        </w:tc>
        <w:tc>
          <w:tcPr>
            <w:tcW w:w="1803" w:type="dxa"/>
            <w:shd w:val="clear" w:color="auto" w:fill="auto"/>
            <w:noWrap/>
            <w:hideMark/>
          </w:tcPr>
          <w:p w14:paraId="71BD67E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Hawk, C.; Rupert, R. L.; Hyl</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J. K.; </w:t>
            </w:r>
            <w:proofErr w:type="spellStart"/>
            <w:r w:rsidRPr="00E73CB9">
              <w:rPr>
                <w:rFonts w:eastAsia="Times New Roman" w:cstheme="minorHAnsi"/>
                <w:color w:val="000000"/>
                <w:sz w:val="18"/>
                <w:szCs w:val="18"/>
              </w:rPr>
              <w:t>Odhwani</w:t>
            </w:r>
            <w:proofErr w:type="spellEnd"/>
            <w:r w:rsidRPr="00E73CB9">
              <w:rPr>
                <w:rFonts w:eastAsia="Times New Roman" w:cstheme="minorHAnsi"/>
                <w:color w:val="000000"/>
                <w:sz w:val="18"/>
                <w:szCs w:val="18"/>
              </w:rPr>
              <w:t>, A.</w:t>
            </w:r>
          </w:p>
        </w:tc>
        <w:tc>
          <w:tcPr>
            <w:tcW w:w="1803" w:type="dxa"/>
            <w:shd w:val="clear" w:color="auto" w:fill="auto"/>
            <w:noWrap/>
            <w:hideMark/>
          </w:tcPr>
          <w:p w14:paraId="0A482B4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28(6), 423-8.</w:t>
            </w:r>
          </w:p>
        </w:tc>
        <w:tc>
          <w:tcPr>
            <w:tcW w:w="1804" w:type="dxa"/>
            <w:shd w:val="clear" w:color="auto" w:fill="auto"/>
            <w:noWrap/>
            <w:hideMark/>
          </w:tcPr>
          <w:p w14:paraId="6DB0173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7AA68CFB" w14:textId="77777777" w:rsidTr="00A932F2">
        <w:trPr>
          <w:trHeight w:val="300"/>
        </w:trPr>
        <w:tc>
          <w:tcPr>
            <w:tcW w:w="625" w:type="dxa"/>
            <w:shd w:val="clear" w:color="auto" w:fill="auto"/>
            <w:noWrap/>
            <w:hideMark/>
          </w:tcPr>
          <w:p w14:paraId="6DFB2A8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2005</w:t>
            </w:r>
          </w:p>
        </w:tc>
        <w:tc>
          <w:tcPr>
            <w:tcW w:w="2981" w:type="dxa"/>
            <w:shd w:val="clear" w:color="auto" w:fill="auto"/>
            <w:noWrap/>
            <w:hideMark/>
          </w:tcPr>
          <w:p w14:paraId="579C0F4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Research &amp; science. Does chiropractic clinical training address tobacco use?</w:t>
            </w:r>
          </w:p>
        </w:tc>
        <w:tc>
          <w:tcPr>
            <w:tcW w:w="1803" w:type="dxa"/>
            <w:shd w:val="clear" w:color="auto" w:fill="auto"/>
            <w:noWrap/>
            <w:hideMark/>
          </w:tcPr>
          <w:p w14:paraId="19030F8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Hawk, C.; Evans, M. W., Jr.</w:t>
            </w:r>
          </w:p>
        </w:tc>
        <w:tc>
          <w:tcPr>
            <w:tcW w:w="1803" w:type="dxa"/>
            <w:shd w:val="clear" w:color="auto" w:fill="auto"/>
            <w:noWrap/>
            <w:hideMark/>
          </w:tcPr>
          <w:p w14:paraId="2576933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American Chiropractic </w:t>
            </w:r>
            <w:r w:rsidRPr="00457001">
              <w:rPr>
                <w:rFonts w:eastAsia="Times New Roman" w:cstheme="minorHAnsi"/>
                <w:color w:val="000000"/>
                <w:sz w:val="18"/>
                <w:szCs w:val="18"/>
              </w:rPr>
              <w:t>as</w:t>
            </w:r>
            <w:r w:rsidRPr="00E73CB9">
              <w:rPr>
                <w:rFonts w:eastAsia="Times New Roman" w:cstheme="minorHAnsi"/>
                <w:color w:val="000000"/>
                <w:sz w:val="18"/>
                <w:szCs w:val="18"/>
              </w:rPr>
              <w:t>sociation. 42(3), 45090.</w:t>
            </w:r>
          </w:p>
        </w:tc>
        <w:tc>
          <w:tcPr>
            <w:tcW w:w="1804" w:type="dxa"/>
            <w:shd w:val="clear" w:color="auto" w:fill="auto"/>
            <w:noWrap/>
            <w:hideMark/>
          </w:tcPr>
          <w:p w14:paraId="5B91924D"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07BFE54C" w14:textId="77777777" w:rsidTr="00A932F2">
        <w:trPr>
          <w:trHeight w:val="300"/>
        </w:trPr>
        <w:tc>
          <w:tcPr>
            <w:tcW w:w="625" w:type="dxa"/>
            <w:shd w:val="clear" w:color="auto" w:fill="auto"/>
            <w:noWrap/>
            <w:hideMark/>
          </w:tcPr>
          <w:p w14:paraId="627B606F"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2005</w:t>
            </w:r>
          </w:p>
        </w:tc>
        <w:tc>
          <w:tcPr>
            <w:tcW w:w="2981" w:type="dxa"/>
            <w:shd w:val="clear" w:color="auto" w:fill="auto"/>
            <w:noWrap/>
            <w:hideMark/>
          </w:tcPr>
          <w:p w14:paraId="322F67D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Predictive efficacy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College </w:t>
            </w:r>
            <w:r w:rsidRPr="00457001">
              <w:rPr>
                <w:rFonts w:eastAsia="Times New Roman" w:cstheme="minorHAnsi"/>
                <w:color w:val="000000"/>
                <w:sz w:val="18"/>
                <w:szCs w:val="18"/>
              </w:rPr>
              <w:t>as</w:t>
            </w:r>
            <w:r w:rsidRPr="00E73CB9">
              <w:rPr>
                <w:rFonts w:eastAsia="Times New Roman" w:cstheme="minorHAnsi"/>
                <w:color w:val="000000"/>
                <w:sz w:val="18"/>
                <w:szCs w:val="18"/>
              </w:rPr>
              <w:t>sessment Test scores in basic science chiropractic education</w:t>
            </w:r>
          </w:p>
        </w:tc>
        <w:tc>
          <w:tcPr>
            <w:tcW w:w="1803" w:type="dxa"/>
            <w:shd w:val="clear" w:color="auto" w:fill="auto"/>
            <w:noWrap/>
            <w:hideMark/>
          </w:tcPr>
          <w:p w14:paraId="5FAFF4C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Cunningham, K. A.; </w:t>
            </w:r>
            <w:proofErr w:type="spellStart"/>
            <w:r w:rsidRPr="00E73CB9">
              <w:rPr>
                <w:rFonts w:eastAsia="Times New Roman" w:cstheme="minorHAnsi"/>
                <w:color w:val="000000"/>
                <w:sz w:val="18"/>
                <w:szCs w:val="18"/>
              </w:rPr>
              <w:t>DesJardins</w:t>
            </w:r>
            <w:proofErr w:type="spellEnd"/>
            <w:r w:rsidRPr="00E73CB9">
              <w:rPr>
                <w:rFonts w:eastAsia="Times New Roman" w:cstheme="minorHAnsi"/>
                <w:color w:val="000000"/>
                <w:sz w:val="18"/>
                <w:szCs w:val="18"/>
              </w:rPr>
              <w:t>, S. L.; Christensen, M. G.</w:t>
            </w:r>
          </w:p>
        </w:tc>
        <w:tc>
          <w:tcPr>
            <w:tcW w:w="1803" w:type="dxa"/>
            <w:shd w:val="clear" w:color="auto" w:fill="auto"/>
            <w:noWrap/>
            <w:hideMark/>
          </w:tcPr>
          <w:p w14:paraId="7C4D72C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28(3), 175-8.</w:t>
            </w:r>
          </w:p>
        </w:tc>
        <w:tc>
          <w:tcPr>
            <w:tcW w:w="1804" w:type="dxa"/>
            <w:shd w:val="clear" w:color="auto" w:fill="auto"/>
            <w:noWrap/>
            <w:hideMark/>
          </w:tcPr>
          <w:p w14:paraId="3B56B08D"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170E366C" w14:textId="77777777" w:rsidTr="00A932F2">
        <w:trPr>
          <w:trHeight w:val="300"/>
        </w:trPr>
        <w:tc>
          <w:tcPr>
            <w:tcW w:w="625" w:type="dxa"/>
            <w:shd w:val="clear" w:color="auto" w:fill="auto"/>
            <w:noWrap/>
            <w:hideMark/>
          </w:tcPr>
          <w:p w14:paraId="67CC4071"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2005</w:t>
            </w:r>
          </w:p>
        </w:tc>
        <w:tc>
          <w:tcPr>
            <w:tcW w:w="2981" w:type="dxa"/>
            <w:shd w:val="clear" w:color="auto" w:fill="auto"/>
            <w:noWrap/>
            <w:hideMark/>
          </w:tcPr>
          <w:p w14:paraId="21D112D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as</w:t>
            </w:r>
            <w:r w:rsidRPr="00E73CB9">
              <w:rPr>
                <w:rFonts w:eastAsia="Times New Roman" w:cstheme="minorHAnsi"/>
                <w:color w:val="000000"/>
                <w:sz w:val="18"/>
                <w:szCs w:val="18"/>
              </w:rPr>
              <w:t xml:space="preserve">sessment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knowledge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primary care activities in a sample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medical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chiropractic students</w:t>
            </w:r>
          </w:p>
        </w:tc>
        <w:tc>
          <w:tcPr>
            <w:tcW w:w="1803" w:type="dxa"/>
            <w:shd w:val="clear" w:color="auto" w:fill="auto"/>
            <w:noWrap/>
            <w:hideMark/>
          </w:tcPr>
          <w:p w14:paraId="6CCD334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w:t>
            </w:r>
            <w:r w:rsidRPr="00457001">
              <w:rPr>
                <w:rFonts w:eastAsia="Times New Roman" w:cstheme="minorHAnsi"/>
                <w:color w:val="000000"/>
                <w:sz w:val="18"/>
                <w:szCs w:val="18"/>
              </w:rPr>
              <w:t>and</w:t>
            </w:r>
            <w:r w:rsidRPr="00E73CB9">
              <w:rPr>
                <w:rFonts w:eastAsia="Times New Roman" w:cstheme="minorHAnsi"/>
                <w:color w:val="000000"/>
                <w:sz w:val="18"/>
                <w:szCs w:val="18"/>
              </w:rPr>
              <w:t>efur, R.; Febbo, T. A.; Rupert, R. L.</w:t>
            </w:r>
          </w:p>
        </w:tc>
        <w:tc>
          <w:tcPr>
            <w:tcW w:w="1803" w:type="dxa"/>
            <w:shd w:val="clear" w:color="auto" w:fill="auto"/>
            <w:noWrap/>
            <w:hideMark/>
          </w:tcPr>
          <w:p w14:paraId="1735DF5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28(5), 336-44.</w:t>
            </w:r>
          </w:p>
        </w:tc>
        <w:tc>
          <w:tcPr>
            <w:tcW w:w="1804" w:type="dxa"/>
            <w:shd w:val="clear" w:color="auto" w:fill="auto"/>
            <w:noWrap/>
            <w:hideMark/>
          </w:tcPr>
          <w:p w14:paraId="36A5F0A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7371DB0C" w14:textId="77777777" w:rsidTr="00A932F2">
        <w:trPr>
          <w:trHeight w:val="300"/>
        </w:trPr>
        <w:tc>
          <w:tcPr>
            <w:tcW w:w="625" w:type="dxa"/>
            <w:shd w:val="clear" w:color="auto" w:fill="auto"/>
            <w:noWrap/>
            <w:hideMark/>
          </w:tcPr>
          <w:p w14:paraId="174A9B76"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2006</w:t>
            </w:r>
          </w:p>
        </w:tc>
        <w:tc>
          <w:tcPr>
            <w:tcW w:w="2981" w:type="dxa"/>
            <w:shd w:val="clear" w:color="auto" w:fill="auto"/>
            <w:noWrap/>
            <w:hideMark/>
          </w:tcPr>
          <w:p w14:paraId="243AC99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Physical injury assessment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male versus female chiropractic students when learning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performing various adjustive techniques: a preliminary investigative study</w:t>
            </w:r>
          </w:p>
        </w:tc>
        <w:tc>
          <w:tcPr>
            <w:tcW w:w="1803" w:type="dxa"/>
            <w:shd w:val="clear" w:color="auto" w:fill="auto"/>
            <w:noWrap/>
            <w:hideMark/>
          </w:tcPr>
          <w:p w14:paraId="7E55A4BC"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Bisiacchi</w:t>
            </w:r>
            <w:proofErr w:type="spellEnd"/>
            <w:r w:rsidRPr="00E73CB9">
              <w:rPr>
                <w:rFonts w:eastAsia="Times New Roman" w:cstheme="minorHAnsi"/>
                <w:color w:val="000000"/>
                <w:sz w:val="18"/>
                <w:szCs w:val="18"/>
              </w:rPr>
              <w:t>, D. W.; Huber, L. L.</w:t>
            </w:r>
          </w:p>
        </w:tc>
        <w:tc>
          <w:tcPr>
            <w:tcW w:w="1803" w:type="dxa"/>
            <w:shd w:val="clear" w:color="auto" w:fill="auto"/>
            <w:noWrap/>
            <w:hideMark/>
          </w:tcPr>
          <w:p w14:paraId="369DC78B"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Osteopat. 14(), 17.</w:t>
            </w:r>
          </w:p>
        </w:tc>
        <w:tc>
          <w:tcPr>
            <w:tcW w:w="1804" w:type="dxa"/>
            <w:shd w:val="clear" w:color="auto" w:fill="auto"/>
            <w:noWrap/>
            <w:hideMark/>
          </w:tcPr>
          <w:p w14:paraId="4C2CF2F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assessment and Quality Improvement </w:t>
            </w:r>
          </w:p>
        </w:tc>
      </w:tr>
      <w:tr w:rsidR="000A4FDF" w:rsidRPr="00E73CB9" w14:paraId="6D349792" w14:textId="77777777" w:rsidTr="00A932F2">
        <w:trPr>
          <w:trHeight w:val="300"/>
        </w:trPr>
        <w:tc>
          <w:tcPr>
            <w:tcW w:w="625" w:type="dxa"/>
            <w:shd w:val="clear" w:color="auto" w:fill="auto"/>
            <w:noWrap/>
            <w:hideMark/>
          </w:tcPr>
          <w:p w14:paraId="71ED5C15"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2006</w:t>
            </w:r>
          </w:p>
        </w:tc>
        <w:tc>
          <w:tcPr>
            <w:tcW w:w="2981" w:type="dxa"/>
            <w:shd w:val="clear" w:color="auto" w:fill="auto"/>
            <w:noWrap/>
            <w:hideMark/>
          </w:tcPr>
          <w:p w14:paraId="39F2943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Teaching diagnostic decision making: student evaluation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diagnosis unit</w:t>
            </w:r>
          </w:p>
        </w:tc>
        <w:tc>
          <w:tcPr>
            <w:tcW w:w="1803" w:type="dxa"/>
            <w:shd w:val="clear" w:color="auto" w:fill="auto"/>
            <w:noWrap/>
            <w:hideMark/>
          </w:tcPr>
          <w:p w14:paraId="2A2D65F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Jamison, J. R.</w:t>
            </w:r>
          </w:p>
        </w:tc>
        <w:tc>
          <w:tcPr>
            <w:tcW w:w="1803" w:type="dxa"/>
            <w:shd w:val="clear" w:color="auto" w:fill="auto"/>
            <w:noWrap/>
            <w:hideMark/>
          </w:tcPr>
          <w:p w14:paraId="2AAE6A7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29(4), 315.e1-9.</w:t>
            </w:r>
          </w:p>
        </w:tc>
        <w:tc>
          <w:tcPr>
            <w:tcW w:w="1804" w:type="dxa"/>
            <w:shd w:val="clear" w:color="auto" w:fill="auto"/>
            <w:noWrap/>
            <w:hideMark/>
          </w:tcPr>
          <w:p w14:paraId="7C914C9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250664C3" w14:textId="77777777" w:rsidTr="00A932F2">
        <w:trPr>
          <w:trHeight w:val="300"/>
        </w:trPr>
        <w:tc>
          <w:tcPr>
            <w:tcW w:w="625" w:type="dxa"/>
            <w:shd w:val="clear" w:color="auto" w:fill="auto"/>
            <w:noWrap/>
            <w:hideMark/>
          </w:tcPr>
          <w:p w14:paraId="15A7AC5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2006</w:t>
            </w:r>
          </w:p>
        </w:tc>
        <w:tc>
          <w:tcPr>
            <w:tcW w:w="2981" w:type="dxa"/>
            <w:shd w:val="clear" w:color="auto" w:fill="auto"/>
            <w:noWrap/>
            <w:hideMark/>
          </w:tcPr>
          <w:p w14:paraId="5C8C03B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Effects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visual feedback on manipulation performance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patient ratings</w:t>
            </w:r>
          </w:p>
        </w:tc>
        <w:tc>
          <w:tcPr>
            <w:tcW w:w="1803" w:type="dxa"/>
            <w:shd w:val="clear" w:color="auto" w:fill="auto"/>
            <w:noWrap/>
            <w:hideMark/>
          </w:tcPr>
          <w:p w14:paraId="02764E9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Triano, J. J.; Scaringe, J.; Bougie, J.; Rogers, C.</w:t>
            </w:r>
          </w:p>
        </w:tc>
        <w:tc>
          <w:tcPr>
            <w:tcW w:w="1803" w:type="dxa"/>
            <w:shd w:val="clear" w:color="auto" w:fill="auto"/>
            <w:noWrap/>
            <w:hideMark/>
          </w:tcPr>
          <w:p w14:paraId="0FB257B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29(5), 378-85.</w:t>
            </w:r>
          </w:p>
        </w:tc>
        <w:tc>
          <w:tcPr>
            <w:tcW w:w="1804" w:type="dxa"/>
            <w:shd w:val="clear" w:color="auto" w:fill="auto"/>
            <w:noWrap/>
            <w:hideMark/>
          </w:tcPr>
          <w:p w14:paraId="59F8489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55983EEA" w14:textId="77777777" w:rsidTr="00A932F2">
        <w:trPr>
          <w:trHeight w:val="300"/>
        </w:trPr>
        <w:tc>
          <w:tcPr>
            <w:tcW w:w="625" w:type="dxa"/>
            <w:shd w:val="clear" w:color="auto" w:fill="auto"/>
            <w:noWrap/>
            <w:hideMark/>
          </w:tcPr>
          <w:p w14:paraId="0154496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2006</w:t>
            </w:r>
          </w:p>
        </w:tc>
        <w:tc>
          <w:tcPr>
            <w:tcW w:w="2981" w:type="dxa"/>
            <w:shd w:val="clear" w:color="auto" w:fill="auto"/>
            <w:noWrap/>
            <w:hideMark/>
          </w:tcPr>
          <w:p w14:paraId="1990057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Development, validity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reliability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novice adjusting simulator for the thoracic spine: Preliminary investigation</w:t>
            </w:r>
          </w:p>
        </w:tc>
        <w:tc>
          <w:tcPr>
            <w:tcW w:w="1803" w:type="dxa"/>
            <w:shd w:val="clear" w:color="auto" w:fill="auto"/>
            <w:noWrap/>
            <w:hideMark/>
          </w:tcPr>
          <w:p w14:paraId="452DE63E" w14:textId="77777777" w:rsidR="000A4FDF" w:rsidRPr="00970959" w:rsidRDefault="000A4FDF" w:rsidP="00E10484">
            <w:pPr>
              <w:spacing w:after="0" w:line="240" w:lineRule="auto"/>
              <w:rPr>
                <w:rFonts w:eastAsia="Times New Roman" w:cstheme="minorHAnsi"/>
                <w:color w:val="000000"/>
                <w:sz w:val="18"/>
                <w:szCs w:val="18"/>
                <w:lang w:val="es-ES"/>
              </w:rPr>
            </w:pPr>
            <w:proofErr w:type="spellStart"/>
            <w:r w:rsidRPr="00970959">
              <w:rPr>
                <w:rFonts w:eastAsia="Times New Roman" w:cstheme="minorHAnsi"/>
                <w:color w:val="000000"/>
                <w:sz w:val="18"/>
                <w:szCs w:val="18"/>
                <w:lang w:val="es-ES"/>
              </w:rPr>
              <w:t>Cucciolillo</w:t>
            </w:r>
            <w:proofErr w:type="spellEnd"/>
            <w:r w:rsidRPr="00970959">
              <w:rPr>
                <w:rFonts w:eastAsia="Times New Roman" w:cstheme="minorHAnsi"/>
                <w:color w:val="000000"/>
                <w:sz w:val="18"/>
                <w:szCs w:val="18"/>
                <w:lang w:val="es-ES"/>
              </w:rPr>
              <w:t xml:space="preserve">, A.; </w:t>
            </w:r>
            <w:proofErr w:type="spellStart"/>
            <w:r w:rsidRPr="00970959">
              <w:rPr>
                <w:rFonts w:eastAsia="Times New Roman" w:cstheme="minorHAnsi"/>
                <w:color w:val="000000"/>
                <w:sz w:val="18"/>
                <w:szCs w:val="18"/>
                <w:lang w:val="es-ES"/>
              </w:rPr>
              <w:t>Gemmell</w:t>
            </w:r>
            <w:proofErr w:type="spellEnd"/>
            <w:r w:rsidRPr="00970959">
              <w:rPr>
                <w:rFonts w:eastAsia="Times New Roman" w:cstheme="minorHAnsi"/>
                <w:color w:val="000000"/>
                <w:sz w:val="18"/>
                <w:szCs w:val="18"/>
                <w:lang w:val="es-ES"/>
              </w:rPr>
              <w:t xml:space="preserve">, H.; </w:t>
            </w:r>
            <w:proofErr w:type="spellStart"/>
            <w:r w:rsidRPr="00970959">
              <w:rPr>
                <w:rFonts w:eastAsia="Times New Roman" w:cstheme="minorHAnsi"/>
                <w:color w:val="000000"/>
                <w:sz w:val="18"/>
                <w:szCs w:val="18"/>
                <w:lang w:val="es-ES"/>
              </w:rPr>
              <w:t>Gosselin</w:t>
            </w:r>
            <w:proofErr w:type="spellEnd"/>
            <w:r w:rsidRPr="00970959">
              <w:rPr>
                <w:rFonts w:eastAsia="Times New Roman" w:cstheme="minorHAnsi"/>
                <w:color w:val="000000"/>
                <w:sz w:val="18"/>
                <w:szCs w:val="18"/>
                <w:lang w:val="es-ES"/>
              </w:rPr>
              <w:t>, G.</w:t>
            </w:r>
          </w:p>
        </w:tc>
        <w:tc>
          <w:tcPr>
            <w:tcW w:w="1803" w:type="dxa"/>
            <w:shd w:val="clear" w:color="auto" w:fill="auto"/>
            <w:noWrap/>
            <w:hideMark/>
          </w:tcPr>
          <w:p w14:paraId="0CE6B93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Clinical Chiropractic. 9(4), 170-175.</w:t>
            </w:r>
          </w:p>
        </w:tc>
        <w:tc>
          <w:tcPr>
            <w:tcW w:w="1804" w:type="dxa"/>
            <w:shd w:val="clear" w:color="auto" w:fill="auto"/>
            <w:noWrap/>
            <w:hideMark/>
          </w:tcPr>
          <w:p w14:paraId="173489D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5CE30039" w14:textId="77777777" w:rsidTr="00A932F2">
        <w:trPr>
          <w:trHeight w:val="300"/>
        </w:trPr>
        <w:tc>
          <w:tcPr>
            <w:tcW w:w="625" w:type="dxa"/>
            <w:shd w:val="clear" w:color="auto" w:fill="auto"/>
            <w:noWrap/>
            <w:hideMark/>
          </w:tcPr>
          <w:p w14:paraId="4CB279FD"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2006</w:t>
            </w:r>
          </w:p>
        </w:tc>
        <w:tc>
          <w:tcPr>
            <w:tcW w:w="2981" w:type="dxa"/>
            <w:shd w:val="clear" w:color="auto" w:fill="auto"/>
            <w:noWrap/>
            <w:hideMark/>
          </w:tcPr>
          <w:p w14:paraId="75FEB6B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Research in chiropractic education: an update</w:t>
            </w:r>
          </w:p>
        </w:tc>
        <w:tc>
          <w:tcPr>
            <w:tcW w:w="1803" w:type="dxa"/>
            <w:shd w:val="clear" w:color="auto" w:fill="auto"/>
            <w:noWrap/>
            <w:hideMark/>
          </w:tcPr>
          <w:p w14:paraId="47B4D2E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Mrozek, J. P.; Till, H.; Taylor-Vaisey, A. L.; Wickes, D.</w:t>
            </w:r>
          </w:p>
        </w:tc>
        <w:tc>
          <w:tcPr>
            <w:tcW w:w="1803" w:type="dxa"/>
            <w:shd w:val="clear" w:color="auto" w:fill="auto"/>
            <w:noWrap/>
            <w:hideMark/>
          </w:tcPr>
          <w:p w14:paraId="7F0C30A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29(9), 762-73.</w:t>
            </w:r>
          </w:p>
        </w:tc>
        <w:tc>
          <w:tcPr>
            <w:tcW w:w="1804" w:type="dxa"/>
            <w:shd w:val="clear" w:color="auto" w:fill="auto"/>
            <w:noWrap/>
            <w:hideMark/>
          </w:tcPr>
          <w:p w14:paraId="24EE168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2E4D2D43" w14:textId="77777777" w:rsidTr="00A932F2">
        <w:trPr>
          <w:trHeight w:val="300"/>
        </w:trPr>
        <w:tc>
          <w:tcPr>
            <w:tcW w:w="625" w:type="dxa"/>
            <w:shd w:val="clear" w:color="auto" w:fill="auto"/>
            <w:noWrap/>
            <w:hideMark/>
          </w:tcPr>
          <w:p w14:paraId="0B8C79F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2006</w:t>
            </w:r>
          </w:p>
        </w:tc>
        <w:tc>
          <w:tcPr>
            <w:tcW w:w="2981" w:type="dxa"/>
            <w:shd w:val="clear" w:color="auto" w:fill="auto"/>
            <w:noWrap/>
            <w:hideMark/>
          </w:tcPr>
          <w:p w14:paraId="27303B8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Journal publications by Australian chiropractic academics: are they enough?</w:t>
            </w:r>
          </w:p>
        </w:tc>
        <w:tc>
          <w:tcPr>
            <w:tcW w:w="1803" w:type="dxa"/>
            <w:shd w:val="clear" w:color="auto" w:fill="auto"/>
            <w:noWrap/>
            <w:hideMark/>
          </w:tcPr>
          <w:p w14:paraId="0069278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Hoskins, W.; Pollard, H.; </w:t>
            </w:r>
            <w:proofErr w:type="spellStart"/>
            <w:r w:rsidRPr="00E73CB9">
              <w:rPr>
                <w:rFonts w:eastAsia="Times New Roman" w:cstheme="minorHAnsi"/>
                <w:color w:val="000000"/>
                <w:sz w:val="18"/>
                <w:szCs w:val="18"/>
              </w:rPr>
              <w:t>Reggars</w:t>
            </w:r>
            <w:proofErr w:type="spellEnd"/>
            <w:r w:rsidRPr="00E73CB9">
              <w:rPr>
                <w:rFonts w:eastAsia="Times New Roman" w:cstheme="minorHAnsi"/>
                <w:color w:val="000000"/>
                <w:sz w:val="18"/>
                <w:szCs w:val="18"/>
              </w:rPr>
              <w:t>, J.; Vitiello, A.; Bonello, R.</w:t>
            </w:r>
          </w:p>
        </w:tc>
        <w:tc>
          <w:tcPr>
            <w:tcW w:w="1803" w:type="dxa"/>
            <w:shd w:val="clear" w:color="auto" w:fill="auto"/>
            <w:noWrap/>
            <w:hideMark/>
          </w:tcPr>
          <w:p w14:paraId="5D1E2C53"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Osteopat. 14(), 13.</w:t>
            </w:r>
          </w:p>
        </w:tc>
        <w:tc>
          <w:tcPr>
            <w:tcW w:w="1804" w:type="dxa"/>
            <w:shd w:val="clear" w:color="auto" w:fill="auto"/>
            <w:noWrap/>
            <w:hideMark/>
          </w:tcPr>
          <w:p w14:paraId="6D92A83D"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0A465F45" w14:textId="77777777" w:rsidTr="00A932F2">
        <w:trPr>
          <w:trHeight w:val="300"/>
        </w:trPr>
        <w:tc>
          <w:tcPr>
            <w:tcW w:w="625" w:type="dxa"/>
            <w:shd w:val="clear" w:color="auto" w:fill="auto"/>
            <w:noWrap/>
            <w:hideMark/>
          </w:tcPr>
          <w:p w14:paraId="61CE3BF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2006</w:t>
            </w:r>
          </w:p>
        </w:tc>
        <w:tc>
          <w:tcPr>
            <w:tcW w:w="2981" w:type="dxa"/>
            <w:shd w:val="clear" w:color="auto" w:fill="auto"/>
            <w:noWrap/>
            <w:hideMark/>
          </w:tcPr>
          <w:p w14:paraId="3FDFE17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Do chiropractic college faculty underst</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informed consent: a pilot study</w:t>
            </w:r>
          </w:p>
        </w:tc>
        <w:tc>
          <w:tcPr>
            <w:tcW w:w="1803" w:type="dxa"/>
            <w:shd w:val="clear" w:color="auto" w:fill="auto"/>
            <w:noWrap/>
            <w:hideMark/>
          </w:tcPr>
          <w:p w14:paraId="0AD8EDB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Lawrence, D. J.; </w:t>
            </w:r>
            <w:proofErr w:type="spellStart"/>
            <w:r w:rsidRPr="00E73CB9">
              <w:rPr>
                <w:rFonts w:eastAsia="Times New Roman" w:cstheme="minorHAnsi"/>
                <w:color w:val="000000"/>
                <w:sz w:val="18"/>
                <w:szCs w:val="18"/>
              </w:rPr>
              <w:t>Hondras</w:t>
            </w:r>
            <w:proofErr w:type="spellEnd"/>
            <w:r w:rsidRPr="00E73CB9">
              <w:rPr>
                <w:rFonts w:eastAsia="Times New Roman" w:cstheme="minorHAnsi"/>
                <w:color w:val="000000"/>
                <w:sz w:val="18"/>
                <w:szCs w:val="18"/>
              </w:rPr>
              <w:t>, M. A.</w:t>
            </w:r>
          </w:p>
        </w:tc>
        <w:tc>
          <w:tcPr>
            <w:tcW w:w="1803" w:type="dxa"/>
            <w:shd w:val="clear" w:color="auto" w:fill="auto"/>
            <w:noWrap/>
            <w:hideMark/>
          </w:tcPr>
          <w:p w14:paraId="3F255A41"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Osteopat. 14(), 27.</w:t>
            </w:r>
          </w:p>
        </w:tc>
        <w:tc>
          <w:tcPr>
            <w:tcW w:w="1804" w:type="dxa"/>
            <w:shd w:val="clear" w:color="auto" w:fill="auto"/>
            <w:noWrap/>
            <w:hideMark/>
          </w:tcPr>
          <w:p w14:paraId="1B18321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5274A96C" w14:textId="77777777" w:rsidTr="00A932F2">
        <w:trPr>
          <w:trHeight w:val="300"/>
        </w:trPr>
        <w:tc>
          <w:tcPr>
            <w:tcW w:w="625" w:type="dxa"/>
            <w:shd w:val="clear" w:color="auto" w:fill="auto"/>
            <w:noWrap/>
            <w:hideMark/>
          </w:tcPr>
          <w:p w14:paraId="48C19569"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2006</w:t>
            </w:r>
          </w:p>
        </w:tc>
        <w:tc>
          <w:tcPr>
            <w:tcW w:w="2981" w:type="dxa"/>
            <w:shd w:val="clear" w:color="auto" w:fill="auto"/>
            <w:noWrap/>
            <w:hideMark/>
          </w:tcPr>
          <w:p w14:paraId="458DB19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Recruiting underrepresented minorities to chiropractic colleges</w:t>
            </w:r>
          </w:p>
        </w:tc>
        <w:tc>
          <w:tcPr>
            <w:tcW w:w="1803" w:type="dxa"/>
            <w:shd w:val="clear" w:color="auto" w:fill="auto"/>
            <w:noWrap/>
            <w:hideMark/>
          </w:tcPr>
          <w:p w14:paraId="67E2BC8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Callender, A.</w:t>
            </w:r>
          </w:p>
        </w:tc>
        <w:tc>
          <w:tcPr>
            <w:tcW w:w="1803" w:type="dxa"/>
            <w:shd w:val="clear" w:color="auto" w:fill="auto"/>
            <w:noWrap/>
            <w:hideMark/>
          </w:tcPr>
          <w:p w14:paraId="00677C9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20(2), 123-7.</w:t>
            </w:r>
          </w:p>
        </w:tc>
        <w:tc>
          <w:tcPr>
            <w:tcW w:w="1804" w:type="dxa"/>
            <w:shd w:val="clear" w:color="auto" w:fill="auto"/>
            <w:noWrap/>
            <w:hideMark/>
          </w:tcPr>
          <w:p w14:paraId="0DE983DF"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0CB5B6FA" w14:textId="77777777" w:rsidTr="00A932F2">
        <w:trPr>
          <w:trHeight w:val="300"/>
        </w:trPr>
        <w:tc>
          <w:tcPr>
            <w:tcW w:w="625" w:type="dxa"/>
            <w:shd w:val="clear" w:color="auto" w:fill="auto"/>
            <w:noWrap/>
            <w:hideMark/>
          </w:tcPr>
          <w:p w14:paraId="609482E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2006</w:t>
            </w:r>
          </w:p>
        </w:tc>
        <w:tc>
          <w:tcPr>
            <w:tcW w:w="2981" w:type="dxa"/>
            <w:shd w:val="clear" w:color="auto" w:fill="auto"/>
            <w:noWrap/>
            <w:hideMark/>
          </w:tcPr>
          <w:p w14:paraId="3C6EBC9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Commentary: establishing an accredited master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science in diagnostic imaging degree at a chiropractic college</w:t>
            </w:r>
          </w:p>
        </w:tc>
        <w:tc>
          <w:tcPr>
            <w:tcW w:w="1803" w:type="dxa"/>
            <w:shd w:val="clear" w:color="auto" w:fill="auto"/>
            <w:noWrap/>
            <w:hideMark/>
          </w:tcPr>
          <w:p w14:paraId="7F46FE6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Mestan, M. A.; Taylor, J. A.; Blackshaw, G. L.; McDonald, J. C.</w:t>
            </w:r>
          </w:p>
        </w:tc>
        <w:tc>
          <w:tcPr>
            <w:tcW w:w="1803" w:type="dxa"/>
            <w:shd w:val="clear" w:color="auto" w:fill="auto"/>
            <w:noWrap/>
            <w:hideMark/>
          </w:tcPr>
          <w:p w14:paraId="619A525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29(5), 410-3.</w:t>
            </w:r>
          </w:p>
        </w:tc>
        <w:tc>
          <w:tcPr>
            <w:tcW w:w="1804" w:type="dxa"/>
            <w:shd w:val="clear" w:color="auto" w:fill="auto"/>
            <w:noWrap/>
            <w:hideMark/>
          </w:tcPr>
          <w:p w14:paraId="0A98385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37F8FBB6" w14:textId="77777777" w:rsidTr="00A932F2">
        <w:trPr>
          <w:trHeight w:val="300"/>
        </w:trPr>
        <w:tc>
          <w:tcPr>
            <w:tcW w:w="625" w:type="dxa"/>
            <w:shd w:val="clear" w:color="auto" w:fill="auto"/>
            <w:noWrap/>
            <w:hideMark/>
          </w:tcPr>
          <w:p w14:paraId="32393AB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2006</w:t>
            </w:r>
          </w:p>
        </w:tc>
        <w:tc>
          <w:tcPr>
            <w:tcW w:w="2981" w:type="dxa"/>
            <w:shd w:val="clear" w:color="auto" w:fill="auto"/>
            <w:noWrap/>
            <w:hideMark/>
          </w:tcPr>
          <w:p w14:paraId="588F14B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preliminary analysis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preparation strategies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other correlates to performance on a basic science qualifying exam in chiropractic</w:t>
            </w:r>
          </w:p>
        </w:tc>
        <w:tc>
          <w:tcPr>
            <w:tcW w:w="1803" w:type="dxa"/>
            <w:shd w:val="clear" w:color="auto" w:fill="auto"/>
            <w:noWrap/>
            <w:hideMark/>
          </w:tcPr>
          <w:p w14:paraId="04198E5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Cunningham, K. A.; </w:t>
            </w:r>
            <w:proofErr w:type="spellStart"/>
            <w:r w:rsidRPr="00E73CB9">
              <w:rPr>
                <w:rFonts w:eastAsia="Times New Roman" w:cstheme="minorHAnsi"/>
                <w:color w:val="000000"/>
                <w:sz w:val="18"/>
                <w:szCs w:val="18"/>
              </w:rPr>
              <w:t>Percuoco</w:t>
            </w:r>
            <w:proofErr w:type="spellEnd"/>
            <w:r w:rsidRPr="00E73CB9">
              <w:rPr>
                <w:rFonts w:eastAsia="Times New Roman" w:cstheme="minorHAnsi"/>
                <w:color w:val="000000"/>
                <w:sz w:val="18"/>
                <w:szCs w:val="18"/>
              </w:rPr>
              <w:t>, R. E.; Marchiori, D. M.; Christensen, M. G.</w:t>
            </w:r>
          </w:p>
        </w:tc>
        <w:tc>
          <w:tcPr>
            <w:tcW w:w="1803" w:type="dxa"/>
            <w:shd w:val="clear" w:color="auto" w:fill="auto"/>
            <w:noWrap/>
            <w:hideMark/>
          </w:tcPr>
          <w:p w14:paraId="6376506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Allied Health. 35(1), </w:t>
            </w:r>
            <w:r w:rsidRPr="00457001">
              <w:rPr>
                <w:rFonts w:eastAsia="Times New Roman" w:cstheme="minorHAnsi"/>
                <w:color w:val="000000"/>
                <w:sz w:val="18"/>
                <w:szCs w:val="18"/>
              </w:rPr>
              <w:t xml:space="preserve">Program Faculty/Staff </w:t>
            </w:r>
            <w:r w:rsidRPr="00E73CB9">
              <w:rPr>
                <w:rFonts w:eastAsia="Times New Roman" w:cstheme="minorHAnsi"/>
                <w:color w:val="000000"/>
                <w:sz w:val="18"/>
                <w:szCs w:val="18"/>
              </w:rPr>
              <w:t>9-72.</w:t>
            </w:r>
          </w:p>
        </w:tc>
        <w:tc>
          <w:tcPr>
            <w:tcW w:w="1804" w:type="dxa"/>
            <w:shd w:val="clear" w:color="auto" w:fill="auto"/>
            <w:noWrap/>
            <w:hideMark/>
          </w:tcPr>
          <w:p w14:paraId="2CD6654D"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5094196E" w14:textId="77777777" w:rsidTr="00A932F2">
        <w:trPr>
          <w:trHeight w:val="300"/>
        </w:trPr>
        <w:tc>
          <w:tcPr>
            <w:tcW w:w="625" w:type="dxa"/>
            <w:shd w:val="clear" w:color="auto" w:fill="auto"/>
            <w:noWrap/>
            <w:hideMark/>
          </w:tcPr>
          <w:p w14:paraId="65DD4C8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lastRenderedPageBreak/>
              <w:t>2006</w:t>
            </w:r>
          </w:p>
        </w:tc>
        <w:tc>
          <w:tcPr>
            <w:tcW w:w="2981" w:type="dxa"/>
            <w:shd w:val="clear" w:color="auto" w:fill="auto"/>
            <w:noWrap/>
            <w:hideMark/>
          </w:tcPr>
          <w:p w14:paraId="75CEE2D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Predictors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performance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students from the Canadian Memorial Chiropractic College on the licensure examinations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Canadian Chiropractic Examining Board</w:t>
            </w:r>
          </w:p>
        </w:tc>
        <w:tc>
          <w:tcPr>
            <w:tcW w:w="1803" w:type="dxa"/>
            <w:shd w:val="clear" w:color="auto" w:fill="auto"/>
            <w:noWrap/>
            <w:hideMark/>
          </w:tcPr>
          <w:p w14:paraId="1CE02FB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Lawson, D. M.; Till, H.</w:t>
            </w:r>
          </w:p>
        </w:tc>
        <w:tc>
          <w:tcPr>
            <w:tcW w:w="1803" w:type="dxa"/>
            <w:shd w:val="clear" w:color="auto" w:fill="auto"/>
            <w:noWrap/>
            <w:hideMark/>
          </w:tcPr>
          <w:p w14:paraId="5F9427F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29(7), 566-9.</w:t>
            </w:r>
          </w:p>
        </w:tc>
        <w:tc>
          <w:tcPr>
            <w:tcW w:w="1804" w:type="dxa"/>
            <w:shd w:val="clear" w:color="auto" w:fill="auto"/>
            <w:noWrap/>
            <w:hideMark/>
          </w:tcPr>
          <w:p w14:paraId="723E06B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5DE62AB7" w14:textId="77777777" w:rsidTr="00A932F2">
        <w:trPr>
          <w:trHeight w:val="300"/>
        </w:trPr>
        <w:tc>
          <w:tcPr>
            <w:tcW w:w="625" w:type="dxa"/>
            <w:shd w:val="clear" w:color="auto" w:fill="auto"/>
            <w:noWrap/>
            <w:hideMark/>
          </w:tcPr>
          <w:p w14:paraId="5CA07C7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2006</w:t>
            </w:r>
          </w:p>
        </w:tc>
        <w:tc>
          <w:tcPr>
            <w:tcW w:w="2981" w:type="dxa"/>
            <w:shd w:val="clear" w:color="auto" w:fill="auto"/>
            <w:noWrap/>
            <w:hideMark/>
          </w:tcPr>
          <w:p w14:paraId="13D46DA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Department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defense chiropractic internships: a survey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internship participants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nonparticipants</w:t>
            </w:r>
          </w:p>
        </w:tc>
        <w:tc>
          <w:tcPr>
            <w:tcW w:w="1803" w:type="dxa"/>
            <w:shd w:val="clear" w:color="auto" w:fill="auto"/>
            <w:noWrap/>
            <w:hideMark/>
          </w:tcPr>
          <w:p w14:paraId="577E5F0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Dunn, A. S.</w:t>
            </w:r>
          </w:p>
        </w:tc>
        <w:tc>
          <w:tcPr>
            <w:tcW w:w="1803" w:type="dxa"/>
            <w:shd w:val="clear" w:color="auto" w:fill="auto"/>
            <w:noWrap/>
            <w:hideMark/>
          </w:tcPr>
          <w:p w14:paraId="2610697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20(2), 115-22.</w:t>
            </w:r>
          </w:p>
        </w:tc>
        <w:tc>
          <w:tcPr>
            <w:tcW w:w="1804" w:type="dxa"/>
            <w:shd w:val="clear" w:color="auto" w:fill="auto"/>
            <w:noWrap/>
            <w:hideMark/>
          </w:tcPr>
          <w:p w14:paraId="4EE90EB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5B628371" w14:textId="77777777" w:rsidTr="00A932F2">
        <w:trPr>
          <w:trHeight w:val="300"/>
        </w:trPr>
        <w:tc>
          <w:tcPr>
            <w:tcW w:w="625" w:type="dxa"/>
            <w:shd w:val="clear" w:color="auto" w:fill="auto"/>
            <w:noWrap/>
            <w:hideMark/>
          </w:tcPr>
          <w:p w14:paraId="62019D1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2006</w:t>
            </w:r>
          </w:p>
        </w:tc>
        <w:tc>
          <w:tcPr>
            <w:tcW w:w="2981" w:type="dxa"/>
            <w:shd w:val="clear" w:color="auto" w:fill="auto"/>
            <w:noWrap/>
            <w:hideMark/>
          </w:tcPr>
          <w:p w14:paraId="72F3BFA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Canadian chiropractors' perception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educational preparation to counsel patients on immunization</w:t>
            </w:r>
          </w:p>
        </w:tc>
        <w:tc>
          <w:tcPr>
            <w:tcW w:w="1803" w:type="dxa"/>
            <w:shd w:val="clear" w:color="auto" w:fill="auto"/>
            <w:noWrap/>
            <w:hideMark/>
          </w:tcPr>
          <w:p w14:paraId="0C0BB2F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Injeyan, H. S.; Russell, M. L.; Verhoef, M. J.; </w:t>
            </w:r>
            <w:proofErr w:type="spellStart"/>
            <w:r w:rsidRPr="00E73CB9">
              <w:rPr>
                <w:rFonts w:eastAsia="Times New Roman" w:cstheme="minorHAnsi"/>
                <w:color w:val="000000"/>
                <w:sz w:val="18"/>
                <w:szCs w:val="18"/>
              </w:rPr>
              <w:t>Mutasingwa</w:t>
            </w:r>
            <w:proofErr w:type="spellEnd"/>
            <w:r w:rsidRPr="00E73CB9">
              <w:rPr>
                <w:rFonts w:eastAsia="Times New Roman" w:cstheme="minorHAnsi"/>
                <w:color w:val="000000"/>
                <w:sz w:val="18"/>
                <w:szCs w:val="18"/>
              </w:rPr>
              <w:t>, D.</w:t>
            </w:r>
          </w:p>
        </w:tc>
        <w:tc>
          <w:tcPr>
            <w:tcW w:w="1803" w:type="dxa"/>
            <w:shd w:val="clear" w:color="auto" w:fill="auto"/>
            <w:noWrap/>
            <w:hideMark/>
          </w:tcPr>
          <w:p w14:paraId="37DDBD8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29(8), 643-50.</w:t>
            </w:r>
          </w:p>
        </w:tc>
        <w:tc>
          <w:tcPr>
            <w:tcW w:w="1804" w:type="dxa"/>
            <w:shd w:val="clear" w:color="auto" w:fill="auto"/>
            <w:noWrap/>
            <w:hideMark/>
          </w:tcPr>
          <w:p w14:paraId="65D299C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388B7EE1" w14:textId="77777777" w:rsidTr="00A932F2">
        <w:trPr>
          <w:trHeight w:val="300"/>
        </w:trPr>
        <w:tc>
          <w:tcPr>
            <w:tcW w:w="625" w:type="dxa"/>
            <w:shd w:val="clear" w:color="auto" w:fill="auto"/>
            <w:noWrap/>
            <w:hideMark/>
          </w:tcPr>
          <w:p w14:paraId="6D597491"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2006</w:t>
            </w:r>
          </w:p>
        </w:tc>
        <w:tc>
          <w:tcPr>
            <w:tcW w:w="2981" w:type="dxa"/>
            <w:shd w:val="clear" w:color="auto" w:fill="auto"/>
            <w:noWrap/>
            <w:hideMark/>
          </w:tcPr>
          <w:p w14:paraId="1BD9DBC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Applying generalizability theory to high-stakes objective structured clinical examinations in a naturalistic environment</w:t>
            </w:r>
          </w:p>
        </w:tc>
        <w:tc>
          <w:tcPr>
            <w:tcW w:w="1803" w:type="dxa"/>
            <w:shd w:val="clear" w:color="auto" w:fill="auto"/>
            <w:noWrap/>
            <w:hideMark/>
          </w:tcPr>
          <w:p w14:paraId="0FD254D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Lawson, D. M.</w:t>
            </w:r>
          </w:p>
        </w:tc>
        <w:tc>
          <w:tcPr>
            <w:tcW w:w="1803" w:type="dxa"/>
            <w:shd w:val="clear" w:color="auto" w:fill="auto"/>
            <w:noWrap/>
            <w:hideMark/>
          </w:tcPr>
          <w:p w14:paraId="130E72C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29(6), 463-7.</w:t>
            </w:r>
          </w:p>
        </w:tc>
        <w:tc>
          <w:tcPr>
            <w:tcW w:w="1804" w:type="dxa"/>
            <w:shd w:val="clear" w:color="auto" w:fill="auto"/>
            <w:noWrap/>
            <w:hideMark/>
          </w:tcPr>
          <w:p w14:paraId="6155EDA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5C59DDEF" w14:textId="77777777" w:rsidTr="00A932F2">
        <w:trPr>
          <w:trHeight w:val="300"/>
        </w:trPr>
        <w:tc>
          <w:tcPr>
            <w:tcW w:w="625" w:type="dxa"/>
            <w:shd w:val="clear" w:color="auto" w:fill="auto"/>
            <w:noWrap/>
            <w:hideMark/>
          </w:tcPr>
          <w:p w14:paraId="5A8F5BB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2006</w:t>
            </w:r>
          </w:p>
        </w:tc>
        <w:tc>
          <w:tcPr>
            <w:tcW w:w="2981" w:type="dxa"/>
            <w:shd w:val="clear" w:color="auto" w:fill="auto"/>
            <w:noWrap/>
            <w:hideMark/>
          </w:tcPr>
          <w:p w14:paraId="48BDB35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Applying structural equation modeling to Canadian Chiropractic Examining Board measures</w:t>
            </w:r>
          </w:p>
        </w:tc>
        <w:tc>
          <w:tcPr>
            <w:tcW w:w="1803" w:type="dxa"/>
            <w:shd w:val="clear" w:color="auto" w:fill="auto"/>
            <w:noWrap/>
            <w:hideMark/>
          </w:tcPr>
          <w:p w14:paraId="3095541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Lawson, D. M.</w:t>
            </w:r>
          </w:p>
        </w:tc>
        <w:tc>
          <w:tcPr>
            <w:tcW w:w="1803" w:type="dxa"/>
            <w:shd w:val="clear" w:color="auto" w:fill="auto"/>
            <w:noWrap/>
            <w:hideMark/>
          </w:tcPr>
          <w:p w14:paraId="6BC6CCA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Can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w:t>
            </w:r>
            <w:r w:rsidRPr="00457001">
              <w:rPr>
                <w:rFonts w:eastAsia="Times New Roman" w:cstheme="minorHAnsi"/>
                <w:color w:val="000000"/>
                <w:sz w:val="18"/>
                <w:szCs w:val="18"/>
              </w:rPr>
              <w:t>as</w:t>
            </w:r>
            <w:r w:rsidRPr="00E73CB9">
              <w:rPr>
                <w:rFonts w:eastAsia="Times New Roman" w:cstheme="minorHAnsi"/>
                <w:color w:val="000000"/>
                <w:sz w:val="18"/>
                <w:szCs w:val="18"/>
              </w:rPr>
              <w:t>soc. 50(2), 134-9.</w:t>
            </w:r>
          </w:p>
        </w:tc>
        <w:tc>
          <w:tcPr>
            <w:tcW w:w="1804" w:type="dxa"/>
            <w:shd w:val="clear" w:color="auto" w:fill="auto"/>
            <w:noWrap/>
            <w:hideMark/>
          </w:tcPr>
          <w:p w14:paraId="20F1190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5D20E3DE" w14:textId="77777777" w:rsidTr="00A932F2">
        <w:trPr>
          <w:trHeight w:val="300"/>
        </w:trPr>
        <w:tc>
          <w:tcPr>
            <w:tcW w:w="625" w:type="dxa"/>
            <w:shd w:val="clear" w:color="auto" w:fill="auto"/>
            <w:noWrap/>
            <w:hideMark/>
          </w:tcPr>
          <w:p w14:paraId="7EA4031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2006</w:t>
            </w:r>
          </w:p>
        </w:tc>
        <w:tc>
          <w:tcPr>
            <w:tcW w:w="2981" w:type="dxa"/>
            <w:shd w:val="clear" w:color="auto" w:fill="auto"/>
            <w:noWrap/>
            <w:hideMark/>
          </w:tcPr>
          <w:p w14:paraId="7517B7C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presence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impact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local item dependence on objective structured clinical examinations scores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the potential use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polytomous, many-facet Rasch model</w:t>
            </w:r>
          </w:p>
        </w:tc>
        <w:tc>
          <w:tcPr>
            <w:tcW w:w="1803" w:type="dxa"/>
            <w:shd w:val="clear" w:color="auto" w:fill="auto"/>
            <w:noWrap/>
            <w:hideMark/>
          </w:tcPr>
          <w:p w14:paraId="29F294D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Lawson, D. M.; </w:t>
            </w:r>
            <w:proofErr w:type="spellStart"/>
            <w:r w:rsidRPr="00E73CB9">
              <w:rPr>
                <w:rFonts w:eastAsia="Times New Roman" w:cstheme="minorHAnsi"/>
                <w:color w:val="000000"/>
                <w:sz w:val="18"/>
                <w:szCs w:val="18"/>
              </w:rPr>
              <w:t>Brailovsky</w:t>
            </w:r>
            <w:proofErr w:type="spellEnd"/>
            <w:r w:rsidRPr="00E73CB9">
              <w:rPr>
                <w:rFonts w:eastAsia="Times New Roman" w:cstheme="minorHAnsi"/>
                <w:color w:val="000000"/>
                <w:sz w:val="18"/>
                <w:szCs w:val="18"/>
              </w:rPr>
              <w:t>, C.</w:t>
            </w:r>
          </w:p>
        </w:tc>
        <w:tc>
          <w:tcPr>
            <w:tcW w:w="1803" w:type="dxa"/>
            <w:shd w:val="clear" w:color="auto" w:fill="auto"/>
            <w:noWrap/>
            <w:hideMark/>
          </w:tcPr>
          <w:p w14:paraId="5A4457C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29(8), 651-7.</w:t>
            </w:r>
          </w:p>
        </w:tc>
        <w:tc>
          <w:tcPr>
            <w:tcW w:w="1804" w:type="dxa"/>
            <w:shd w:val="clear" w:color="auto" w:fill="auto"/>
            <w:noWrap/>
            <w:hideMark/>
          </w:tcPr>
          <w:p w14:paraId="7A31A200"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61E1229F" w14:textId="77777777" w:rsidTr="00A932F2">
        <w:trPr>
          <w:trHeight w:val="300"/>
        </w:trPr>
        <w:tc>
          <w:tcPr>
            <w:tcW w:w="625" w:type="dxa"/>
            <w:shd w:val="clear" w:color="auto" w:fill="auto"/>
            <w:noWrap/>
            <w:hideMark/>
          </w:tcPr>
          <w:p w14:paraId="51D29DE1"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2007</w:t>
            </w:r>
          </w:p>
        </w:tc>
        <w:tc>
          <w:tcPr>
            <w:tcW w:w="2981" w:type="dxa"/>
            <w:shd w:val="clear" w:color="auto" w:fill="auto"/>
            <w:noWrap/>
            <w:hideMark/>
          </w:tcPr>
          <w:p w14:paraId="17FF9F9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Curriculum reform in a public health course at a chiropractic college: are we making progress toward improving clinical relevance?</w:t>
            </w:r>
          </w:p>
        </w:tc>
        <w:tc>
          <w:tcPr>
            <w:tcW w:w="1803" w:type="dxa"/>
            <w:shd w:val="clear" w:color="auto" w:fill="auto"/>
            <w:noWrap/>
            <w:hideMark/>
          </w:tcPr>
          <w:p w14:paraId="449A88C6"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Borody</w:t>
            </w:r>
            <w:proofErr w:type="spellEnd"/>
            <w:r w:rsidRPr="00E73CB9">
              <w:rPr>
                <w:rFonts w:eastAsia="Times New Roman" w:cstheme="minorHAnsi"/>
                <w:color w:val="000000"/>
                <w:sz w:val="18"/>
                <w:szCs w:val="18"/>
              </w:rPr>
              <w:t>, C.; Till, H.</w:t>
            </w:r>
          </w:p>
        </w:tc>
        <w:tc>
          <w:tcPr>
            <w:tcW w:w="1803" w:type="dxa"/>
            <w:shd w:val="clear" w:color="auto" w:fill="auto"/>
            <w:noWrap/>
            <w:hideMark/>
          </w:tcPr>
          <w:p w14:paraId="777DE5C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21(1), 20-7.</w:t>
            </w:r>
          </w:p>
        </w:tc>
        <w:tc>
          <w:tcPr>
            <w:tcW w:w="1804" w:type="dxa"/>
            <w:shd w:val="clear" w:color="auto" w:fill="auto"/>
            <w:noWrap/>
            <w:hideMark/>
          </w:tcPr>
          <w:p w14:paraId="47CB6B5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assessment and Quality Improvement </w:t>
            </w:r>
          </w:p>
        </w:tc>
      </w:tr>
      <w:tr w:rsidR="000A4FDF" w:rsidRPr="00E73CB9" w14:paraId="1DDA81C8" w14:textId="77777777" w:rsidTr="00A932F2">
        <w:trPr>
          <w:trHeight w:val="300"/>
        </w:trPr>
        <w:tc>
          <w:tcPr>
            <w:tcW w:w="625" w:type="dxa"/>
            <w:shd w:val="clear" w:color="auto" w:fill="auto"/>
            <w:noWrap/>
            <w:hideMark/>
          </w:tcPr>
          <w:p w14:paraId="14FA14F1"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2007</w:t>
            </w:r>
          </w:p>
        </w:tc>
        <w:tc>
          <w:tcPr>
            <w:tcW w:w="2981" w:type="dxa"/>
            <w:shd w:val="clear" w:color="auto" w:fill="auto"/>
            <w:noWrap/>
            <w:hideMark/>
          </w:tcPr>
          <w:p w14:paraId="5902199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Interactive atlas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histology: a tool for self-directed learning, practice,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self-assessment</w:t>
            </w:r>
          </w:p>
        </w:tc>
        <w:tc>
          <w:tcPr>
            <w:tcW w:w="1803" w:type="dxa"/>
            <w:shd w:val="clear" w:color="auto" w:fill="auto"/>
            <w:noWrap/>
            <w:hideMark/>
          </w:tcPr>
          <w:p w14:paraId="409CD754"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Goubran</w:t>
            </w:r>
            <w:proofErr w:type="spellEnd"/>
            <w:r w:rsidRPr="00E73CB9">
              <w:rPr>
                <w:rFonts w:eastAsia="Times New Roman" w:cstheme="minorHAnsi"/>
                <w:color w:val="000000"/>
                <w:sz w:val="18"/>
                <w:szCs w:val="18"/>
              </w:rPr>
              <w:t xml:space="preserve">, E. Z.; </w:t>
            </w:r>
            <w:proofErr w:type="spellStart"/>
            <w:r w:rsidRPr="00E73CB9">
              <w:rPr>
                <w:rFonts w:eastAsia="Times New Roman" w:cstheme="minorHAnsi"/>
                <w:color w:val="000000"/>
                <w:sz w:val="18"/>
                <w:szCs w:val="18"/>
              </w:rPr>
              <w:t>Vinjamury</w:t>
            </w:r>
            <w:proofErr w:type="spellEnd"/>
            <w:r w:rsidRPr="00E73CB9">
              <w:rPr>
                <w:rFonts w:eastAsia="Times New Roman" w:cstheme="minorHAnsi"/>
                <w:color w:val="000000"/>
                <w:sz w:val="18"/>
                <w:szCs w:val="18"/>
              </w:rPr>
              <w:t>, S. P.</w:t>
            </w:r>
          </w:p>
        </w:tc>
        <w:tc>
          <w:tcPr>
            <w:tcW w:w="1803" w:type="dxa"/>
            <w:shd w:val="clear" w:color="auto" w:fill="auto"/>
            <w:noWrap/>
            <w:hideMark/>
          </w:tcPr>
          <w:p w14:paraId="5BFD75B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21(1), 45268.</w:t>
            </w:r>
          </w:p>
        </w:tc>
        <w:tc>
          <w:tcPr>
            <w:tcW w:w="1804" w:type="dxa"/>
            <w:shd w:val="clear" w:color="auto" w:fill="auto"/>
            <w:noWrap/>
            <w:hideMark/>
          </w:tcPr>
          <w:p w14:paraId="02309BED"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1F9B95AA" w14:textId="77777777" w:rsidTr="00A932F2">
        <w:trPr>
          <w:trHeight w:val="300"/>
        </w:trPr>
        <w:tc>
          <w:tcPr>
            <w:tcW w:w="625" w:type="dxa"/>
            <w:shd w:val="clear" w:color="auto" w:fill="auto"/>
            <w:noWrap/>
            <w:hideMark/>
          </w:tcPr>
          <w:p w14:paraId="62B18F5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2007</w:t>
            </w:r>
          </w:p>
        </w:tc>
        <w:tc>
          <w:tcPr>
            <w:tcW w:w="2981" w:type="dxa"/>
            <w:shd w:val="clear" w:color="auto" w:fill="auto"/>
            <w:noWrap/>
            <w:hideMark/>
          </w:tcPr>
          <w:p w14:paraId="50D55B4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Collaborative community-based teaching clinics at the Canadian Memorial Chiropractic College: addressing the needs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local poor communities</w:t>
            </w:r>
          </w:p>
        </w:tc>
        <w:tc>
          <w:tcPr>
            <w:tcW w:w="1803" w:type="dxa"/>
            <w:shd w:val="clear" w:color="auto" w:fill="auto"/>
            <w:noWrap/>
            <w:hideMark/>
          </w:tcPr>
          <w:p w14:paraId="241C1FCB"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Kopansky</w:t>
            </w:r>
            <w:proofErr w:type="spellEnd"/>
            <w:r w:rsidRPr="00E73CB9">
              <w:rPr>
                <w:rFonts w:eastAsia="Times New Roman" w:cstheme="minorHAnsi"/>
                <w:color w:val="000000"/>
                <w:sz w:val="18"/>
                <w:szCs w:val="18"/>
              </w:rPr>
              <w:t>-Giles, D.; Vernon, H.; Steiman, I.; Tibbles, A.; Decina, P.; Goldin, J.; Kelly, M.</w:t>
            </w:r>
          </w:p>
        </w:tc>
        <w:tc>
          <w:tcPr>
            <w:tcW w:w="1803" w:type="dxa"/>
            <w:shd w:val="clear" w:color="auto" w:fill="auto"/>
            <w:noWrap/>
            <w:hideMark/>
          </w:tcPr>
          <w:p w14:paraId="65FC768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30(8), 558-65.</w:t>
            </w:r>
          </w:p>
        </w:tc>
        <w:tc>
          <w:tcPr>
            <w:tcW w:w="1804" w:type="dxa"/>
            <w:shd w:val="clear" w:color="auto" w:fill="auto"/>
            <w:noWrap/>
            <w:hideMark/>
          </w:tcPr>
          <w:p w14:paraId="5F92D8FF"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5ACBCC6" w14:textId="77777777" w:rsidTr="00A932F2">
        <w:trPr>
          <w:trHeight w:val="300"/>
        </w:trPr>
        <w:tc>
          <w:tcPr>
            <w:tcW w:w="625" w:type="dxa"/>
            <w:shd w:val="clear" w:color="auto" w:fill="auto"/>
            <w:noWrap/>
            <w:hideMark/>
          </w:tcPr>
          <w:p w14:paraId="2EC96B3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2007</w:t>
            </w:r>
          </w:p>
        </w:tc>
        <w:tc>
          <w:tcPr>
            <w:tcW w:w="2981" w:type="dxa"/>
            <w:shd w:val="clear" w:color="auto" w:fill="auto"/>
            <w:noWrap/>
            <w:hideMark/>
          </w:tcPr>
          <w:p w14:paraId="0023936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Comparison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teaching </w:t>
            </w:r>
            <w:proofErr w:type="spellStart"/>
            <w:r w:rsidRPr="00E73CB9">
              <w:rPr>
                <w:rFonts w:eastAsia="Times New Roman" w:cstheme="minorHAnsi"/>
                <w:color w:val="000000"/>
                <w:sz w:val="18"/>
                <w:szCs w:val="18"/>
              </w:rPr>
              <w:t>orthopaedics</w:t>
            </w:r>
            <w:proofErr w:type="spellEnd"/>
            <w:r w:rsidRPr="00E73CB9">
              <w:rPr>
                <w:rFonts w:eastAsia="Times New Roman" w:cstheme="minorHAnsi"/>
                <w:color w:val="000000"/>
                <w:sz w:val="18"/>
                <w:szCs w:val="18"/>
              </w:rPr>
              <w:t xml:space="preserve"> using an integrated case-based curriculum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a conventional curriculum: A preliminary study</w:t>
            </w:r>
          </w:p>
        </w:tc>
        <w:tc>
          <w:tcPr>
            <w:tcW w:w="1803" w:type="dxa"/>
            <w:shd w:val="clear" w:color="auto" w:fill="auto"/>
            <w:noWrap/>
            <w:hideMark/>
          </w:tcPr>
          <w:p w14:paraId="6FDB59A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Gemmell, H. A.</w:t>
            </w:r>
          </w:p>
        </w:tc>
        <w:tc>
          <w:tcPr>
            <w:tcW w:w="1803" w:type="dxa"/>
            <w:shd w:val="clear" w:color="auto" w:fill="auto"/>
            <w:noWrap/>
            <w:hideMark/>
          </w:tcPr>
          <w:p w14:paraId="4D0BE13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Clinical Chiropractic. 10(1), 36-42.</w:t>
            </w:r>
          </w:p>
        </w:tc>
        <w:tc>
          <w:tcPr>
            <w:tcW w:w="1804" w:type="dxa"/>
            <w:shd w:val="clear" w:color="auto" w:fill="auto"/>
            <w:noWrap/>
            <w:hideMark/>
          </w:tcPr>
          <w:p w14:paraId="60B75E6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5791D48F" w14:textId="77777777" w:rsidTr="00A932F2">
        <w:trPr>
          <w:trHeight w:val="300"/>
        </w:trPr>
        <w:tc>
          <w:tcPr>
            <w:tcW w:w="625" w:type="dxa"/>
            <w:shd w:val="clear" w:color="auto" w:fill="auto"/>
            <w:noWrap/>
            <w:hideMark/>
          </w:tcPr>
          <w:p w14:paraId="7ED2FCB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2007</w:t>
            </w:r>
          </w:p>
        </w:tc>
        <w:tc>
          <w:tcPr>
            <w:tcW w:w="2981" w:type="dxa"/>
            <w:shd w:val="clear" w:color="auto" w:fill="auto"/>
            <w:noWrap/>
            <w:hideMark/>
          </w:tcPr>
          <w:p w14:paraId="7F355A2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Development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an evidence-based application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rubric for evaluating applicants' qualifications for promotion to pr</w:t>
            </w:r>
            <w:r w:rsidRPr="00457001">
              <w:rPr>
                <w:rFonts w:eastAsia="Times New Roman" w:cstheme="minorHAnsi"/>
                <w:color w:val="000000"/>
                <w:sz w:val="18"/>
                <w:szCs w:val="18"/>
              </w:rPr>
              <w:t>of</w:t>
            </w:r>
            <w:r w:rsidRPr="00E73CB9">
              <w:rPr>
                <w:rFonts w:eastAsia="Times New Roman" w:cstheme="minorHAnsi"/>
                <w:color w:val="000000"/>
                <w:sz w:val="18"/>
                <w:szCs w:val="18"/>
              </w:rPr>
              <w:t>essor</w:t>
            </w:r>
          </w:p>
        </w:tc>
        <w:tc>
          <w:tcPr>
            <w:tcW w:w="1803" w:type="dxa"/>
            <w:shd w:val="clear" w:color="auto" w:fill="auto"/>
            <w:noWrap/>
            <w:hideMark/>
          </w:tcPr>
          <w:p w14:paraId="3CCFB4F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Wiese, G. C.; </w:t>
            </w:r>
            <w:proofErr w:type="spellStart"/>
            <w:r w:rsidRPr="00E73CB9">
              <w:rPr>
                <w:rFonts w:eastAsia="Times New Roman" w:cstheme="minorHAnsi"/>
                <w:color w:val="000000"/>
                <w:sz w:val="18"/>
                <w:szCs w:val="18"/>
              </w:rPr>
              <w:t>Percuoco</w:t>
            </w:r>
            <w:proofErr w:type="spellEnd"/>
            <w:r w:rsidRPr="00E73CB9">
              <w:rPr>
                <w:rFonts w:eastAsia="Times New Roman" w:cstheme="minorHAnsi"/>
                <w:color w:val="000000"/>
                <w:sz w:val="18"/>
                <w:szCs w:val="18"/>
              </w:rPr>
              <w:t>, R. E.; Pickar, J. G.; Duray, S. M.; Faruqui, S. R.; Schmiedel, G. O.; McLean, I. D.</w:t>
            </w:r>
          </w:p>
        </w:tc>
        <w:tc>
          <w:tcPr>
            <w:tcW w:w="1803" w:type="dxa"/>
            <w:shd w:val="clear" w:color="auto" w:fill="auto"/>
            <w:noWrap/>
            <w:hideMark/>
          </w:tcPr>
          <w:p w14:paraId="075EA09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30(7), 527-35.</w:t>
            </w:r>
          </w:p>
        </w:tc>
        <w:tc>
          <w:tcPr>
            <w:tcW w:w="1804" w:type="dxa"/>
            <w:shd w:val="clear" w:color="auto" w:fill="auto"/>
            <w:noWrap/>
            <w:hideMark/>
          </w:tcPr>
          <w:p w14:paraId="2FF14FDE"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51918160" w14:textId="77777777" w:rsidTr="00A932F2">
        <w:trPr>
          <w:trHeight w:val="300"/>
        </w:trPr>
        <w:tc>
          <w:tcPr>
            <w:tcW w:w="625" w:type="dxa"/>
            <w:shd w:val="clear" w:color="auto" w:fill="auto"/>
            <w:noWrap/>
            <w:hideMark/>
          </w:tcPr>
          <w:p w14:paraId="109454C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2007</w:t>
            </w:r>
          </w:p>
        </w:tc>
        <w:tc>
          <w:tcPr>
            <w:tcW w:w="2981" w:type="dxa"/>
            <w:shd w:val="clear" w:color="auto" w:fill="auto"/>
            <w:noWrap/>
            <w:hideMark/>
          </w:tcPr>
          <w:p w14:paraId="2585468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interns' perceptions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stress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confidence</w:t>
            </w:r>
          </w:p>
        </w:tc>
        <w:tc>
          <w:tcPr>
            <w:tcW w:w="1803" w:type="dxa"/>
            <w:shd w:val="clear" w:color="auto" w:fill="auto"/>
            <w:noWrap/>
            <w:hideMark/>
          </w:tcPr>
          <w:p w14:paraId="04EFD35C"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Spegman</w:t>
            </w:r>
            <w:proofErr w:type="spellEnd"/>
            <w:r w:rsidRPr="00E73CB9">
              <w:rPr>
                <w:rFonts w:eastAsia="Times New Roman" w:cstheme="minorHAnsi"/>
                <w:color w:val="000000"/>
                <w:sz w:val="18"/>
                <w:szCs w:val="18"/>
              </w:rPr>
              <w:t>, A. M.; Herrin, S.</w:t>
            </w:r>
          </w:p>
        </w:tc>
        <w:tc>
          <w:tcPr>
            <w:tcW w:w="1803" w:type="dxa"/>
            <w:shd w:val="clear" w:color="auto" w:fill="auto"/>
            <w:noWrap/>
            <w:hideMark/>
          </w:tcPr>
          <w:p w14:paraId="7F8C1EE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21(2), 129-37.</w:t>
            </w:r>
          </w:p>
        </w:tc>
        <w:tc>
          <w:tcPr>
            <w:tcW w:w="1804" w:type="dxa"/>
            <w:shd w:val="clear" w:color="auto" w:fill="auto"/>
            <w:noWrap/>
            <w:hideMark/>
          </w:tcPr>
          <w:p w14:paraId="5B89D3D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43B0D06E" w14:textId="77777777" w:rsidTr="00A932F2">
        <w:trPr>
          <w:trHeight w:val="300"/>
        </w:trPr>
        <w:tc>
          <w:tcPr>
            <w:tcW w:w="625" w:type="dxa"/>
            <w:shd w:val="clear" w:color="auto" w:fill="auto"/>
            <w:noWrap/>
            <w:hideMark/>
          </w:tcPr>
          <w:p w14:paraId="561D33A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2007</w:t>
            </w:r>
          </w:p>
        </w:tc>
        <w:tc>
          <w:tcPr>
            <w:tcW w:w="2981" w:type="dxa"/>
            <w:shd w:val="clear" w:color="auto" w:fill="auto"/>
            <w:noWrap/>
            <w:hideMark/>
          </w:tcPr>
          <w:p w14:paraId="3952E66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survey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academic affiliations within the department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veterans affairs health care system</w:t>
            </w:r>
          </w:p>
        </w:tc>
        <w:tc>
          <w:tcPr>
            <w:tcW w:w="1803" w:type="dxa"/>
            <w:shd w:val="clear" w:color="auto" w:fill="auto"/>
            <w:noWrap/>
            <w:hideMark/>
          </w:tcPr>
          <w:p w14:paraId="3C5DF6B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Dunn, A. S.</w:t>
            </w:r>
          </w:p>
        </w:tc>
        <w:tc>
          <w:tcPr>
            <w:tcW w:w="1803" w:type="dxa"/>
            <w:shd w:val="clear" w:color="auto" w:fill="auto"/>
            <w:noWrap/>
            <w:hideMark/>
          </w:tcPr>
          <w:p w14:paraId="7BCF1A5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21(2), 138-43.</w:t>
            </w:r>
          </w:p>
        </w:tc>
        <w:tc>
          <w:tcPr>
            <w:tcW w:w="1804" w:type="dxa"/>
            <w:shd w:val="clear" w:color="auto" w:fill="auto"/>
            <w:noWrap/>
            <w:hideMark/>
          </w:tcPr>
          <w:p w14:paraId="40C79520"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4B95B3AE" w14:textId="77777777" w:rsidTr="00A932F2">
        <w:trPr>
          <w:trHeight w:val="300"/>
        </w:trPr>
        <w:tc>
          <w:tcPr>
            <w:tcW w:w="625" w:type="dxa"/>
            <w:shd w:val="clear" w:color="auto" w:fill="auto"/>
            <w:noWrap/>
            <w:hideMark/>
          </w:tcPr>
          <w:p w14:paraId="7138E3B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2007</w:t>
            </w:r>
          </w:p>
        </w:tc>
        <w:tc>
          <w:tcPr>
            <w:tcW w:w="2981" w:type="dxa"/>
            <w:shd w:val="clear" w:color="auto" w:fill="auto"/>
            <w:noWrap/>
            <w:hideMark/>
          </w:tcPr>
          <w:p w14:paraId="2E843EC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Poverty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human development: contributions from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callings to the chiropractic pr</w:t>
            </w:r>
            <w:r w:rsidRPr="00457001">
              <w:rPr>
                <w:rFonts w:eastAsia="Times New Roman" w:cstheme="minorHAnsi"/>
                <w:color w:val="000000"/>
                <w:sz w:val="18"/>
                <w:szCs w:val="18"/>
              </w:rPr>
              <w:t>of</w:t>
            </w:r>
            <w:r w:rsidRPr="00E73CB9">
              <w:rPr>
                <w:rFonts w:eastAsia="Times New Roman" w:cstheme="minorHAnsi"/>
                <w:color w:val="000000"/>
                <w:sz w:val="18"/>
                <w:szCs w:val="18"/>
              </w:rPr>
              <w:t>ession</w:t>
            </w:r>
          </w:p>
        </w:tc>
        <w:tc>
          <w:tcPr>
            <w:tcW w:w="1803" w:type="dxa"/>
            <w:shd w:val="clear" w:color="auto" w:fill="auto"/>
            <w:noWrap/>
            <w:hideMark/>
          </w:tcPr>
          <w:p w14:paraId="2268BF0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Johnson, C.</w:t>
            </w:r>
          </w:p>
        </w:tc>
        <w:tc>
          <w:tcPr>
            <w:tcW w:w="1803" w:type="dxa"/>
            <w:shd w:val="clear" w:color="auto" w:fill="auto"/>
            <w:noWrap/>
            <w:hideMark/>
          </w:tcPr>
          <w:p w14:paraId="2775DAA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30(8), 551-6.</w:t>
            </w:r>
          </w:p>
        </w:tc>
        <w:tc>
          <w:tcPr>
            <w:tcW w:w="1804" w:type="dxa"/>
            <w:shd w:val="clear" w:color="auto" w:fill="auto"/>
            <w:noWrap/>
            <w:hideMark/>
          </w:tcPr>
          <w:p w14:paraId="518A8ED0"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6A8190F0" w14:textId="77777777" w:rsidTr="00A932F2">
        <w:trPr>
          <w:trHeight w:val="300"/>
        </w:trPr>
        <w:tc>
          <w:tcPr>
            <w:tcW w:w="625" w:type="dxa"/>
            <w:shd w:val="clear" w:color="auto" w:fill="auto"/>
            <w:noWrap/>
            <w:hideMark/>
          </w:tcPr>
          <w:p w14:paraId="491AE63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2007</w:t>
            </w:r>
          </w:p>
        </w:tc>
        <w:tc>
          <w:tcPr>
            <w:tcW w:w="2981" w:type="dxa"/>
            <w:shd w:val="clear" w:color="auto" w:fill="auto"/>
            <w:noWrap/>
            <w:hideMark/>
          </w:tcPr>
          <w:p w14:paraId="27FDA05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Primary contact practitioner training: a comparison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naturopathic curricula in Australia</w:t>
            </w:r>
          </w:p>
        </w:tc>
        <w:tc>
          <w:tcPr>
            <w:tcW w:w="1803" w:type="dxa"/>
            <w:shd w:val="clear" w:color="auto" w:fill="auto"/>
            <w:noWrap/>
            <w:hideMark/>
          </w:tcPr>
          <w:p w14:paraId="47FC3E4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Grace, S.; </w:t>
            </w:r>
            <w:proofErr w:type="spellStart"/>
            <w:r w:rsidRPr="00E73CB9">
              <w:rPr>
                <w:rFonts w:eastAsia="Times New Roman" w:cstheme="minorHAnsi"/>
                <w:color w:val="000000"/>
                <w:sz w:val="18"/>
                <w:szCs w:val="18"/>
              </w:rPr>
              <w:t>Vemulpad</w:t>
            </w:r>
            <w:proofErr w:type="spellEnd"/>
            <w:r w:rsidRPr="00E73CB9">
              <w:rPr>
                <w:rFonts w:eastAsia="Times New Roman" w:cstheme="minorHAnsi"/>
                <w:color w:val="000000"/>
                <w:sz w:val="18"/>
                <w:szCs w:val="18"/>
              </w:rPr>
              <w:t xml:space="preserve">, S.; </w:t>
            </w:r>
            <w:proofErr w:type="spellStart"/>
            <w:r w:rsidRPr="00E73CB9">
              <w:rPr>
                <w:rFonts w:eastAsia="Times New Roman" w:cstheme="minorHAnsi"/>
                <w:color w:val="000000"/>
                <w:sz w:val="18"/>
                <w:szCs w:val="18"/>
              </w:rPr>
              <w:t>Beirman</w:t>
            </w:r>
            <w:proofErr w:type="spellEnd"/>
            <w:r w:rsidRPr="00E73CB9">
              <w:rPr>
                <w:rFonts w:eastAsia="Times New Roman" w:cstheme="minorHAnsi"/>
                <w:color w:val="000000"/>
                <w:sz w:val="18"/>
                <w:szCs w:val="18"/>
              </w:rPr>
              <w:t>, R.</w:t>
            </w:r>
          </w:p>
        </w:tc>
        <w:tc>
          <w:tcPr>
            <w:tcW w:w="1803" w:type="dxa"/>
            <w:shd w:val="clear" w:color="auto" w:fill="auto"/>
            <w:noWrap/>
            <w:hideMark/>
          </w:tcPr>
          <w:p w14:paraId="32EF325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Australia. 37(1), 19-24.</w:t>
            </w:r>
          </w:p>
        </w:tc>
        <w:tc>
          <w:tcPr>
            <w:tcW w:w="1804" w:type="dxa"/>
            <w:shd w:val="clear" w:color="auto" w:fill="auto"/>
            <w:noWrap/>
            <w:hideMark/>
          </w:tcPr>
          <w:p w14:paraId="3279175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49867F4C" w14:textId="77777777" w:rsidTr="00A932F2">
        <w:trPr>
          <w:trHeight w:val="300"/>
        </w:trPr>
        <w:tc>
          <w:tcPr>
            <w:tcW w:w="625" w:type="dxa"/>
            <w:shd w:val="clear" w:color="auto" w:fill="auto"/>
            <w:noWrap/>
            <w:hideMark/>
          </w:tcPr>
          <w:p w14:paraId="07A23EB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2007</w:t>
            </w:r>
          </w:p>
        </w:tc>
        <w:tc>
          <w:tcPr>
            <w:tcW w:w="2981" w:type="dxa"/>
            <w:shd w:val="clear" w:color="auto" w:fill="auto"/>
            <w:noWrap/>
            <w:hideMark/>
          </w:tcPr>
          <w:p w14:paraId="764C280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Separate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distinct: a comparison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scholarly productivity, teaching </w:t>
            </w:r>
            <w:r w:rsidRPr="00E73CB9">
              <w:rPr>
                <w:rFonts w:eastAsia="Times New Roman" w:cstheme="minorHAnsi"/>
                <w:color w:val="000000"/>
                <w:sz w:val="18"/>
                <w:szCs w:val="18"/>
              </w:rPr>
              <w:lastRenderedPageBreak/>
              <w:t xml:space="preserve">load,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compensation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teaching faculty to other sectors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higher education</w:t>
            </w:r>
          </w:p>
        </w:tc>
        <w:tc>
          <w:tcPr>
            <w:tcW w:w="1803" w:type="dxa"/>
            <w:shd w:val="clear" w:color="auto" w:fill="auto"/>
            <w:noWrap/>
            <w:hideMark/>
          </w:tcPr>
          <w:p w14:paraId="62A7731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lastRenderedPageBreak/>
              <w:t>Ward, R. W.</w:t>
            </w:r>
          </w:p>
        </w:tc>
        <w:tc>
          <w:tcPr>
            <w:tcW w:w="1803" w:type="dxa"/>
            <w:shd w:val="clear" w:color="auto" w:fill="auto"/>
            <w:noWrap/>
            <w:hideMark/>
          </w:tcPr>
          <w:p w14:paraId="4CF6691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21(1), 44937.</w:t>
            </w:r>
          </w:p>
        </w:tc>
        <w:tc>
          <w:tcPr>
            <w:tcW w:w="1804" w:type="dxa"/>
            <w:shd w:val="clear" w:color="auto" w:fill="auto"/>
            <w:noWrap/>
            <w:hideMark/>
          </w:tcPr>
          <w:p w14:paraId="24ED955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Resources </w:t>
            </w:r>
          </w:p>
        </w:tc>
      </w:tr>
      <w:tr w:rsidR="000A4FDF" w:rsidRPr="00E73CB9" w14:paraId="7F964445" w14:textId="77777777" w:rsidTr="00A932F2">
        <w:trPr>
          <w:trHeight w:val="300"/>
        </w:trPr>
        <w:tc>
          <w:tcPr>
            <w:tcW w:w="625" w:type="dxa"/>
            <w:shd w:val="clear" w:color="auto" w:fill="auto"/>
            <w:noWrap/>
            <w:hideMark/>
          </w:tcPr>
          <w:p w14:paraId="47CE60E6"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2008</w:t>
            </w:r>
          </w:p>
        </w:tc>
        <w:tc>
          <w:tcPr>
            <w:tcW w:w="2981" w:type="dxa"/>
            <w:shd w:val="clear" w:color="auto" w:fill="auto"/>
            <w:noWrap/>
            <w:hideMark/>
          </w:tcPr>
          <w:p w14:paraId="53682CA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Facilitating the learning process: a pilot study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collaborative testing vs individualistic testing in the chiropractic college setting</w:t>
            </w:r>
          </w:p>
        </w:tc>
        <w:tc>
          <w:tcPr>
            <w:tcW w:w="1803" w:type="dxa"/>
            <w:shd w:val="clear" w:color="auto" w:fill="auto"/>
            <w:noWrap/>
            <w:hideMark/>
          </w:tcPr>
          <w:p w14:paraId="5E86A982" w14:textId="77777777" w:rsidR="000A4FDF" w:rsidRPr="00970959" w:rsidRDefault="000A4FDF" w:rsidP="00E10484">
            <w:pPr>
              <w:spacing w:after="0" w:line="240" w:lineRule="auto"/>
              <w:rPr>
                <w:rFonts w:eastAsia="Times New Roman" w:cstheme="minorHAnsi"/>
                <w:color w:val="000000"/>
                <w:sz w:val="18"/>
                <w:szCs w:val="18"/>
                <w:lang w:val="es-ES"/>
              </w:rPr>
            </w:pPr>
            <w:proofErr w:type="spellStart"/>
            <w:r w:rsidRPr="00970959">
              <w:rPr>
                <w:rFonts w:eastAsia="Times New Roman" w:cstheme="minorHAnsi"/>
                <w:color w:val="000000"/>
                <w:sz w:val="18"/>
                <w:szCs w:val="18"/>
                <w:lang w:val="es-ES"/>
              </w:rPr>
              <w:t>Meseke</w:t>
            </w:r>
            <w:proofErr w:type="spellEnd"/>
            <w:r w:rsidRPr="00970959">
              <w:rPr>
                <w:rFonts w:eastAsia="Times New Roman" w:cstheme="minorHAnsi"/>
                <w:color w:val="000000"/>
                <w:sz w:val="18"/>
                <w:szCs w:val="18"/>
                <w:lang w:val="es-ES"/>
              </w:rPr>
              <w:t xml:space="preserve">, J. K.; </w:t>
            </w:r>
            <w:proofErr w:type="spellStart"/>
            <w:r w:rsidRPr="00970959">
              <w:rPr>
                <w:rFonts w:eastAsia="Times New Roman" w:cstheme="minorHAnsi"/>
                <w:color w:val="000000"/>
                <w:sz w:val="18"/>
                <w:szCs w:val="18"/>
                <w:lang w:val="es-ES"/>
              </w:rPr>
              <w:t>Nafziger</w:t>
            </w:r>
            <w:proofErr w:type="spellEnd"/>
            <w:r w:rsidRPr="00970959">
              <w:rPr>
                <w:rFonts w:eastAsia="Times New Roman" w:cstheme="minorHAnsi"/>
                <w:color w:val="000000"/>
                <w:sz w:val="18"/>
                <w:szCs w:val="18"/>
                <w:lang w:val="es-ES"/>
              </w:rPr>
              <w:t xml:space="preserve">, R.; </w:t>
            </w:r>
            <w:proofErr w:type="spellStart"/>
            <w:r w:rsidRPr="00970959">
              <w:rPr>
                <w:rFonts w:eastAsia="Times New Roman" w:cstheme="minorHAnsi"/>
                <w:color w:val="000000"/>
                <w:sz w:val="18"/>
                <w:szCs w:val="18"/>
                <w:lang w:val="es-ES"/>
              </w:rPr>
              <w:t>Meseke</w:t>
            </w:r>
            <w:proofErr w:type="spellEnd"/>
            <w:r w:rsidRPr="00970959">
              <w:rPr>
                <w:rFonts w:eastAsia="Times New Roman" w:cstheme="minorHAnsi"/>
                <w:color w:val="000000"/>
                <w:sz w:val="18"/>
                <w:szCs w:val="18"/>
                <w:lang w:val="es-ES"/>
              </w:rPr>
              <w:t>, C. A.</w:t>
            </w:r>
          </w:p>
        </w:tc>
        <w:tc>
          <w:tcPr>
            <w:tcW w:w="1803" w:type="dxa"/>
            <w:shd w:val="clear" w:color="auto" w:fill="auto"/>
            <w:noWrap/>
            <w:hideMark/>
          </w:tcPr>
          <w:p w14:paraId="6F21D70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31(4), 308-12.</w:t>
            </w:r>
          </w:p>
        </w:tc>
        <w:tc>
          <w:tcPr>
            <w:tcW w:w="1804" w:type="dxa"/>
            <w:shd w:val="clear" w:color="auto" w:fill="auto"/>
            <w:noWrap/>
            <w:hideMark/>
          </w:tcPr>
          <w:p w14:paraId="59CF44F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767FC6F" w14:textId="77777777" w:rsidTr="00A932F2">
        <w:trPr>
          <w:trHeight w:val="300"/>
        </w:trPr>
        <w:tc>
          <w:tcPr>
            <w:tcW w:w="625" w:type="dxa"/>
            <w:shd w:val="clear" w:color="auto" w:fill="auto"/>
            <w:noWrap/>
            <w:hideMark/>
          </w:tcPr>
          <w:p w14:paraId="42C619A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2008</w:t>
            </w:r>
          </w:p>
        </w:tc>
        <w:tc>
          <w:tcPr>
            <w:tcW w:w="2981" w:type="dxa"/>
            <w:shd w:val="clear" w:color="auto" w:fill="auto"/>
            <w:noWrap/>
            <w:hideMark/>
          </w:tcPr>
          <w:p w14:paraId="44D30EF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Use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clinical seminar to horizontally integrate basic science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clinical topics for year-one students</w:t>
            </w:r>
          </w:p>
        </w:tc>
        <w:tc>
          <w:tcPr>
            <w:tcW w:w="1803" w:type="dxa"/>
            <w:shd w:val="clear" w:color="auto" w:fill="auto"/>
            <w:noWrap/>
            <w:hideMark/>
          </w:tcPr>
          <w:p w14:paraId="6FF2A1E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Green, B. N.; Johnson, C. D.; Vuong, J.; </w:t>
            </w:r>
            <w:proofErr w:type="spellStart"/>
            <w:r w:rsidRPr="00E73CB9">
              <w:rPr>
                <w:rFonts w:eastAsia="Times New Roman" w:cstheme="minorHAnsi"/>
                <w:color w:val="000000"/>
                <w:sz w:val="18"/>
                <w:szCs w:val="18"/>
              </w:rPr>
              <w:t>Luckock</w:t>
            </w:r>
            <w:proofErr w:type="spellEnd"/>
            <w:r w:rsidRPr="00E73CB9">
              <w:rPr>
                <w:rFonts w:eastAsia="Times New Roman" w:cstheme="minorHAnsi"/>
                <w:color w:val="000000"/>
                <w:sz w:val="18"/>
                <w:szCs w:val="18"/>
              </w:rPr>
              <w:t>, A. S.; Waagen, G.</w:t>
            </w:r>
          </w:p>
        </w:tc>
        <w:tc>
          <w:tcPr>
            <w:tcW w:w="1803" w:type="dxa"/>
            <w:shd w:val="clear" w:color="auto" w:fill="auto"/>
            <w:noWrap/>
            <w:hideMark/>
          </w:tcPr>
          <w:p w14:paraId="4A3AECC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 Allied Health. 37(3), e160-76.</w:t>
            </w:r>
          </w:p>
        </w:tc>
        <w:tc>
          <w:tcPr>
            <w:tcW w:w="1804" w:type="dxa"/>
            <w:shd w:val="clear" w:color="auto" w:fill="auto"/>
            <w:noWrap/>
            <w:hideMark/>
          </w:tcPr>
          <w:p w14:paraId="2036F52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44ABA42D" w14:textId="77777777" w:rsidTr="00A932F2">
        <w:trPr>
          <w:trHeight w:val="300"/>
        </w:trPr>
        <w:tc>
          <w:tcPr>
            <w:tcW w:w="625" w:type="dxa"/>
            <w:shd w:val="clear" w:color="auto" w:fill="auto"/>
            <w:noWrap/>
            <w:hideMark/>
          </w:tcPr>
          <w:p w14:paraId="6B4C26A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2008</w:t>
            </w:r>
          </w:p>
        </w:tc>
        <w:tc>
          <w:tcPr>
            <w:tcW w:w="2981" w:type="dxa"/>
            <w:shd w:val="clear" w:color="auto" w:fill="auto"/>
            <w:noWrap/>
            <w:hideMark/>
          </w:tcPr>
          <w:p w14:paraId="6373F07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Student course performance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collaborative testing: a prospective follow-on study</w:t>
            </w:r>
          </w:p>
        </w:tc>
        <w:tc>
          <w:tcPr>
            <w:tcW w:w="1803" w:type="dxa"/>
            <w:shd w:val="clear" w:color="auto" w:fill="auto"/>
            <w:noWrap/>
            <w:hideMark/>
          </w:tcPr>
          <w:p w14:paraId="71DC112A" w14:textId="77777777" w:rsidR="000A4FDF" w:rsidRPr="00970959" w:rsidRDefault="000A4FDF" w:rsidP="00E10484">
            <w:pPr>
              <w:spacing w:after="0" w:line="240" w:lineRule="auto"/>
              <w:rPr>
                <w:rFonts w:eastAsia="Times New Roman" w:cstheme="minorHAnsi"/>
                <w:color w:val="000000"/>
                <w:sz w:val="18"/>
                <w:szCs w:val="18"/>
                <w:lang w:val="es-ES"/>
              </w:rPr>
            </w:pPr>
            <w:proofErr w:type="spellStart"/>
            <w:r w:rsidRPr="00970959">
              <w:rPr>
                <w:rFonts w:eastAsia="Times New Roman" w:cstheme="minorHAnsi"/>
                <w:color w:val="000000"/>
                <w:sz w:val="18"/>
                <w:szCs w:val="18"/>
                <w:lang w:val="es-ES"/>
              </w:rPr>
              <w:t>Meseke</w:t>
            </w:r>
            <w:proofErr w:type="spellEnd"/>
            <w:r w:rsidRPr="00970959">
              <w:rPr>
                <w:rFonts w:eastAsia="Times New Roman" w:cstheme="minorHAnsi"/>
                <w:color w:val="000000"/>
                <w:sz w:val="18"/>
                <w:szCs w:val="18"/>
                <w:lang w:val="es-ES"/>
              </w:rPr>
              <w:t xml:space="preserve">, C. A.; </w:t>
            </w:r>
            <w:proofErr w:type="spellStart"/>
            <w:r w:rsidRPr="00970959">
              <w:rPr>
                <w:rFonts w:eastAsia="Times New Roman" w:cstheme="minorHAnsi"/>
                <w:color w:val="000000"/>
                <w:sz w:val="18"/>
                <w:szCs w:val="18"/>
                <w:lang w:val="es-ES"/>
              </w:rPr>
              <w:t>Nafziger</w:t>
            </w:r>
            <w:proofErr w:type="spellEnd"/>
            <w:r w:rsidRPr="00970959">
              <w:rPr>
                <w:rFonts w:eastAsia="Times New Roman" w:cstheme="minorHAnsi"/>
                <w:color w:val="000000"/>
                <w:sz w:val="18"/>
                <w:szCs w:val="18"/>
                <w:lang w:val="es-ES"/>
              </w:rPr>
              <w:t xml:space="preserve">, R. E.; </w:t>
            </w:r>
            <w:proofErr w:type="spellStart"/>
            <w:r w:rsidRPr="00970959">
              <w:rPr>
                <w:rFonts w:eastAsia="Times New Roman" w:cstheme="minorHAnsi"/>
                <w:color w:val="000000"/>
                <w:sz w:val="18"/>
                <w:szCs w:val="18"/>
                <w:lang w:val="es-ES"/>
              </w:rPr>
              <w:t>Meseke</w:t>
            </w:r>
            <w:proofErr w:type="spellEnd"/>
            <w:r w:rsidRPr="00970959">
              <w:rPr>
                <w:rFonts w:eastAsia="Times New Roman" w:cstheme="minorHAnsi"/>
                <w:color w:val="000000"/>
                <w:sz w:val="18"/>
                <w:szCs w:val="18"/>
                <w:lang w:val="es-ES"/>
              </w:rPr>
              <w:t>, J. K.</w:t>
            </w:r>
          </w:p>
        </w:tc>
        <w:tc>
          <w:tcPr>
            <w:tcW w:w="1803" w:type="dxa"/>
            <w:shd w:val="clear" w:color="auto" w:fill="auto"/>
            <w:noWrap/>
            <w:hideMark/>
          </w:tcPr>
          <w:p w14:paraId="228B6A9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31(8), 611-5.</w:t>
            </w:r>
          </w:p>
        </w:tc>
        <w:tc>
          <w:tcPr>
            <w:tcW w:w="1804" w:type="dxa"/>
            <w:shd w:val="clear" w:color="auto" w:fill="auto"/>
            <w:noWrap/>
            <w:hideMark/>
          </w:tcPr>
          <w:p w14:paraId="6A72797D"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3EDBFC20" w14:textId="77777777" w:rsidTr="00A932F2">
        <w:trPr>
          <w:trHeight w:val="300"/>
        </w:trPr>
        <w:tc>
          <w:tcPr>
            <w:tcW w:w="625" w:type="dxa"/>
            <w:shd w:val="clear" w:color="auto" w:fill="auto"/>
            <w:noWrap/>
            <w:hideMark/>
          </w:tcPr>
          <w:p w14:paraId="07C61E2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2008</w:t>
            </w:r>
          </w:p>
        </w:tc>
        <w:tc>
          <w:tcPr>
            <w:tcW w:w="2981" w:type="dxa"/>
            <w:shd w:val="clear" w:color="auto" w:fill="auto"/>
            <w:noWrap/>
            <w:hideMark/>
          </w:tcPr>
          <w:p w14:paraId="5680774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Designing core clinical bioethics training for master's level students in an American chiropractic college</w:t>
            </w:r>
          </w:p>
        </w:tc>
        <w:tc>
          <w:tcPr>
            <w:tcW w:w="1803" w:type="dxa"/>
            <w:shd w:val="clear" w:color="auto" w:fill="auto"/>
            <w:noWrap/>
            <w:hideMark/>
          </w:tcPr>
          <w:p w14:paraId="196D550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Lawrence, D. J.</w:t>
            </w:r>
          </w:p>
        </w:tc>
        <w:tc>
          <w:tcPr>
            <w:tcW w:w="1803" w:type="dxa"/>
            <w:shd w:val="clear" w:color="auto" w:fill="auto"/>
            <w:noWrap/>
            <w:hideMark/>
          </w:tcPr>
          <w:p w14:paraId="126302A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Australia. 38(2), 57-68.</w:t>
            </w:r>
          </w:p>
        </w:tc>
        <w:tc>
          <w:tcPr>
            <w:tcW w:w="1804" w:type="dxa"/>
            <w:shd w:val="clear" w:color="auto" w:fill="auto"/>
            <w:noWrap/>
            <w:hideMark/>
          </w:tcPr>
          <w:p w14:paraId="6E333DEF"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376F82FB" w14:textId="77777777" w:rsidTr="00A932F2">
        <w:trPr>
          <w:trHeight w:val="300"/>
        </w:trPr>
        <w:tc>
          <w:tcPr>
            <w:tcW w:w="625" w:type="dxa"/>
            <w:shd w:val="clear" w:color="auto" w:fill="auto"/>
            <w:noWrap/>
            <w:hideMark/>
          </w:tcPr>
          <w:p w14:paraId="18642CA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2008</w:t>
            </w:r>
          </w:p>
        </w:tc>
        <w:tc>
          <w:tcPr>
            <w:tcW w:w="2981" w:type="dxa"/>
            <w:shd w:val="clear" w:color="auto" w:fill="auto"/>
            <w:noWrap/>
            <w:hideMark/>
          </w:tcPr>
          <w:p w14:paraId="56127C2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Issues in conducting research in chiropractic college clinics</w:t>
            </w:r>
          </w:p>
        </w:tc>
        <w:tc>
          <w:tcPr>
            <w:tcW w:w="1803" w:type="dxa"/>
            <w:shd w:val="clear" w:color="auto" w:fill="auto"/>
            <w:noWrap/>
            <w:hideMark/>
          </w:tcPr>
          <w:p w14:paraId="1E32C54F" w14:textId="77777777" w:rsidR="000A4FDF" w:rsidRPr="00970959" w:rsidRDefault="000A4FDF" w:rsidP="00E10484">
            <w:pPr>
              <w:spacing w:after="0" w:line="240" w:lineRule="auto"/>
              <w:rPr>
                <w:rFonts w:eastAsia="Times New Roman" w:cstheme="minorHAnsi"/>
                <w:color w:val="000000"/>
                <w:sz w:val="18"/>
                <w:szCs w:val="18"/>
                <w:lang w:val="es-ES"/>
              </w:rPr>
            </w:pPr>
            <w:proofErr w:type="spellStart"/>
            <w:r w:rsidRPr="00970959">
              <w:rPr>
                <w:rFonts w:eastAsia="Times New Roman" w:cstheme="minorHAnsi"/>
                <w:color w:val="000000"/>
                <w:sz w:val="18"/>
                <w:szCs w:val="18"/>
                <w:lang w:val="es-ES"/>
              </w:rPr>
              <w:t>Hawk</w:t>
            </w:r>
            <w:proofErr w:type="spellEnd"/>
            <w:r w:rsidRPr="00970959">
              <w:rPr>
                <w:rFonts w:eastAsia="Times New Roman" w:cstheme="minorHAnsi"/>
                <w:color w:val="000000"/>
                <w:sz w:val="18"/>
                <w:szCs w:val="18"/>
                <w:lang w:val="es-ES"/>
              </w:rPr>
              <w:t xml:space="preserve">, C.; Cambron, J.; </w:t>
            </w:r>
            <w:proofErr w:type="spellStart"/>
            <w:r w:rsidRPr="00970959">
              <w:rPr>
                <w:rFonts w:eastAsia="Times New Roman" w:cstheme="minorHAnsi"/>
                <w:color w:val="000000"/>
                <w:sz w:val="18"/>
                <w:szCs w:val="18"/>
                <w:lang w:val="es-ES"/>
              </w:rPr>
              <w:t>Pahmeyer</w:t>
            </w:r>
            <w:proofErr w:type="spellEnd"/>
            <w:r w:rsidRPr="00970959">
              <w:rPr>
                <w:rFonts w:eastAsia="Times New Roman" w:cstheme="minorHAnsi"/>
                <w:color w:val="000000"/>
                <w:sz w:val="18"/>
                <w:szCs w:val="18"/>
                <w:lang w:val="es-ES"/>
              </w:rPr>
              <w:t>, D.</w:t>
            </w:r>
          </w:p>
        </w:tc>
        <w:tc>
          <w:tcPr>
            <w:tcW w:w="1803" w:type="dxa"/>
            <w:shd w:val="clear" w:color="auto" w:fill="auto"/>
            <w:noWrap/>
            <w:hideMark/>
          </w:tcPr>
          <w:p w14:paraId="1CC81DF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31(4), 301-7.</w:t>
            </w:r>
          </w:p>
        </w:tc>
        <w:tc>
          <w:tcPr>
            <w:tcW w:w="1804" w:type="dxa"/>
            <w:shd w:val="clear" w:color="auto" w:fill="auto"/>
            <w:noWrap/>
            <w:hideMark/>
          </w:tcPr>
          <w:p w14:paraId="42C26A2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14A60486" w14:textId="77777777" w:rsidTr="00A932F2">
        <w:trPr>
          <w:trHeight w:val="300"/>
        </w:trPr>
        <w:tc>
          <w:tcPr>
            <w:tcW w:w="625" w:type="dxa"/>
            <w:shd w:val="clear" w:color="auto" w:fill="auto"/>
            <w:noWrap/>
            <w:hideMark/>
          </w:tcPr>
          <w:p w14:paraId="4C00BA1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2008</w:t>
            </w:r>
          </w:p>
        </w:tc>
        <w:tc>
          <w:tcPr>
            <w:tcW w:w="2981" w:type="dxa"/>
            <w:shd w:val="clear" w:color="auto" w:fill="auto"/>
            <w:noWrap/>
            <w:hideMark/>
          </w:tcPr>
          <w:p w14:paraId="52EFD53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as</w:t>
            </w:r>
            <w:r w:rsidRPr="00E73CB9">
              <w:rPr>
                <w:rFonts w:eastAsia="Times New Roman" w:cstheme="minorHAnsi"/>
                <w:color w:val="000000"/>
                <w:sz w:val="18"/>
                <w:szCs w:val="18"/>
              </w:rPr>
              <w:t xml:space="preserve">sessment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unpublished scholarly activity: An informal rubric for evaluating faculty performance</w:t>
            </w:r>
          </w:p>
        </w:tc>
        <w:tc>
          <w:tcPr>
            <w:tcW w:w="1803" w:type="dxa"/>
            <w:shd w:val="clear" w:color="auto" w:fill="auto"/>
            <w:noWrap/>
            <w:hideMark/>
          </w:tcPr>
          <w:p w14:paraId="55D3055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Robert W Ward</w:t>
            </w:r>
          </w:p>
        </w:tc>
        <w:tc>
          <w:tcPr>
            <w:tcW w:w="1803" w:type="dxa"/>
            <w:shd w:val="clear" w:color="auto" w:fill="auto"/>
            <w:noWrap/>
            <w:hideMark/>
          </w:tcPr>
          <w:p w14:paraId="1B81494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22(1), 17-22.</w:t>
            </w:r>
          </w:p>
        </w:tc>
        <w:tc>
          <w:tcPr>
            <w:tcW w:w="1804" w:type="dxa"/>
            <w:shd w:val="clear" w:color="auto" w:fill="auto"/>
            <w:noWrap/>
            <w:hideMark/>
          </w:tcPr>
          <w:p w14:paraId="4C69DF3D"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0DBE01CC" w14:textId="77777777" w:rsidTr="00A932F2">
        <w:trPr>
          <w:trHeight w:val="300"/>
        </w:trPr>
        <w:tc>
          <w:tcPr>
            <w:tcW w:w="625" w:type="dxa"/>
            <w:shd w:val="clear" w:color="auto" w:fill="auto"/>
            <w:noWrap/>
            <w:hideMark/>
          </w:tcPr>
          <w:p w14:paraId="4008489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2008</w:t>
            </w:r>
          </w:p>
        </w:tc>
        <w:tc>
          <w:tcPr>
            <w:tcW w:w="2981" w:type="dxa"/>
            <w:shd w:val="clear" w:color="auto" w:fill="auto"/>
            <w:noWrap/>
            <w:hideMark/>
          </w:tcPr>
          <w:p w14:paraId="18D5C6B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An intercollegiate comparison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prevalence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injuries among students during technique class from five chiropractic colleges throughout the world: a preliminary retrospective study</w:t>
            </w:r>
          </w:p>
        </w:tc>
        <w:tc>
          <w:tcPr>
            <w:tcW w:w="1803" w:type="dxa"/>
            <w:shd w:val="clear" w:color="auto" w:fill="auto"/>
            <w:noWrap/>
            <w:hideMark/>
          </w:tcPr>
          <w:p w14:paraId="5C35FA2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Kuehnel, E.; Beatty, A.; </w:t>
            </w:r>
            <w:proofErr w:type="spellStart"/>
            <w:r w:rsidRPr="00E73CB9">
              <w:rPr>
                <w:rFonts w:eastAsia="Times New Roman" w:cstheme="minorHAnsi"/>
                <w:color w:val="000000"/>
                <w:sz w:val="18"/>
                <w:szCs w:val="18"/>
              </w:rPr>
              <w:t>Gleberzon</w:t>
            </w:r>
            <w:proofErr w:type="spellEnd"/>
            <w:r w:rsidRPr="00E73CB9">
              <w:rPr>
                <w:rFonts w:eastAsia="Times New Roman" w:cstheme="minorHAnsi"/>
                <w:color w:val="000000"/>
                <w:sz w:val="18"/>
                <w:szCs w:val="18"/>
              </w:rPr>
              <w:t>, B.</w:t>
            </w:r>
          </w:p>
        </w:tc>
        <w:tc>
          <w:tcPr>
            <w:tcW w:w="1803" w:type="dxa"/>
            <w:shd w:val="clear" w:color="auto" w:fill="auto"/>
            <w:noWrap/>
            <w:hideMark/>
          </w:tcPr>
          <w:p w14:paraId="1DC9AA0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Can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w:t>
            </w:r>
            <w:r w:rsidRPr="00457001">
              <w:rPr>
                <w:rFonts w:eastAsia="Times New Roman" w:cstheme="minorHAnsi"/>
                <w:color w:val="000000"/>
                <w:sz w:val="18"/>
                <w:szCs w:val="18"/>
              </w:rPr>
              <w:t>as</w:t>
            </w:r>
            <w:r w:rsidRPr="00E73CB9">
              <w:rPr>
                <w:rFonts w:eastAsia="Times New Roman" w:cstheme="minorHAnsi"/>
                <w:color w:val="000000"/>
                <w:sz w:val="18"/>
                <w:szCs w:val="18"/>
              </w:rPr>
              <w:t>soc. 52(3), 169-74.</w:t>
            </w:r>
          </w:p>
        </w:tc>
        <w:tc>
          <w:tcPr>
            <w:tcW w:w="1804" w:type="dxa"/>
            <w:shd w:val="clear" w:color="auto" w:fill="auto"/>
            <w:noWrap/>
            <w:hideMark/>
          </w:tcPr>
          <w:p w14:paraId="2EA8688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2CB6EECB" w14:textId="77777777" w:rsidTr="00A932F2">
        <w:trPr>
          <w:trHeight w:val="300"/>
        </w:trPr>
        <w:tc>
          <w:tcPr>
            <w:tcW w:w="625" w:type="dxa"/>
            <w:shd w:val="clear" w:color="auto" w:fill="auto"/>
            <w:noWrap/>
            <w:hideMark/>
          </w:tcPr>
          <w:p w14:paraId="4D5795E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2008</w:t>
            </w:r>
          </w:p>
        </w:tc>
        <w:tc>
          <w:tcPr>
            <w:tcW w:w="2981" w:type="dxa"/>
            <w:shd w:val="clear" w:color="auto" w:fill="auto"/>
            <w:noWrap/>
            <w:hideMark/>
          </w:tcPr>
          <w:p w14:paraId="341F5C0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Student mental health in a chiropractic university setting</w:t>
            </w:r>
          </w:p>
        </w:tc>
        <w:tc>
          <w:tcPr>
            <w:tcW w:w="1803" w:type="dxa"/>
            <w:shd w:val="clear" w:color="auto" w:fill="auto"/>
            <w:noWrap/>
            <w:hideMark/>
          </w:tcPr>
          <w:p w14:paraId="321A0B2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Rubin, L. E.</w:t>
            </w:r>
          </w:p>
        </w:tc>
        <w:tc>
          <w:tcPr>
            <w:tcW w:w="1803" w:type="dxa"/>
            <w:shd w:val="clear" w:color="auto" w:fill="auto"/>
            <w:noWrap/>
            <w:hideMark/>
          </w:tcPr>
          <w:p w14:paraId="2C29A64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22(1), 45266.</w:t>
            </w:r>
          </w:p>
        </w:tc>
        <w:tc>
          <w:tcPr>
            <w:tcW w:w="1804" w:type="dxa"/>
            <w:shd w:val="clear" w:color="auto" w:fill="auto"/>
            <w:noWrap/>
            <w:hideMark/>
          </w:tcPr>
          <w:p w14:paraId="1F5576B0"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1F8F23E2" w14:textId="77777777" w:rsidTr="00A932F2">
        <w:trPr>
          <w:trHeight w:val="300"/>
        </w:trPr>
        <w:tc>
          <w:tcPr>
            <w:tcW w:w="625" w:type="dxa"/>
            <w:shd w:val="clear" w:color="auto" w:fill="auto"/>
            <w:noWrap/>
            <w:hideMark/>
          </w:tcPr>
          <w:p w14:paraId="00F3A5B6"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2008</w:t>
            </w:r>
          </w:p>
        </w:tc>
        <w:tc>
          <w:tcPr>
            <w:tcW w:w="2981" w:type="dxa"/>
            <w:shd w:val="clear" w:color="auto" w:fill="auto"/>
            <w:noWrap/>
            <w:hideMark/>
          </w:tcPr>
          <w:p w14:paraId="1E28E0E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Towards a 21 century paradigm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stage 1, redesigning clinical learning</w:t>
            </w:r>
          </w:p>
        </w:tc>
        <w:tc>
          <w:tcPr>
            <w:tcW w:w="1803" w:type="dxa"/>
            <w:shd w:val="clear" w:color="auto" w:fill="auto"/>
            <w:noWrap/>
            <w:hideMark/>
          </w:tcPr>
          <w:p w14:paraId="2149CB94"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Ebrall</w:t>
            </w:r>
            <w:proofErr w:type="spellEnd"/>
            <w:r w:rsidRPr="00E73CB9">
              <w:rPr>
                <w:rFonts w:eastAsia="Times New Roman" w:cstheme="minorHAnsi"/>
                <w:color w:val="000000"/>
                <w:sz w:val="18"/>
                <w:szCs w:val="18"/>
              </w:rPr>
              <w:t>, P.; Draper, B.; Repka, A.</w:t>
            </w:r>
          </w:p>
        </w:tc>
        <w:tc>
          <w:tcPr>
            <w:tcW w:w="1803" w:type="dxa"/>
            <w:shd w:val="clear" w:color="auto" w:fill="auto"/>
            <w:noWrap/>
            <w:hideMark/>
          </w:tcPr>
          <w:p w14:paraId="2713A5D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22(2), 152-60.</w:t>
            </w:r>
          </w:p>
        </w:tc>
        <w:tc>
          <w:tcPr>
            <w:tcW w:w="1804" w:type="dxa"/>
            <w:shd w:val="clear" w:color="auto" w:fill="auto"/>
            <w:noWrap/>
            <w:hideMark/>
          </w:tcPr>
          <w:p w14:paraId="5D4AF46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01D0BEF8" w14:textId="77777777" w:rsidTr="00A932F2">
        <w:trPr>
          <w:trHeight w:val="300"/>
        </w:trPr>
        <w:tc>
          <w:tcPr>
            <w:tcW w:w="625" w:type="dxa"/>
            <w:shd w:val="clear" w:color="auto" w:fill="auto"/>
            <w:noWrap/>
            <w:hideMark/>
          </w:tcPr>
          <w:p w14:paraId="5160505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2008</w:t>
            </w:r>
          </w:p>
        </w:tc>
        <w:tc>
          <w:tcPr>
            <w:tcW w:w="2981" w:type="dxa"/>
            <w:shd w:val="clear" w:color="auto" w:fill="auto"/>
            <w:noWrap/>
            <w:hideMark/>
          </w:tcPr>
          <w:p w14:paraId="76F819F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survey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graduate perception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undergraduate chiropractic training</w:t>
            </w:r>
          </w:p>
        </w:tc>
        <w:tc>
          <w:tcPr>
            <w:tcW w:w="1803" w:type="dxa"/>
            <w:shd w:val="clear" w:color="auto" w:fill="auto"/>
            <w:noWrap/>
            <w:hideMark/>
          </w:tcPr>
          <w:p w14:paraId="2709D1B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Draper, B.; Walsh, M.</w:t>
            </w:r>
          </w:p>
        </w:tc>
        <w:tc>
          <w:tcPr>
            <w:tcW w:w="1803" w:type="dxa"/>
            <w:shd w:val="clear" w:color="auto" w:fill="auto"/>
            <w:noWrap/>
            <w:hideMark/>
          </w:tcPr>
          <w:p w14:paraId="3EBEDBA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Australia. 38(3), 97-103.</w:t>
            </w:r>
          </w:p>
        </w:tc>
        <w:tc>
          <w:tcPr>
            <w:tcW w:w="1804" w:type="dxa"/>
            <w:shd w:val="clear" w:color="auto" w:fill="auto"/>
            <w:noWrap/>
            <w:hideMark/>
          </w:tcPr>
          <w:p w14:paraId="29356E2F"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77ABAA90" w14:textId="77777777" w:rsidTr="00A932F2">
        <w:trPr>
          <w:trHeight w:val="300"/>
        </w:trPr>
        <w:tc>
          <w:tcPr>
            <w:tcW w:w="625" w:type="dxa"/>
            <w:shd w:val="clear" w:color="auto" w:fill="auto"/>
            <w:noWrap/>
            <w:hideMark/>
          </w:tcPr>
          <w:p w14:paraId="403AE4E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2009</w:t>
            </w:r>
          </w:p>
        </w:tc>
        <w:tc>
          <w:tcPr>
            <w:tcW w:w="2981" w:type="dxa"/>
            <w:shd w:val="clear" w:color="auto" w:fill="auto"/>
            <w:noWrap/>
            <w:hideMark/>
          </w:tcPr>
          <w:p w14:paraId="2E6CE76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impact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microbial surveys on disinfection protocols in a chiropractic college environment</w:t>
            </w:r>
          </w:p>
        </w:tc>
        <w:tc>
          <w:tcPr>
            <w:tcW w:w="1803" w:type="dxa"/>
            <w:shd w:val="clear" w:color="auto" w:fill="auto"/>
            <w:noWrap/>
            <w:hideMark/>
          </w:tcPr>
          <w:p w14:paraId="22F58D8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Burnham, K.; Peterson, D.; Vavrek, D.; Haas, M.</w:t>
            </w:r>
          </w:p>
        </w:tc>
        <w:tc>
          <w:tcPr>
            <w:tcW w:w="1803" w:type="dxa"/>
            <w:shd w:val="clear" w:color="auto" w:fill="auto"/>
            <w:noWrap/>
            <w:hideMark/>
          </w:tcPr>
          <w:p w14:paraId="4143D96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32(6), 463-8.</w:t>
            </w:r>
          </w:p>
        </w:tc>
        <w:tc>
          <w:tcPr>
            <w:tcW w:w="1804" w:type="dxa"/>
            <w:shd w:val="clear" w:color="auto" w:fill="auto"/>
            <w:noWrap/>
            <w:hideMark/>
          </w:tcPr>
          <w:p w14:paraId="5DF0BDB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assessment and Quality Improvement </w:t>
            </w:r>
          </w:p>
        </w:tc>
      </w:tr>
      <w:tr w:rsidR="000A4FDF" w:rsidRPr="00E73CB9" w14:paraId="3BB0BF1E" w14:textId="77777777" w:rsidTr="00A932F2">
        <w:trPr>
          <w:trHeight w:val="300"/>
        </w:trPr>
        <w:tc>
          <w:tcPr>
            <w:tcW w:w="625" w:type="dxa"/>
            <w:shd w:val="clear" w:color="auto" w:fill="auto"/>
            <w:noWrap/>
            <w:hideMark/>
          </w:tcPr>
          <w:p w14:paraId="0FBB4B4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2009</w:t>
            </w:r>
          </w:p>
        </w:tc>
        <w:tc>
          <w:tcPr>
            <w:tcW w:w="2981" w:type="dxa"/>
            <w:shd w:val="clear" w:color="auto" w:fill="auto"/>
            <w:noWrap/>
            <w:hideMark/>
          </w:tcPr>
          <w:p w14:paraId="1F43AB1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Prevalence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musculoskeletal injuries sustained by students while attending a chiropractic college</w:t>
            </w:r>
          </w:p>
        </w:tc>
        <w:tc>
          <w:tcPr>
            <w:tcW w:w="1803" w:type="dxa"/>
            <w:shd w:val="clear" w:color="auto" w:fill="auto"/>
            <w:noWrap/>
            <w:hideMark/>
          </w:tcPr>
          <w:p w14:paraId="0207C2CA"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Ndetan</w:t>
            </w:r>
            <w:proofErr w:type="spellEnd"/>
            <w:r w:rsidRPr="00E73CB9">
              <w:rPr>
                <w:rFonts w:eastAsia="Times New Roman" w:cstheme="minorHAnsi"/>
                <w:color w:val="000000"/>
                <w:sz w:val="18"/>
                <w:szCs w:val="18"/>
              </w:rPr>
              <w:t>, H. T.; Rupert, R. L.; Bae, S.; Singh, K. P.</w:t>
            </w:r>
          </w:p>
        </w:tc>
        <w:tc>
          <w:tcPr>
            <w:tcW w:w="1803" w:type="dxa"/>
            <w:shd w:val="clear" w:color="auto" w:fill="auto"/>
            <w:noWrap/>
            <w:hideMark/>
          </w:tcPr>
          <w:p w14:paraId="7EC877A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32(2), 140-8.</w:t>
            </w:r>
          </w:p>
        </w:tc>
        <w:tc>
          <w:tcPr>
            <w:tcW w:w="1804" w:type="dxa"/>
            <w:shd w:val="clear" w:color="auto" w:fill="auto"/>
            <w:noWrap/>
            <w:hideMark/>
          </w:tcPr>
          <w:p w14:paraId="6DC1B7B0"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assessment and Quality Improvement </w:t>
            </w:r>
          </w:p>
        </w:tc>
      </w:tr>
      <w:tr w:rsidR="000A4FDF" w:rsidRPr="00E73CB9" w14:paraId="7B406245" w14:textId="77777777" w:rsidTr="00A932F2">
        <w:trPr>
          <w:trHeight w:val="300"/>
        </w:trPr>
        <w:tc>
          <w:tcPr>
            <w:tcW w:w="625" w:type="dxa"/>
            <w:shd w:val="clear" w:color="auto" w:fill="auto"/>
            <w:noWrap/>
            <w:hideMark/>
          </w:tcPr>
          <w:p w14:paraId="06A0B63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2009</w:t>
            </w:r>
          </w:p>
        </w:tc>
        <w:tc>
          <w:tcPr>
            <w:tcW w:w="2981" w:type="dxa"/>
            <w:shd w:val="clear" w:color="auto" w:fill="auto"/>
            <w:noWrap/>
            <w:hideMark/>
          </w:tcPr>
          <w:p w14:paraId="5E7A5CE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Conflict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interest policies among institutions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organizations </w:t>
            </w:r>
            <w:r w:rsidRPr="00457001">
              <w:rPr>
                <w:rFonts w:eastAsia="Times New Roman" w:cstheme="minorHAnsi"/>
                <w:color w:val="000000"/>
                <w:sz w:val="18"/>
                <w:szCs w:val="18"/>
              </w:rPr>
              <w:t>of</w:t>
            </w:r>
            <w:r w:rsidRPr="00E73CB9">
              <w:rPr>
                <w:rFonts w:eastAsia="Times New Roman" w:cstheme="minorHAnsi"/>
                <w:color w:val="000000"/>
                <w:sz w:val="18"/>
                <w:szCs w:val="18"/>
              </w:rPr>
              <w:t>fering chiropractic continuing education</w:t>
            </w:r>
          </w:p>
        </w:tc>
        <w:tc>
          <w:tcPr>
            <w:tcW w:w="1803" w:type="dxa"/>
            <w:shd w:val="clear" w:color="auto" w:fill="auto"/>
            <w:noWrap/>
            <w:hideMark/>
          </w:tcPr>
          <w:p w14:paraId="174AE15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Funk, M. F.; Lisi, A. J.</w:t>
            </w:r>
          </w:p>
        </w:tc>
        <w:tc>
          <w:tcPr>
            <w:tcW w:w="1803" w:type="dxa"/>
            <w:shd w:val="clear" w:color="auto" w:fill="auto"/>
            <w:noWrap/>
            <w:hideMark/>
          </w:tcPr>
          <w:p w14:paraId="2EB45F4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32(4), 303-8.</w:t>
            </w:r>
          </w:p>
        </w:tc>
        <w:tc>
          <w:tcPr>
            <w:tcW w:w="1804" w:type="dxa"/>
            <w:shd w:val="clear" w:color="auto" w:fill="auto"/>
            <w:noWrap/>
            <w:hideMark/>
          </w:tcPr>
          <w:p w14:paraId="33EF37E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Ethics </w:t>
            </w:r>
          </w:p>
        </w:tc>
      </w:tr>
      <w:tr w:rsidR="000A4FDF" w:rsidRPr="00E73CB9" w14:paraId="3F250B33" w14:textId="77777777" w:rsidTr="00A932F2">
        <w:trPr>
          <w:trHeight w:val="300"/>
        </w:trPr>
        <w:tc>
          <w:tcPr>
            <w:tcW w:w="625" w:type="dxa"/>
            <w:shd w:val="clear" w:color="auto" w:fill="auto"/>
            <w:noWrap/>
            <w:hideMark/>
          </w:tcPr>
          <w:p w14:paraId="7006EA99"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2009</w:t>
            </w:r>
          </w:p>
        </w:tc>
        <w:tc>
          <w:tcPr>
            <w:tcW w:w="2981" w:type="dxa"/>
            <w:shd w:val="clear" w:color="auto" w:fill="auto"/>
            <w:noWrap/>
            <w:hideMark/>
          </w:tcPr>
          <w:p w14:paraId="5462E16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Impact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collaborative testing on student performance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satisfaction in a chiropractic science course</w:t>
            </w:r>
          </w:p>
        </w:tc>
        <w:tc>
          <w:tcPr>
            <w:tcW w:w="1803" w:type="dxa"/>
            <w:shd w:val="clear" w:color="auto" w:fill="auto"/>
            <w:noWrap/>
            <w:hideMark/>
          </w:tcPr>
          <w:p w14:paraId="706DDC98" w14:textId="77777777" w:rsidR="000A4FDF" w:rsidRPr="00970959" w:rsidRDefault="000A4FDF" w:rsidP="00E10484">
            <w:pPr>
              <w:spacing w:after="0" w:line="240" w:lineRule="auto"/>
              <w:rPr>
                <w:rFonts w:eastAsia="Times New Roman" w:cstheme="minorHAnsi"/>
                <w:color w:val="000000"/>
                <w:sz w:val="18"/>
                <w:szCs w:val="18"/>
                <w:lang w:val="es-ES"/>
              </w:rPr>
            </w:pPr>
            <w:proofErr w:type="spellStart"/>
            <w:r w:rsidRPr="00970959">
              <w:rPr>
                <w:rFonts w:eastAsia="Times New Roman" w:cstheme="minorHAnsi"/>
                <w:color w:val="000000"/>
                <w:sz w:val="18"/>
                <w:szCs w:val="18"/>
                <w:lang w:val="es-ES"/>
              </w:rPr>
              <w:t>Meseke</w:t>
            </w:r>
            <w:proofErr w:type="spellEnd"/>
            <w:r w:rsidRPr="00970959">
              <w:rPr>
                <w:rFonts w:eastAsia="Times New Roman" w:cstheme="minorHAnsi"/>
                <w:color w:val="000000"/>
                <w:sz w:val="18"/>
                <w:szCs w:val="18"/>
                <w:lang w:val="es-ES"/>
              </w:rPr>
              <w:t xml:space="preserve">, C. A.; </w:t>
            </w:r>
            <w:proofErr w:type="spellStart"/>
            <w:r w:rsidRPr="00970959">
              <w:rPr>
                <w:rFonts w:eastAsia="Times New Roman" w:cstheme="minorHAnsi"/>
                <w:color w:val="000000"/>
                <w:sz w:val="18"/>
                <w:szCs w:val="18"/>
                <w:lang w:val="es-ES"/>
              </w:rPr>
              <w:t>Bovee</w:t>
            </w:r>
            <w:proofErr w:type="spellEnd"/>
            <w:r w:rsidRPr="00970959">
              <w:rPr>
                <w:rFonts w:eastAsia="Times New Roman" w:cstheme="minorHAnsi"/>
                <w:color w:val="000000"/>
                <w:sz w:val="18"/>
                <w:szCs w:val="18"/>
                <w:lang w:val="es-ES"/>
              </w:rPr>
              <w:t>, M. L.; Gran, D. F.</w:t>
            </w:r>
          </w:p>
        </w:tc>
        <w:tc>
          <w:tcPr>
            <w:tcW w:w="1803" w:type="dxa"/>
            <w:shd w:val="clear" w:color="auto" w:fill="auto"/>
            <w:noWrap/>
            <w:hideMark/>
          </w:tcPr>
          <w:p w14:paraId="41B4AB8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32(4), 309-14.</w:t>
            </w:r>
          </w:p>
        </w:tc>
        <w:tc>
          <w:tcPr>
            <w:tcW w:w="1804" w:type="dxa"/>
            <w:shd w:val="clear" w:color="auto" w:fill="auto"/>
            <w:noWrap/>
            <w:hideMark/>
          </w:tcPr>
          <w:p w14:paraId="13E479E5"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45D87D70" w14:textId="77777777" w:rsidTr="00A932F2">
        <w:trPr>
          <w:trHeight w:val="300"/>
        </w:trPr>
        <w:tc>
          <w:tcPr>
            <w:tcW w:w="625" w:type="dxa"/>
            <w:shd w:val="clear" w:color="auto" w:fill="auto"/>
            <w:noWrap/>
            <w:hideMark/>
          </w:tcPr>
          <w:p w14:paraId="0B2B8889"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2009</w:t>
            </w:r>
          </w:p>
        </w:tc>
        <w:tc>
          <w:tcPr>
            <w:tcW w:w="2981" w:type="dxa"/>
            <w:shd w:val="clear" w:color="auto" w:fill="auto"/>
            <w:noWrap/>
            <w:hideMark/>
          </w:tcPr>
          <w:p w14:paraId="20219D8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Student-generated case reports</w:t>
            </w:r>
          </w:p>
        </w:tc>
        <w:tc>
          <w:tcPr>
            <w:tcW w:w="1803" w:type="dxa"/>
            <w:shd w:val="clear" w:color="auto" w:fill="auto"/>
            <w:noWrap/>
            <w:hideMark/>
          </w:tcPr>
          <w:p w14:paraId="44A6036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Good, C. J.</w:t>
            </w:r>
          </w:p>
        </w:tc>
        <w:tc>
          <w:tcPr>
            <w:tcW w:w="1803" w:type="dxa"/>
            <w:shd w:val="clear" w:color="auto" w:fill="auto"/>
            <w:noWrap/>
            <w:hideMark/>
          </w:tcPr>
          <w:p w14:paraId="2FDCCCA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23(2), 165-73.</w:t>
            </w:r>
          </w:p>
        </w:tc>
        <w:tc>
          <w:tcPr>
            <w:tcW w:w="1804" w:type="dxa"/>
            <w:shd w:val="clear" w:color="auto" w:fill="auto"/>
            <w:noWrap/>
            <w:hideMark/>
          </w:tcPr>
          <w:p w14:paraId="5C18FE1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4CDB7DCF" w14:textId="77777777" w:rsidTr="00A932F2">
        <w:trPr>
          <w:trHeight w:val="300"/>
        </w:trPr>
        <w:tc>
          <w:tcPr>
            <w:tcW w:w="625" w:type="dxa"/>
            <w:shd w:val="clear" w:color="auto" w:fill="auto"/>
            <w:noWrap/>
            <w:hideMark/>
          </w:tcPr>
          <w:p w14:paraId="1D511DA9"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2009</w:t>
            </w:r>
          </w:p>
        </w:tc>
        <w:tc>
          <w:tcPr>
            <w:tcW w:w="2981" w:type="dxa"/>
            <w:shd w:val="clear" w:color="auto" w:fill="auto"/>
            <w:noWrap/>
            <w:hideMark/>
          </w:tcPr>
          <w:p w14:paraId="4BEBAC6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Educating chiropractic students about </w:t>
            </w:r>
            <w:proofErr w:type="spellStart"/>
            <w:r w:rsidRPr="00E73CB9">
              <w:rPr>
                <w:rFonts w:eastAsia="Times New Roman" w:cstheme="minorHAnsi"/>
                <w:color w:val="000000"/>
                <w:sz w:val="18"/>
                <w:szCs w:val="18"/>
              </w:rPr>
              <w:t>intraobserver</w:t>
            </w:r>
            <w:proofErr w:type="spellEnd"/>
            <w:r w:rsidRPr="00E73CB9">
              <w:rPr>
                <w:rFonts w:eastAsia="Times New Roman" w:cstheme="minorHAnsi"/>
                <w:color w:val="000000"/>
                <w:sz w:val="18"/>
                <w:szCs w:val="18"/>
              </w:rPr>
              <w:t xml:space="preserv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interobserver variability through the use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skinfold measurement</w:t>
            </w:r>
          </w:p>
        </w:tc>
        <w:tc>
          <w:tcPr>
            <w:tcW w:w="1803" w:type="dxa"/>
            <w:shd w:val="clear" w:color="auto" w:fill="auto"/>
            <w:noWrap/>
            <w:hideMark/>
          </w:tcPr>
          <w:p w14:paraId="2B425E6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McRae, M. P.</w:t>
            </w:r>
          </w:p>
        </w:tc>
        <w:tc>
          <w:tcPr>
            <w:tcW w:w="1803" w:type="dxa"/>
            <w:shd w:val="clear" w:color="auto" w:fill="auto"/>
            <w:noWrap/>
            <w:hideMark/>
          </w:tcPr>
          <w:p w14:paraId="2C2CBE4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23(2), 147-50.</w:t>
            </w:r>
          </w:p>
        </w:tc>
        <w:tc>
          <w:tcPr>
            <w:tcW w:w="1804" w:type="dxa"/>
            <w:shd w:val="clear" w:color="auto" w:fill="auto"/>
            <w:noWrap/>
            <w:hideMark/>
          </w:tcPr>
          <w:p w14:paraId="1348045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2446062" w14:textId="77777777" w:rsidTr="00A932F2">
        <w:trPr>
          <w:trHeight w:val="300"/>
        </w:trPr>
        <w:tc>
          <w:tcPr>
            <w:tcW w:w="625" w:type="dxa"/>
            <w:shd w:val="clear" w:color="auto" w:fill="auto"/>
            <w:noWrap/>
            <w:hideMark/>
          </w:tcPr>
          <w:p w14:paraId="1B763FE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2009</w:t>
            </w:r>
          </w:p>
        </w:tc>
        <w:tc>
          <w:tcPr>
            <w:tcW w:w="2981" w:type="dxa"/>
            <w:shd w:val="clear" w:color="auto" w:fill="auto"/>
            <w:noWrap/>
            <w:hideMark/>
          </w:tcPr>
          <w:p w14:paraId="227D276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Implementation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Virtual Instruction in Relation to X-ray </w:t>
            </w:r>
            <w:r w:rsidRPr="00E73CB9">
              <w:rPr>
                <w:rFonts w:eastAsia="Times New Roman" w:cstheme="minorHAnsi"/>
                <w:color w:val="000000"/>
                <w:sz w:val="18"/>
                <w:szCs w:val="18"/>
              </w:rPr>
              <w:lastRenderedPageBreak/>
              <w:t xml:space="preserve">Anatomy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Positioning in a Chiropractic Degree Program: A Descriptive Paper</w:t>
            </w:r>
          </w:p>
        </w:tc>
        <w:tc>
          <w:tcPr>
            <w:tcW w:w="1803" w:type="dxa"/>
            <w:shd w:val="clear" w:color="auto" w:fill="auto"/>
            <w:noWrap/>
            <w:hideMark/>
          </w:tcPr>
          <w:p w14:paraId="365D68A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lastRenderedPageBreak/>
              <w:t>Rush, P. O.; Boone, W. R.</w:t>
            </w:r>
          </w:p>
        </w:tc>
        <w:tc>
          <w:tcPr>
            <w:tcW w:w="1803" w:type="dxa"/>
            <w:shd w:val="clear" w:color="auto" w:fill="auto"/>
            <w:noWrap/>
            <w:hideMark/>
          </w:tcPr>
          <w:p w14:paraId="38844DB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23(1), 40-6.</w:t>
            </w:r>
          </w:p>
        </w:tc>
        <w:tc>
          <w:tcPr>
            <w:tcW w:w="1804" w:type="dxa"/>
            <w:shd w:val="clear" w:color="auto" w:fill="auto"/>
            <w:noWrap/>
            <w:hideMark/>
          </w:tcPr>
          <w:p w14:paraId="5405817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237CAD9F" w14:textId="77777777" w:rsidTr="00A932F2">
        <w:trPr>
          <w:trHeight w:val="300"/>
        </w:trPr>
        <w:tc>
          <w:tcPr>
            <w:tcW w:w="625" w:type="dxa"/>
            <w:shd w:val="clear" w:color="auto" w:fill="auto"/>
            <w:noWrap/>
            <w:hideMark/>
          </w:tcPr>
          <w:p w14:paraId="44328B9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2009</w:t>
            </w:r>
          </w:p>
        </w:tc>
        <w:tc>
          <w:tcPr>
            <w:tcW w:w="2981" w:type="dxa"/>
            <w:shd w:val="clear" w:color="auto" w:fill="auto"/>
            <w:noWrap/>
            <w:hideMark/>
          </w:tcPr>
          <w:p w14:paraId="6222AAD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Epidemiology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musculoskeletal injuries among students entering a chiropractic college</w:t>
            </w:r>
          </w:p>
        </w:tc>
        <w:tc>
          <w:tcPr>
            <w:tcW w:w="1803" w:type="dxa"/>
            <w:shd w:val="clear" w:color="auto" w:fill="auto"/>
            <w:noWrap/>
            <w:hideMark/>
          </w:tcPr>
          <w:p w14:paraId="6700419C"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Ndetan</w:t>
            </w:r>
            <w:proofErr w:type="spellEnd"/>
            <w:r w:rsidRPr="00E73CB9">
              <w:rPr>
                <w:rFonts w:eastAsia="Times New Roman" w:cstheme="minorHAnsi"/>
                <w:color w:val="000000"/>
                <w:sz w:val="18"/>
                <w:szCs w:val="18"/>
              </w:rPr>
              <w:t>, H. T.; Rupert, R. L.; Bae, S.; Singh, K. P.</w:t>
            </w:r>
          </w:p>
        </w:tc>
        <w:tc>
          <w:tcPr>
            <w:tcW w:w="1803" w:type="dxa"/>
            <w:shd w:val="clear" w:color="auto" w:fill="auto"/>
            <w:noWrap/>
            <w:hideMark/>
          </w:tcPr>
          <w:p w14:paraId="0FE1D92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32(2), 134-9.</w:t>
            </w:r>
          </w:p>
        </w:tc>
        <w:tc>
          <w:tcPr>
            <w:tcW w:w="1804" w:type="dxa"/>
            <w:shd w:val="clear" w:color="auto" w:fill="auto"/>
            <w:noWrap/>
            <w:hideMark/>
          </w:tcPr>
          <w:p w14:paraId="5E0C935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31A39DBA" w14:textId="77777777" w:rsidTr="00A932F2">
        <w:trPr>
          <w:trHeight w:val="300"/>
        </w:trPr>
        <w:tc>
          <w:tcPr>
            <w:tcW w:w="625" w:type="dxa"/>
            <w:shd w:val="clear" w:color="auto" w:fill="auto"/>
            <w:noWrap/>
            <w:hideMark/>
          </w:tcPr>
          <w:p w14:paraId="011D77C5"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2009</w:t>
            </w:r>
          </w:p>
        </w:tc>
        <w:tc>
          <w:tcPr>
            <w:tcW w:w="2981" w:type="dxa"/>
            <w:shd w:val="clear" w:color="auto" w:fill="auto"/>
            <w:noWrap/>
            <w:hideMark/>
          </w:tcPr>
          <w:p w14:paraId="62886D3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Generalizability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composite student selection procedure at a university-based chiropractic program</w:t>
            </w:r>
          </w:p>
        </w:tc>
        <w:tc>
          <w:tcPr>
            <w:tcW w:w="1803" w:type="dxa"/>
            <w:shd w:val="clear" w:color="auto" w:fill="auto"/>
            <w:noWrap/>
            <w:hideMark/>
          </w:tcPr>
          <w:p w14:paraId="26D3077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O'Neill, L. D.; Korsholm, L.; </w:t>
            </w:r>
            <w:proofErr w:type="spellStart"/>
            <w:r w:rsidRPr="00E73CB9">
              <w:rPr>
                <w:rFonts w:eastAsia="Times New Roman" w:cstheme="minorHAnsi"/>
                <w:color w:val="000000"/>
                <w:sz w:val="18"/>
                <w:szCs w:val="18"/>
              </w:rPr>
              <w:t>Wallstedt</w:t>
            </w:r>
            <w:proofErr w:type="spellEnd"/>
            <w:r w:rsidRPr="00E73CB9">
              <w:rPr>
                <w:rFonts w:eastAsia="Times New Roman" w:cstheme="minorHAnsi"/>
                <w:color w:val="000000"/>
                <w:sz w:val="18"/>
                <w:szCs w:val="18"/>
              </w:rPr>
              <w:t>, B.; Eika, B.; Hartvigsen, J.</w:t>
            </w:r>
          </w:p>
        </w:tc>
        <w:tc>
          <w:tcPr>
            <w:tcW w:w="1803" w:type="dxa"/>
            <w:shd w:val="clear" w:color="auto" w:fill="auto"/>
            <w:noWrap/>
            <w:hideMark/>
          </w:tcPr>
          <w:p w14:paraId="08D12FE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23(1), 45154.</w:t>
            </w:r>
          </w:p>
        </w:tc>
        <w:tc>
          <w:tcPr>
            <w:tcW w:w="1804" w:type="dxa"/>
            <w:shd w:val="clear" w:color="auto" w:fill="auto"/>
            <w:noWrap/>
            <w:hideMark/>
          </w:tcPr>
          <w:p w14:paraId="14343360"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057AEB25" w14:textId="77777777" w:rsidTr="00A932F2">
        <w:trPr>
          <w:trHeight w:val="300"/>
        </w:trPr>
        <w:tc>
          <w:tcPr>
            <w:tcW w:w="625" w:type="dxa"/>
            <w:shd w:val="clear" w:color="auto" w:fill="auto"/>
            <w:noWrap/>
            <w:hideMark/>
          </w:tcPr>
          <w:p w14:paraId="6CE6B6B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2009</w:t>
            </w:r>
          </w:p>
        </w:tc>
        <w:tc>
          <w:tcPr>
            <w:tcW w:w="2981" w:type="dxa"/>
            <w:shd w:val="clear" w:color="auto" w:fill="auto"/>
            <w:noWrap/>
            <w:hideMark/>
          </w:tcPr>
          <w:p w14:paraId="69FC9BF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survey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geriatrics courses in north </w:t>
            </w:r>
            <w:proofErr w:type="spellStart"/>
            <w:r w:rsidRPr="00E73CB9">
              <w:rPr>
                <w:rFonts w:eastAsia="Times New Roman" w:cstheme="minorHAnsi"/>
                <w:color w:val="000000"/>
                <w:sz w:val="18"/>
                <w:szCs w:val="18"/>
              </w:rPr>
              <w:t>american</w:t>
            </w:r>
            <w:proofErr w:type="spellEnd"/>
            <w:r w:rsidRPr="00E73CB9">
              <w:rPr>
                <w:rFonts w:eastAsia="Times New Roman" w:cstheme="minorHAnsi"/>
                <w:color w:val="000000"/>
                <w:sz w:val="18"/>
                <w:szCs w:val="18"/>
              </w:rPr>
              <w:t xml:space="preserve"> chiropractic programs</w:t>
            </w:r>
          </w:p>
        </w:tc>
        <w:tc>
          <w:tcPr>
            <w:tcW w:w="1803" w:type="dxa"/>
            <w:shd w:val="clear" w:color="auto" w:fill="auto"/>
            <w:noWrap/>
            <w:hideMark/>
          </w:tcPr>
          <w:p w14:paraId="1AF92F8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Borggren, C. L.; Osterbauer, P. J.; Wiles, M. R.</w:t>
            </w:r>
          </w:p>
        </w:tc>
        <w:tc>
          <w:tcPr>
            <w:tcW w:w="1803" w:type="dxa"/>
            <w:shd w:val="clear" w:color="auto" w:fill="auto"/>
            <w:noWrap/>
            <w:hideMark/>
          </w:tcPr>
          <w:p w14:paraId="64A0EFC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23(1), 28-35.</w:t>
            </w:r>
          </w:p>
        </w:tc>
        <w:tc>
          <w:tcPr>
            <w:tcW w:w="1804" w:type="dxa"/>
            <w:shd w:val="clear" w:color="auto" w:fill="auto"/>
            <w:noWrap/>
            <w:hideMark/>
          </w:tcPr>
          <w:p w14:paraId="5A68E73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268CC2EF" w14:textId="77777777" w:rsidTr="00A932F2">
        <w:trPr>
          <w:trHeight w:val="300"/>
        </w:trPr>
        <w:tc>
          <w:tcPr>
            <w:tcW w:w="625" w:type="dxa"/>
            <w:shd w:val="clear" w:color="auto" w:fill="auto"/>
            <w:noWrap/>
            <w:hideMark/>
          </w:tcPr>
          <w:p w14:paraId="579BACD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2009</w:t>
            </w:r>
          </w:p>
        </w:tc>
        <w:tc>
          <w:tcPr>
            <w:tcW w:w="2981" w:type="dxa"/>
            <w:shd w:val="clear" w:color="auto" w:fill="auto"/>
            <w:noWrap/>
            <w:hideMark/>
          </w:tcPr>
          <w:p w14:paraId="0A42185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Integrated neuroscience program: an alternative approach to teaching neurosciences to chiropractic students</w:t>
            </w:r>
          </w:p>
        </w:tc>
        <w:tc>
          <w:tcPr>
            <w:tcW w:w="1803" w:type="dxa"/>
            <w:shd w:val="clear" w:color="auto" w:fill="auto"/>
            <w:noWrap/>
            <w:hideMark/>
          </w:tcPr>
          <w:p w14:paraId="24AB59A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He, X.; La Rose, J.; Zhang, N.</w:t>
            </w:r>
          </w:p>
        </w:tc>
        <w:tc>
          <w:tcPr>
            <w:tcW w:w="1803" w:type="dxa"/>
            <w:shd w:val="clear" w:color="auto" w:fill="auto"/>
            <w:noWrap/>
            <w:hideMark/>
          </w:tcPr>
          <w:p w14:paraId="5C9A418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23(2), 134-46.</w:t>
            </w:r>
          </w:p>
        </w:tc>
        <w:tc>
          <w:tcPr>
            <w:tcW w:w="1804" w:type="dxa"/>
            <w:shd w:val="clear" w:color="auto" w:fill="auto"/>
            <w:noWrap/>
            <w:hideMark/>
          </w:tcPr>
          <w:p w14:paraId="089DBDF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4D517957" w14:textId="77777777" w:rsidTr="00A932F2">
        <w:trPr>
          <w:trHeight w:val="300"/>
        </w:trPr>
        <w:tc>
          <w:tcPr>
            <w:tcW w:w="625" w:type="dxa"/>
            <w:shd w:val="clear" w:color="auto" w:fill="auto"/>
            <w:noWrap/>
            <w:hideMark/>
          </w:tcPr>
          <w:p w14:paraId="011F126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2009</w:t>
            </w:r>
          </w:p>
        </w:tc>
        <w:tc>
          <w:tcPr>
            <w:tcW w:w="2981" w:type="dxa"/>
            <w:shd w:val="clear" w:color="auto" w:fill="auto"/>
            <w:noWrap/>
            <w:hideMark/>
          </w:tcPr>
          <w:p w14:paraId="2010FEF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Towards a 21st Century paradigm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stage 2, connecting assessment to attainment in practice-integrated learning</w:t>
            </w:r>
          </w:p>
        </w:tc>
        <w:tc>
          <w:tcPr>
            <w:tcW w:w="1803" w:type="dxa"/>
            <w:shd w:val="clear" w:color="auto" w:fill="auto"/>
            <w:noWrap/>
            <w:hideMark/>
          </w:tcPr>
          <w:p w14:paraId="4712EB08"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Ebrall</w:t>
            </w:r>
            <w:proofErr w:type="spellEnd"/>
            <w:r w:rsidRPr="00E73CB9">
              <w:rPr>
                <w:rFonts w:eastAsia="Times New Roman" w:cstheme="minorHAnsi"/>
                <w:color w:val="000000"/>
                <w:sz w:val="18"/>
                <w:szCs w:val="18"/>
              </w:rPr>
              <w:t>, P.; Draper, B.; Repka, A.; Haworth, N.</w:t>
            </w:r>
          </w:p>
        </w:tc>
        <w:tc>
          <w:tcPr>
            <w:tcW w:w="1803" w:type="dxa"/>
            <w:shd w:val="clear" w:color="auto" w:fill="auto"/>
            <w:noWrap/>
            <w:hideMark/>
          </w:tcPr>
          <w:p w14:paraId="3BCF5CF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Australia. 39(3), 92-102.</w:t>
            </w:r>
          </w:p>
        </w:tc>
        <w:tc>
          <w:tcPr>
            <w:tcW w:w="1804" w:type="dxa"/>
            <w:shd w:val="clear" w:color="auto" w:fill="auto"/>
            <w:noWrap/>
            <w:hideMark/>
          </w:tcPr>
          <w:p w14:paraId="7969077F"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3DA60881" w14:textId="77777777" w:rsidTr="00A932F2">
        <w:trPr>
          <w:trHeight w:val="300"/>
        </w:trPr>
        <w:tc>
          <w:tcPr>
            <w:tcW w:w="625" w:type="dxa"/>
            <w:shd w:val="clear" w:color="auto" w:fill="auto"/>
            <w:noWrap/>
            <w:hideMark/>
          </w:tcPr>
          <w:p w14:paraId="49A8CF2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2009</w:t>
            </w:r>
          </w:p>
        </w:tc>
        <w:tc>
          <w:tcPr>
            <w:tcW w:w="2981" w:type="dxa"/>
            <w:shd w:val="clear" w:color="auto" w:fill="auto"/>
            <w:noWrap/>
            <w:hideMark/>
          </w:tcPr>
          <w:p w14:paraId="6C1FEF1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Usefulness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w:t>
            </w:r>
            <w:proofErr w:type="spellStart"/>
            <w:r w:rsidRPr="00E73CB9">
              <w:rPr>
                <w:rFonts w:eastAsia="Times New Roman" w:cstheme="minorHAnsi"/>
                <w:color w:val="000000"/>
                <w:sz w:val="18"/>
                <w:szCs w:val="18"/>
              </w:rPr>
              <w:t>CanMEDS</w:t>
            </w:r>
            <w:proofErr w:type="spellEnd"/>
            <w:r w:rsidRPr="00E73CB9">
              <w:rPr>
                <w:rFonts w:eastAsia="Times New Roman" w:cstheme="minorHAnsi"/>
                <w:color w:val="000000"/>
                <w:sz w:val="18"/>
                <w:szCs w:val="18"/>
              </w:rPr>
              <w:t xml:space="preserve"> Competencies for Chiropractic Graduate Education in Europe</w:t>
            </w:r>
          </w:p>
        </w:tc>
        <w:tc>
          <w:tcPr>
            <w:tcW w:w="1803" w:type="dxa"/>
            <w:shd w:val="clear" w:color="auto" w:fill="auto"/>
            <w:noWrap/>
            <w:hideMark/>
          </w:tcPr>
          <w:p w14:paraId="20255DF1"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Wangler</w:t>
            </w:r>
            <w:proofErr w:type="spellEnd"/>
            <w:r w:rsidRPr="00E73CB9">
              <w:rPr>
                <w:rFonts w:eastAsia="Times New Roman" w:cstheme="minorHAnsi"/>
                <w:color w:val="000000"/>
                <w:sz w:val="18"/>
                <w:szCs w:val="18"/>
              </w:rPr>
              <w:t>, M.</w:t>
            </w:r>
          </w:p>
        </w:tc>
        <w:tc>
          <w:tcPr>
            <w:tcW w:w="1803" w:type="dxa"/>
            <w:shd w:val="clear" w:color="auto" w:fill="auto"/>
            <w:noWrap/>
            <w:hideMark/>
          </w:tcPr>
          <w:p w14:paraId="5491ACC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23(2), 123-33.</w:t>
            </w:r>
          </w:p>
        </w:tc>
        <w:tc>
          <w:tcPr>
            <w:tcW w:w="1804" w:type="dxa"/>
            <w:shd w:val="clear" w:color="auto" w:fill="auto"/>
            <w:noWrap/>
            <w:hideMark/>
          </w:tcPr>
          <w:p w14:paraId="79DA100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45017578" w14:textId="77777777" w:rsidTr="00A932F2">
        <w:trPr>
          <w:trHeight w:val="300"/>
        </w:trPr>
        <w:tc>
          <w:tcPr>
            <w:tcW w:w="625" w:type="dxa"/>
            <w:shd w:val="clear" w:color="auto" w:fill="auto"/>
            <w:noWrap/>
            <w:hideMark/>
          </w:tcPr>
          <w:p w14:paraId="25A1119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2010</w:t>
            </w:r>
          </w:p>
        </w:tc>
        <w:tc>
          <w:tcPr>
            <w:tcW w:w="2981" w:type="dxa"/>
            <w:shd w:val="clear" w:color="auto" w:fill="auto"/>
            <w:noWrap/>
            <w:hideMark/>
          </w:tcPr>
          <w:p w14:paraId="2F2D51D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Development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Murdoch chiropractic graduate pledge</w:t>
            </w:r>
          </w:p>
        </w:tc>
        <w:tc>
          <w:tcPr>
            <w:tcW w:w="1803" w:type="dxa"/>
            <w:shd w:val="clear" w:color="auto" w:fill="auto"/>
            <w:noWrap/>
            <w:hideMark/>
          </w:tcPr>
          <w:p w14:paraId="78AA23A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Simpson, J. K.; Losco, B.; Young, K. J.</w:t>
            </w:r>
          </w:p>
        </w:tc>
        <w:tc>
          <w:tcPr>
            <w:tcW w:w="1803" w:type="dxa"/>
            <w:shd w:val="clear" w:color="auto" w:fill="auto"/>
            <w:noWrap/>
            <w:hideMark/>
          </w:tcPr>
          <w:p w14:paraId="3225FF5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24(2), 175-86.</w:t>
            </w:r>
          </w:p>
        </w:tc>
        <w:tc>
          <w:tcPr>
            <w:tcW w:w="1804" w:type="dxa"/>
            <w:shd w:val="clear" w:color="auto" w:fill="auto"/>
            <w:noWrap/>
            <w:hideMark/>
          </w:tcPr>
          <w:p w14:paraId="67586401"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Ethics </w:t>
            </w:r>
          </w:p>
        </w:tc>
      </w:tr>
      <w:tr w:rsidR="000A4FDF" w:rsidRPr="00E73CB9" w14:paraId="093DCB46" w14:textId="77777777" w:rsidTr="00A932F2">
        <w:trPr>
          <w:trHeight w:val="300"/>
        </w:trPr>
        <w:tc>
          <w:tcPr>
            <w:tcW w:w="625" w:type="dxa"/>
            <w:shd w:val="clear" w:color="auto" w:fill="auto"/>
            <w:noWrap/>
            <w:hideMark/>
          </w:tcPr>
          <w:p w14:paraId="6404672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2010</w:t>
            </w:r>
          </w:p>
        </w:tc>
        <w:tc>
          <w:tcPr>
            <w:tcW w:w="2981" w:type="dxa"/>
            <w:shd w:val="clear" w:color="auto" w:fill="auto"/>
            <w:noWrap/>
            <w:hideMark/>
          </w:tcPr>
          <w:p w14:paraId="17F5B52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Restructuring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jurisprudence course taught at the Canadian Memorial Chiropractic College</w:t>
            </w:r>
          </w:p>
        </w:tc>
        <w:tc>
          <w:tcPr>
            <w:tcW w:w="1803" w:type="dxa"/>
            <w:shd w:val="clear" w:color="auto" w:fill="auto"/>
            <w:noWrap/>
            <w:hideMark/>
          </w:tcPr>
          <w:p w14:paraId="48339AA5"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Gleberzon</w:t>
            </w:r>
            <w:proofErr w:type="spellEnd"/>
            <w:r w:rsidRPr="00E73CB9">
              <w:rPr>
                <w:rFonts w:eastAsia="Times New Roman" w:cstheme="minorHAnsi"/>
                <w:color w:val="000000"/>
                <w:sz w:val="18"/>
                <w:szCs w:val="18"/>
              </w:rPr>
              <w:t>, B. J.</w:t>
            </w:r>
          </w:p>
        </w:tc>
        <w:tc>
          <w:tcPr>
            <w:tcW w:w="1803" w:type="dxa"/>
            <w:shd w:val="clear" w:color="auto" w:fill="auto"/>
            <w:noWrap/>
            <w:hideMark/>
          </w:tcPr>
          <w:p w14:paraId="7EC080F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Can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w:t>
            </w:r>
            <w:r w:rsidRPr="00457001">
              <w:rPr>
                <w:rFonts w:eastAsia="Times New Roman" w:cstheme="minorHAnsi"/>
                <w:color w:val="000000"/>
                <w:sz w:val="18"/>
                <w:szCs w:val="18"/>
              </w:rPr>
              <w:t>as</w:t>
            </w:r>
            <w:r w:rsidRPr="00E73CB9">
              <w:rPr>
                <w:rFonts w:eastAsia="Times New Roman" w:cstheme="minorHAnsi"/>
                <w:color w:val="000000"/>
                <w:sz w:val="18"/>
                <w:szCs w:val="18"/>
              </w:rPr>
              <w:t>soc. 54(1), 60-8.</w:t>
            </w:r>
          </w:p>
        </w:tc>
        <w:tc>
          <w:tcPr>
            <w:tcW w:w="1804" w:type="dxa"/>
            <w:shd w:val="clear" w:color="auto" w:fill="auto"/>
            <w:noWrap/>
            <w:hideMark/>
          </w:tcPr>
          <w:p w14:paraId="245FC60E"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633A8D12" w14:textId="77777777" w:rsidTr="00A932F2">
        <w:trPr>
          <w:trHeight w:val="300"/>
        </w:trPr>
        <w:tc>
          <w:tcPr>
            <w:tcW w:w="625" w:type="dxa"/>
            <w:shd w:val="clear" w:color="auto" w:fill="auto"/>
            <w:noWrap/>
            <w:hideMark/>
          </w:tcPr>
          <w:p w14:paraId="22ABFB26"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2010</w:t>
            </w:r>
          </w:p>
        </w:tc>
        <w:tc>
          <w:tcPr>
            <w:tcW w:w="2981" w:type="dxa"/>
            <w:shd w:val="clear" w:color="auto" w:fill="auto"/>
            <w:noWrap/>
            <w:hideMark/>
          </w:tcPr>
          <w:p w14:paraId="3ACE958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Effect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Clinician Feedback Versus Video Self-</w:t>
            </w:r>
            <w:r w:rsidRPr="00457001">
              <w:rPr>
                <w:rFonts w:eastAsia="Times New Roman" w:cstheme="minorHAnsi"/>
                <w:color w:val="000000"/>
                <w:sz w:val="18"/>
                <w:szCs w:val="18"/>
              </w:rPr>
              <w:t>as</w:t>
            </w:r>
            <w:r w:rsidRPr="00E73CB9">
              <w:rPr>
                <w:rFonts w:eastAsia="Times New Roman" w:cstheme="minorHAnsi"/>
                <w:color w:val="000000"/>
                <w:sz w:val="18"/>
                <w:szCs w:val="18"/>
              </w:rPr>
              <w:t>sessment in 5th-Year Chiropractic Students on an End-</w:t>
            </w:r>
            <w:r w:rsidRPr="00457001">
              <w:rPr>
                <w:rFonts w:eastAsia="Times New Roman" w:cstheme="minorHAnsi"/>
                <w:color w:val="000000"/>
                <w:sz w:val="18"/>
                <w:szCs w:val="18"/>
              </w:rPr>
              <w:t>of</w:t>
            </w:r>
            <w:r w:rsidRPr="00E73CB9">
              <w:rPr>
                <w:rFonts w:eastAsia="Times New Roman" w:cstheme="minorHAnsi"/>
                <w:color w:val="000000"/>
                <w:sz w:val="18"/>
                <w:szCs w:val="18"/>
              </w:rPr>
              <w:t>-Year Communication Skills Examination</w:t>
            </w:r>
          </w:p>
        </w:tc>
        <w:tc>
          <w:tcPr>
            <w:tcW w:w="1803" w:type="dxa"/>
            <w:shd w:val="clear" w:color="auto" w:fill="auto"/>
            <w:noWrap/>
            <w:hideMark/>
          </w:tcPr>
          <w:p w14:paraId="224C3DA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Hecimovich, M. D.; Maire, J. A.; Losco, B.</w:t>
            </w:r>
          </w:p>
        </w:tc>
        <w:tc>
          <w:tcPr>
            <w:tcW w:w="1803" w:type="dxa"/>
            <w:shd w:val="clear" w:color="auto" w:fill="auto"/>
            <w:noWrap/>
            <w:hideMark/>
          </w:tcPr>
          <w:p w14:paraId="61E5298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24(2), 165-74.</w:t>
            </w:r>
          </w:p>
        </w:tc>
        <w:tc>
          <w:tcPr>
            <w:tcW w:w="1804" w:type="dxa"/>
            <w:shd w:val="clear" w:color="auto" w:fill="auto"/>
            <w:noWrap/>
            <w:hideMark/>
          </w:tcPr>
          <w:p w14:paraId="1E52A2C1"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3FAD5FCD" w14:textId="77777777" w:rsidTr="00A932F2">
        <w:trPr>
          <w:trHeight w:val="300"/>
        </w:trPr>
        <w:tc>
          <w:tcPr>
            <w:tcW w:w="625" w:type="dxa"/>
            <w:shd w:val="clear" w:color="auto" w:fill="auto"/>
            <w:noWrap/>
            <w:hideMark/>
          </w:tcPr>
          <w:p w14:paraId="5842C5E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2010</w:t>
            </w:r>
          </w:p>
        </w:tc>
        <w:tc>
          <w:tcPr>
            <w:tcW w:w="2981" w:type="dxa"/>
            <w:shd w:val="clear" w:color="auto" w:fill="auto"/>
            <w:noWrap/>
            <w:hideMark/>
          </w:tcPr>
          <w:p w14:paraId="14AF0B0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Student attitudes, satisfaction,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learning in a collaborative testing environment</w:t>
            </w:r>
          </w:p>
        </w:tc>
        <w:tc>
          <w:tcPr>
            <w:tcW w:w="1803" w:type="dxa"/>
            <w:shd w:val="clear" w:color="auto" w:fill="auto"/>
            <w:noWrap/>
            <w:hideMark/>
          </w:tcPr>
          <w:p w14:paraId="1A460845" w14:textId="77777777" w:rsidR="000A4FDF" w:rsidRPr="00970959" w:rsidRDefault="000A4FDF" w:rsidP="00E10484">
            <w:pPr>
              <w:spacing w:after="0" w:line="240" w:lineRule="auto"/>
              <w:rPr>
                <w:rFonts w:eastAsia="Times New Roman" w:cstheme="minorHAnsi"/>
                <w:color w:val="000000"/>
                <w:sz w:val="18"/>
                <w:szCs w:val="18"/>
                <w:lang w:val="es-ES"/>
              </w:rPr>
            </w:pPr>
            <w:proofErr w:type="spellStart"/>
            <w:r w:rsidRPr="00970959">
              <w:rPr>
                <w:rFonts w:eastAsia="Times New Roman" w:cstheme="minorHAnsi"/>
                <w:color w:val="000000"/>
                <w:sz w:val="18"/>
                <w:szCs w:val="18"/>
                <w:lang w:val="es-ES"/>
              </w:rPr>
              <w:t>Meseke</w:t>
            </w:r>
            <w:proofErr w:type="spellEnd"/>
            <w:r w:rsidRPr="00970959">
              <w:rPr>
                <w:rFonts w:eastAsia="Times New Roman" w:cstheme="minorHAnsi"/>
                <w:color w:val="000000"/>
                <w:sz w:val="18"/>
                <w:szCs w:val="18"/>
                <w:lang w:val="es-ES"/>
              </w:rPr>
              <w:t xml:space="preserve">, C. A.; </w:t>
            </w:r>
            <w:proofErr w:type="spellStart"/>
            <w:r w:rsidRPr="00970959">
              <w:rPr>
                <w:rFonts w:eastAsia="Times New Roman" w:cstheme="minorHAnsi"/>
                <w:color w:val="000000"/>
                <w:sz w:val="18"/>
                <w:szCs w:val="18"/>
                <w:lang w:val="es-ES"/>
              </w:rPr>
              <w:t>Nafziger</w:t>
            </w:r>
            <w:proofErr w:type="spellEnd"/>
            <w:r w:rsidRPr="00970959">
              <w:rPr>
                <w:rFonts w:eastAsia="Times New Roman" w:cstheme="minorHAnsi"/>
                <w:color w:val="000000"/>
                <w:sz w:val="18"/>
                <w:szCs w:val="18"/>
                <w:lang w:val="es-ES"/>
              </w:rPr>
              <w:t xml:space="preserve">, R.; </w:t>
            </w:r>
            <w:proofErr w:type="spellStart"/>
            <w:r w:rsidRPr="00970959">
              <w:rPr>
                <w:rFonts w:eastAsia="Times New Roman" w:cstheme="minorHAnsi"/>
                <w:color w:val="000000"/>
                <w:sz w:val="18"/>
                <w:szCs w:val="18"/>
                <w:lang w:val="es-ES"/>
              </w:rPr>
              <w:t>Meseke</w:t>
            </w:r>
            <w:proofErr w:type="spellEnd"/>
            <w:r w:rsidRPr="00970959">
              <w:rPr>
                <w:rFonts w:eastAsia="Times New Roman" w:cstheme="minorHAnsi"/>
                <w:color w:val="000000"/>
                <w:sz w:val="18"/>
                <w:szCs w:val="18"/>
                <w:lang w:val="es-ES"/>
              </w:rPr>
              <w:t>, J. K.</w:t>
            </w:r>
          </w:p>
        </w:tc>
        <w:tc>
          <w:tcPr>
            <w:tcW w:w="1803" w:type="dxa"/>
            <w:shd w:val="clear" w:color="auto" w:fill="auto"/>
            <w:noWrap/>
            <w:hideMark/>
          </w:tcPr>
          <w:p w14:paraId="0BB80FE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24(1), 19-29.</w:t>
            </w:r>
          </w:p>
        </w:tc>
        <w:tc>
          <w:tcPr>
            <w:tcW w:w="1804" w:type="dxa"/>
            <w:shd w:val="clear" w:color="auto" w:fill="auto"/>
            <w:noWrap/>
            <w:hideMark/>
          </w:tcPr>
          <w:p w14:paraId="5FD9C02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39B9AFFF" w14:textId="77777777" w:rsidTr="00A932F2">
        <w:trPr>
          <w:trHeight w:val="300"/>
        </w:trPr>
        <w:tc>
          <w:tcPr>
            <w:tcW w:w="625" w:type="dxa"/>
            <w:shd w:val="clear" w:color="auto" w:fill="auto"/>
            <w:noWrap/>
            <w:hideMark/>
          </w:tcPr>
          <w:p w14:paraId="794107D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2010</w:t>
            </w:r>
          </w:p>
        </w:tc>
        <w:tc>
          <w:tcPr>
            <w:tcW w:w="2981" w:type="dxa"/>
            <w:shd w:val="clear" w:color="auto" w:fill="auto"/>
            <w:noWrap/>
            <w:hideMark/>
          </w:tcPr>
          <w:p w14:paraId="4ED6070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Interpr</w:t>
            </w:r>
            <w:r w:rsidRPr="00457001">
              <w:rPr>
                <w:rFonts w:eastAsia="Times New Roman" w:cstheme="minorHAnsi"/>
                <w:color w:val="000000"/>
                <w:sz w:val="18"/>
                <w:szCs w:val="18"/>
              </w:rPr>
              <w:t>of</w:t>
            </w:r>
            <w:r w:rsidRPr="00E73CB9">
              <w:rPr>
                <w:rFonts w:eastAsia="Times New Roman" w:cstheme="minorHAnsi"/>
                <w:color w:val="000000"/>
                <w:sz w:val="18"/>
                <w:szCs w:val="18"/>
              </w:rPr>
              <w:t>essional education through shadowing experiences in multi-disciplinary clinical settings</w:t>
            </w:r>
          </w:p>
        </w:tc>
        <w:tc>
          <w:tcPr>
            <w:tcW w:w="1803" w:type="dxa"/>
            <w:shd w:val="clear" w:color="auto" w:fill="auto"/>
            <w:noWrap/>
            <w:hideMark/>
          </w:tcPr>
          <w:p w14:paraId="03D7E48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Riva, J. J.; Lam, J. M.; Stanford, E. C.; Moore, A. E.; Endicott, A. R.; </w:t>
            </w:r>
            <w:proofErr w:type="spellStart"/>
            <w:r w:rsidRPr="00E73CB9">
              <w:rPr>
                <w:rFonts w:eastAsia="Times New Roman" w:cstheme="minorHAnsi"/>
                <w:color w:val="000000"/>
                <w:sz w:val="18"/>
                <w:szCs w:val="18"/>
              </w:rPr>
              <w:t>Krawchenko</w:t>
            </w:r>
            <w:proofErr w:type="spellEnd"/>
            <w:r w:rsidRPr="00E73CB9">
              <w:rPr>
                <w:rFonts w:eastAsia="Times New Roman" w:cstheme="minorHAnsi"/>
                <w:color w:val="000000"/>
                <w:sz w:val="18"/>
                <w:szCs w:val="18"/>
              </w:rPr>
              <w:t>, I. E.</w:t>
            </w:r>
          </w:p>
        </w:tc>
        <w:tc>
          <w:tcPr>
            <w:tcW w:w="1803" w:type="dxa"/>
            <w:shd w:val="clear" w:color="auto" w:fill="auto"/>
            <w:noWrap/>
            <w:hideMark/>
          </w:tcPr>
          <w:p w14:paraId="0C668169"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Osteopat. 18(), 31.</w:t>
            </w:r>
          </w:p>
        </w:tc>
        <w:tc>
          <w:tcPr>
            <w:tcW w:w="1804" w:type="dxa"/>
            <w:shd w:val="clear" w:color="auto" w:fill="auto"/>
            <w:noWrap/>
            <w:hideMark/>
          </w:tcPr>
          <w:p w14:paraId="55550550"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E18301F" w14:textId="77777777" w:rsidTr="00A932F2">
        <w:trPr>
          <w:trHeight w:val="300"/>
        </w:trPr>
        <w:tc>
          <w:tcPr>
            <w:tcW w:w="625" w:type="dxa"/>
            <w:shd w:val="clear" w:color="auto" w:fill="auto"/>
            <w:noWrap/>
            <w:hideMark/>
          </w:tcPr>
          <w:p w14:paraId="23A18CA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2010</w:t>
            </w:r>
          </w:p>
        </w:tc>
        <w:tc>
          <w:tcPr>
            <w:tcW w:w="2981" w:type="dxa"/>
            <w:shd w:val="clear" w:color="auto" w:fill="auto"/>
            <w:noWrap/>
            <w:hideMark/>
          </w:tcPr>
          <w:p w14:paraId="079C987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Underst</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ing the extraocular muscles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oculomotor, trochlear,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abducens nerves through a simulation in physical examination training: an innovative approach</w:t>
            </w:r>
          </w:p>
        </w:tc>
        <w:tc>
          <w:tcPr>
            <w:tcW w:w="1803" w:type="dxa"/>
            <w:shd w:val="clear" w:color="auto" w:fill="auto"/>
            <w:noWrap/>
            <w:hideMark/>
          </w:tcPr>
          <w:p w14:paraId="1D90D10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Zhang, N.; He, X.</w:t>
            </w:r>
          </w:p>
        </w:tc>
        <w:tc>
          <w:tcPr>
            <w:tcW w:w="1803" w:type="dxa"/>
            <w:shd w:val="clear" w:color="auto" w:fill="auto"/>
            <w:noWrap/>
            <w:hideMark/>
          </w:tcPr>
          <w:p w14:paraId="57AF2F2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24(2), 153-8.</w:t>
            </w:r>
          </w:p>
        </w:tc>
        <w:tc>
          <w:tcPr>
            <w:tcW w:w="1804" w:type="dxa"/>
            <w:shd w:val="clear" w:color="auto" w:fill="auto"/>
            <w:noWrap/>
            <w:hideMark/>
          </w:tcPr>
          <w:p w14:paraId="63242E7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65988E0D" w14:textId="77777777" w:rsidTr="00A932F2">
        <w:trPr>
          <w:trHeight w:val="300"/>
        </w:trPr>
        <w:tc>
          <w:tcPr>
            <w:tcW w:w="625" w:type="dxa"/>
            <w:shd w:val="clear" w:color="auto" w:fill="auto"/>
            <w:noWrap/>
            <w:hideMark/>
          </w:tcPr>
          <w:p w14:paraId="00FB16B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2010</w:t>
            </w:r>
          </w:p>
        </w:tc>
        <w:tc>
          <w:tcPr>
            <w:tcW w:w="2981" w:type="dxa"/>
            <w:shd w:val="clear" w:color="auto" w:fill="auto"/>
            <w:noWrap/>
            <w:hideMark/>
          </w:tcPr>
          <w:p w14:paraId="3BA425B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Mary Anne Chance memorial paper: review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journal clubs for fostering communication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clinical interpretive skills</w:t>
            </w:r>
          </w:p>
        </w:tc>
        <w:tc>
          <w:tcPr>
            <w:tcW w:w="1803" w:type="dxa"/>
            <w:shd w:val="clear" w:color="auto" w:fill="auto"/>
            <w:noWrap/>
            <w:hideMark/>
          </w:tcPr>
          <w:p w14:paraId="23474A7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Lawrence, D. J.</w:t>
            </w:r>
          </w:p>
        </w:tc>
        <w:tc>
          <w:tcPr>
            <w:tcW w:w="1803" w:type="dxa"/>
            <w:shd w:val="clear" w:color="auto" w:fill="auto"/>
            <w:noWrap/>
            <w:hideMark/>
          </w:tcPr>
          <w:p w14:paraId="00FFFDD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Australia. 40(2), 51-56.</w:t>
            </w:r>
          </w:p>
        </w:tc>
        <w:tc>
          <w:tcPr>
            <w:tcW w:w="1804" w:type="dxa"/>
            <w:shd w:val="clear" w:color="auto" w:fill="auto"/>
            <w:noWrap/>
            <w:hideMark/>
          </w:tcPr>
          <w:p w14:paraId="2E53F2D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192756B8" w14:textId="77777777" w:rsidTr="00A932F2">
        <w:trPr>
          <w:trHeight w:val="300"/>
        </w:trPr>
        <w:tc>
          <w:tcPr>
            <w:tcW w:w="625" w:type="dxa"/>
            <w:shd w:val="clear" w:color="auto" w:fill="auto"/>
            <w:noWrap/>
            <w:hideMark/>
          </w:tcPr>
          <w:p w14:paraId="288E886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2010</w:t>
            </w:r>
          </w:p>
        </w:tc>
        <w:tc>
          <w:tcPr>
            <w:tcW w:w="2981" w:type="dxa"/>
            <w:shd w:val="clear" w:color="auto" w:fill="auto"/>
            <w:noWrap/>
            <w:hideMark/>
          </w:tcPr>
          <w:p w14:paraId="7F139EA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Anecdote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evidence: a comparison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student performance using two learning referents</w:t>
            </w:r>
          </w:p>
        </w:tc>
        <w:tc>
          <w:tcPr>
            <w:tcW w:w="1803" w:type="dxa"/>
            <w:shd w:val="clear" w:color="auto" w:fill="auto"/>
            <w:noWrap/>
            <w:hideMark/>
          </w:tcPr>
          <w:p w14:paraId="2EBB22B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Draper, B.; </w:t>
            </w:r>
            <w:proofErr w:type="spellStart"/>
            <w:r w:rsidRPr="00E73CB9">
              <w:rPr>
                <w:rFonts w:eastAsia="Times New Roman" w:cstheme="minorHAnsi"/>
                <w:color w:val="000000"/>
                <w:sz w:val="18"/>
                <w:szCs w:val="18"/>
              </w:rPr>
              <w:t>Ebrall</w:t>
            </w:r>
            <w:proofErr w:type="spellEnd"/>
            <w:r w:rsidRPr="00E73CB9">
              <w:rPr>
                <w:rFonts w:eastAsia="Times New Roman" w:cstheme="minorHAnsi"/>
                <w:color w:val="000000"/>
                <w:sz w:val="18"/>
                <w:szCs w:val="18"/>
              </w:rPr>
              <w:t>, P.</w:t>
            </w:r>
          </w:p>
        </w:tc>
        <w:tc>
          <w:tcPr>
            <w:tcW w:w="1803" w:type="dxa"/>
            <w:shd w:val="clear" w:color="auto" w:fill="auto"/>
            <w:noWrap/>
            <w:hideMark/>
          </w:tcPr>
          <w:p w14:paraId="5C2FDEF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Australia. 40(2), 63-68.</w:t>
            </w:r>
          </w:p>
        </w:tc>
        <w:tc>
          <w:tcPr>
            <w:tcW w:w="1804" w:type="dxa"/>
            <w:shd w:val="clear" w:color="auto" w:fill="auto"/>
            <w:noWrap/>
            <w:hideMark/>
          </w:tcPr>
          <w:p w14:paraId="35B5C3D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33B88B9B" w14:textId="77777777" w:rsidTr="00A932F2">
        <w:trPr>
          <w:trHeight w:val="300"/>
        </w:trPr>
        <w:tc>
          <w:tcPr>
            <w:tcW w:w="625" w:type="dxa"/>
            <w:shd w:val="clear" w:color="auto" w:fill="auto"/>
            <w:noWrap/>
            <w:hideMark/>
          </w:tcPr>
          <w:p w14:paraId="1536802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2010</w:t>
            </w:r>
          </w:p>
        </w:tc>
        <w:tc>
          <w:tcPr>
            <w:tcW w:w="2981" w:type="dxa"/>
            <w:shd w:val="clear" w:color="auto" w:fill="auto"/>
            <w:noWrap/>
            <w:hideMark/>
          </w:tcPr>
          <w:p w14:paraId="66DE16B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Faculty perception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resistance to online education in the fields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acupuncture, chiropractic,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massage therapy</w:t>
            </w:r>
          </w:p>
        </w:tc>
        <w:tc>
          <w:tcPr>
            <w:tcW w:w="1803" w:type="dxa"/>
            <w:shd w:val="clear" w:color="auto" w:fill="auto"/>
            <w:noWrap/>
            <w:hideMark/>
          </w:tcPr>
          <w:p w14:paraId="7119D16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Schwartz, J.</w:t>
            </w:r>
          </w:p>
        </w:tc>
        <w:tc>
          <w:tcPr>
            <w:tcW w:w="1803" w:type="dxa"/>
            <w:shd w:val="clear" w:color="auto" w:fill="auto"/>
            <w:noWrap/>
            <w:hideMark/>
          </w:tcPr>
          <w:p w14:paraId="068255D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Int J Ther Massage Bodywork. 3(3), 20-31.</w:t>
            </w:r>
          </w:p>
        </w:tc>
        <w:tc>
          <w:tcPr>
            <w:tcW w:w="1804" w:type="dxa"/>
            <w:shd w:val="clear" w:color="auto" w:fill="auto"/>
            <w:noWrap/>
            <w:hideMark/>
          </w:tcPr>
          <w:p w14:paraId="755E0A2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57828489" w14:textId="77777777" w:rsidTr="00A932F2">
        <w:trPr>
          <w:trHeight w:val="300"/>
        </w:trPr>
        <w:tc>
          <w:tcPr>
            <w:tcW w:w="625" w:type="dxa"/>
            <w:shd w:val="clear" w:color="auto" w:fill="auto"/>
            <w:noWrap/>
            <w:hideMark/>
          </w:tcPr>
          <w:p w14:paraId="49D0828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lastRenderedPageBreak/>
              <w:t>2010</w:t>
            </w:r>
          </w:p>
        </w:tc>
        <w:tc>
          <w:tcPr>
            <w:tcW w:w="2981" w:type="dxa"/>
            <w:shd w:val="clear" w:color="auto" w:fill="auto"/>
            <w:noWrap/>
            <w:hideMark/>
          </w:tcPr>
          <w:p w14:paraId="5F2BC72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Jurisprudence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business management course content taught at accredited chiropractic colleges: A comparative audit</w:t>
            </w:r>
          </w:p>
        </w:tc>
        <w:tc>
          <w:tcPr>
            <w:tcW w:w="1803" w:type="dxa"/>
            <w:shd w:val="clear" w:color="auto" w:fill="auto"/>
            <w:noWrap/>
            <w:hideMark/>
          </w:tcPr>
          <w:p w14:paraId="2D854FFC"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Gleberzon</w:t>
            </w:r>
            <w:proofErr w:type="spellEnd"/>
            <w:r w:rsidRPr="00E73CB9">
              <w:rPr>
                <w:rFonts w:eastAsia="Times New Roman" w:cstheme="minorHAnsi"/>
                <w:color w:val="000000"/>
                <w:sz w:val="18"/>
                <w:szCs w:val="18"/>
              </w:rPr>
              <w:t>, B. J.</w:t>
            </w:r>
          </w:p>
        </w:tc>
        <w:tc>
          <w:tcPr>
            <w:tcW w:w="1803" w:type="dxa"/>
            <w:shd w:val="clear" w:color="auto" w:fill="auto"/>
            <w:noWrap/>
            <w:hideMark/>
          </w:tcPr>
          <w:p w14:paraId="6E5A3E5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Can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w:t>
            </w:r>
            <w:r w:rsidRPr="00457001">
              <w:rPr>
                <w:rFonts w:eastAsia="Times New Roman" w:cstheme="minorHAnsi"/>
                <w:color w:val="000000"/>
                <w:sz w:val="18"/>
                <w:szCs w:val="18"/>
              </w:rPr>
              <w:t>as</w:t>
            </w:r>
            <w:r w:rsidRPr="00E73CB9">
              <w:rPr>
                <w:rFonts w:eastAsia="Times New Roman" w:cstheme="minorHAnsi"/>
                <w:color w:val="000000"/>
                <w:sz w:val="18"/>
                <w:szCs w:val="18"/>
              </w:rPr>
              <w:t>soc. 54(1), 52-9.</w:t>
            </w:r>
          </w:p>
        </w:tc>
        <w:tc>
          <w:tcPr>
            <w:tcW w:w="1804" w:type="dxa"/>
            <w:shd w:val="clear" w:color="auto" w:fill="auto"/>
            <w:noWrap/>
            <w:hideMark/>
          </w:tcPr>
          <w:p w14:paraId="40AA120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0E16A7F7" w14:textId="77777777" w:rsidTr="00A932F2">
        <w:trPr>
          <w:trHeight w:val="300"/>
        </w:trPr>
        <w:tc>
          <w:tcPr>
            <w:tcW w:w="625" w:type="dxa"/>
            <w:shd w:val="clear" w:color="auto" w:fill="auto"/>
            <w:noWrap/>
            <w:hideMark/>
          </w:tcPr>
          <w:p w14:paraId="45236E7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2010</w:t>
            </w:r>
          </w:p>
        </w:tc>
        <w:tc>
          <w:tcPr>
            <w:tcW w:w="2981" w:type="dxa"/>
            <w:shd w:val="clear" w:color="auto" w:fill="auto"/>
            <w:noWrap/>
            <w:hideMark/>
          </w:tcPr>
          <w:p w14:paraId="7B52686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100 years after the </w:t>
            </w:r>
            <w:proofErr w:type="spellStart"/>
            <w:r w:rsidRPr="00E73CB9">
              <w:rPr>
                <w:rFonts w:eastAsia="Times New Roman" w:cstheme="minorHAnsi"/>
                <w:color w:val="000000"/>
                <w:sz w:val="18"/>
                <w:szCs w:val="18"/>
              </w:rPr>
              <w:t>flexner</w:t>
            </w:r>
            <w:proofErr w:type="spellEnd"/>
            <w:r w:rsidRPr="00E73CB9">
              <w:rPr>
                <w:rFonts w:eastAsia="Times New Roman" w:cstheme="minorHAnsi"/>
                <w:color w:val="000000"/>
                <w:sz w:val="18"/>
                <w:szCs w:val="18"/>
              </w:rPr>
              <w:t xml:space="preserve"> report: reflections on its influence on chiropractic education</w:t>
            </w:r>
          </w:p>
        </w:tc>
        <w:tc>
          <w:tcPr>
            <w:tcW w:w="1803" w:type="dxa"/>
            <w:shd w:val="clear" w:color="auto" w:fill="auto"/>
            <w:noWrap/>
            <w:hideMark/>
          </w:tcPr>
          <w:p w14:paraId="237C440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Johnson, C.; Green, B.</w:t>
            </w:r>
          </w:p>
        </w:tc>
        <w:tc>
          <w:tcPr>
            <w:tcW w:w="1803" w:type="dxa"/>
            <w:shd w:val="clear" w:color="auto" w:fill="auto"/>
            <w:noWrap/>
            <w:hideMark/>
          </w:tcPr>
          <w:p w14:paraId="714BCB0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24(2), 145-52.</w:t>
            </w:r>
          </w:p>
        </w:tc>
        <w:tc>
          <w:tcPr>
            <w:tcW w:w="1804" w:type="dxa"/>
            <w:shd w:val="clear" w:color="auto" w:fill="auto"/>
            <w:noWrap/>
            <w:hideMark/>
          </w:tcPr>
          <w:p w14:paraId="70DDF541"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70ACCE4F" w14:textId="77777777" w:rsidTr="00A932F2">
        <w:trPr>
          <w:trHeight w:val="300"/>
        </w:trPr>
        <w:tc>
          <w:tcPr>
            <w:tcW w:w="625" w:type="dxa"/>
            <w:shd w:val="clear" w:color="auto" w:fill="auto"/>
            <w:noWrap/>
            <w:hideMark/>
          </w:tcPr>
          <w:p w14:paraId="1636713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2010</w:t>
            </w:r>
          </w:p>
        </w:tc>
        <w:tc>
          <w:tcPr>
            <w:tcW w:w="2981" w:type="dxa"/>
            <w:shd w:val="clear" w:color="auto" w:fill="auto"/>
            <w:noWrap/>
            <w:hideMark/>
          </w:tcPr>
          <w:p w14:paraId="41A1431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Degree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vertical integration between the undergraduate program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clinical internship with respect to lumbopelvic diagnostic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therapeutic procedures taught at the Canadian Memorial Chiropractic College</w:t>
            </w:r>
          </w:p>
        </w:tc>
        <w:tc>
          <w:tcPr>
            <w:tcW w:w="1803" w:type="dxa"/>
            <w:shd w:val="clear" w:color="auto" w:fill="auto"/>
            <w:noWrap/>
            <w:hideMark/>
          </w:tcPr>
          <w:p w14:paraId="6296839E"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Vermet</w:t>
            </w:r>
            <w:proofErr w:type="spellEnd"/>
            <w:r w:rsidRPr="00E73CB9">
              <w:rPr>
                <w:rFonts w:eastAsia="Times New Roman" w:cstheme="minorHAnsi"/>
                <w:color w:val="000000"/>
                <w:sz w:val="18"/>
                <w:szCs w:val="18"/>
              </w:rPr>
              <w:t xml:space="preserve">, S.; McGinnis, K.; </w:t>
            </w:r>
            <w:proofErr w:type="spellStart"/>
            <w:r w:rsidRPr="00E73CB9">
              <w:rPr>
                <w:rFonts w:eastAsia="Times New Roman" w:cstheme="minorHAnsi"/>
                <w:color w:val="000000"/>
                <w:sz w:val="18"/>
                <w:szCs w:val="18"/>
              </w:rPr>
              <w:t>Boodham</w:t>
            </w:r>
            <w:proofErr w:type="spellEnd"/>
            <w:r w:rsidRPr="00E73CB9">
              <w:rPr>
                <w:rFonts w:eastAsia="Times New Roman" w:cstheme="minorHAnsi"/>
                <w:color w:val="000000"/>
                <w:sz w:val="18"/>
                <w:szCs w:val="18"/>
              </w:rPr>
              <w:t xml:space="preserve">, M.; </w:t>
            </w:r>
            <w:proofErr w:type="spellStart"/>
            <w:r w:rsidRPr="00E73CB9">
              <w:rPr>
                <w:rFonts w:eastAsia="Times New Roman" w:cstheme="minorHAnsi"/>
                <w:color w:val="000000"/>
                <w:sz w:val="18"/>
                <w:szCs w:val="18"/>
              </w:rPr>
              <w:t>Gleberzon</w:t>
            </w:r>
            <w:proofErr w:type="spellEnd"/>
            <w:r w:rsidRPr="00E73CB9">
              <w:rPr>
                <w:rFonts w:eastAsia="Times New Roman" w:cstheme="minorHAnsi"/>
                <w:color w:val="000000"/>
                <w:sz w:val="18"/>
                <w:szCs w:val="18"/>
              </w:rPr>
              <w:t>, B. J.</w:t>
            </w:r>
          </w:p>
        </w:tc>
        <w:tc>
          <w:tcPr>
            <w:tcW w:w="1803" w:type="dxa"/>
            <w:shd w:val="clear" w:color="auto" w:fill="auto"/>
            <w:noWrap/>
            <w:hideMark/>
          </w:tcPr>
          <w:p w14:paraId="4344373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24(1), 46-56.</w:t>
            </w:r>
          </w:p>
        </w:tc>
        <w:tc>
          <w:tcPr>
            <w:tcW w:w="1804" w:type="dxa"/>
            <w:shd w:val="clear" w:color="auto" w:fill="auto"/>
            <w:noWrap/>
            <w:hideMark/>
          </w:tcPr>
          <w:p w14:paraId="22BE115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2CBCD833" w14:textId="77777777" w:rsidTr="00A932F2">
        <w:trPr>
          <w:trHeight w:val="300"/>
        </w:trPr>
        <w:tc>
          <w:tcPr>
            <w:tcW w:w="625" w:type="dxa"/>
            <w:shd w:val="clear" w:color="auto" w:fill="auto"/>
            <w:noWrap/>
            <w:hideMark/>
          </w:tcPr>
          <w:p w14:paraId="3073AF6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2010</w:t>
            </w:r>
          </w:p>
        </w:tc>
        <w:tc>
          <w:tcPr>
            <w:tcW w:w="2981" w:type="dxa"/>
            <w:shd w:val="clear" w:color="auto" w:fill="auto"/>
            <w:noWrap/>
            <w:hideMark/>
          </w:tcPr>
          <w:p w14:paraId="611BC75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Horizontal integration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basic sciences in the chiropractic curriculum</w:t>
            </w:r>
          </w:p>
        </w:tc>
        <w:tc>
          <w:tcPr>
            <w:tcW w:w="1803" w:type="dxa"/>
            <w:shd w:val="clear" w:color="auto" w:fill="auto"/>
            <w:noWrap/>
            <w:hideMark/>
          </w:tcPr>
          <w:p w14:paraId="01BA7FA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Ward, K. P.</w:t>
            </w:r>
          </w:p>
        </w:tc>
        <w:tc>
          <w:tcPr>
            <w:tcW w:w="1803" w:type="dxa"/>
            <w:shd w:val="clear" w:color="auto" w:fill="auto"/>
            <w:noWrap/>
            <w:hideMark/>
          </w:tcPr>
          <w:p w14:paraId="6ABF6AC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24(2), 194-7.</w:t>
            </w:r>
          </w:p>
        </w:tc>
        <w:tc>
          <w:tcPr>
            <w:tcW w:w="1804" w:type="dxa"/>
            <w:shd w:val="clear" w:color="auto" w:fill="auto"/>
            <w:noWrap/>
            <w:hideMark/>
          </w:tcPr>
          <w:p w14:paraId="2C9D61C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108A2294" w14:textId="77777777" w:rsidTr="00A932F2">
        <w:trPr>
          <w:trHeight w:val="300"/>
        </w:trPr>
        <w:tc>
          <w:tcPr>
            <w:tcW w:w="625" w:type="dxa"/>
            <w:shd w:val="clear" w:color="auto" w:fill="auto"/>
            <w:noWrap/>
            <w:hideMark/>
          </w:tcPr>
          <w:p w14:paraId="63BEEC4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2010</w:t>
            </w:r>
          </w:p>
        </w:tc>
        <w:tc>
          <w:tcPr>
            <w:tcW w:w="2981" w:type="dxa"/>
            <w:shd w:val="clear" w:color="auto" w:fill="auto"/>
            <w:noWrap/>
            <w:hideMark/>
          </w:tcPr>
          <w:p w14:paraId="2E7A374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Correlation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preadmission organic chemistry courses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academic performance in biochemistry at a </w:t>
            </w:r>
            <w:proofErr w:type="spellStart"/>
            <w:r w:rsidRPr="00E73CB9">
              <w:rPr>
                <w:rFonts w:eastAsia="Times New Roman" w:cstheme="minorHAnsi"/>
                <w:color w:val="000000"/>
                <w:sz w:val="18"/>
                <w:szCs w:val="18"/>
              </w:rPr>
              <w:t>midwest</w:t>
            </w:r>
            <w:proofErr w:type="spellEnd"/>
            <w:r w:rsidRPr="00E73CB9">
              <w:rPr>
                <w:rFonts w:eastAsia="Times New Roman" w:cstheme="minorHAnsi"/>
                <w:color w:val="000000"/>
                <w:sz w:val="18"/>
                <w:szCs w:val="18"/>
              </w:rPr>
              <w:t xml:space="preserve"> chiropractic doctoral program</w:t>
            </w:r>
          </w:p>
        </w:tc>
        <w:tc>
          <w:tcPr>
            <w:tcW w:w="1803" w:type="dxa"/>
            <w:shd w:val="clear" w:color="auto" w:fill="auto"/>
            <w:noWrap/>
            <w:hideMark/>
          </w:tcPr>
          <w:p w14:paraId="21A78B7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McRae, M. P.</w:t>
            </w:r>
          </w:p>
        </w:tc>
        <w:tc>
          <w:tcPr>
            <w:tcW w:w="1803" w:type="dxa"/>
            <w:shd w:val="clear" w:color="auto" w:fill="auto"/>
            <w:noWrap/>
            <w:hideMark/>
          </w:tcPr>
          <w:p w14:paraId="339D301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24(1), 30-4.</w:t>
            </w:r>
          </w:p>
        </w:tc>
        <w:tc>
          <w:tcPr>
            <w:tcW w:w="1804" w:type="dxa"/>
            <w:shd w:val="clear" w:color="auto" w:fill="auto"/>
            <w:noWrap/>
            <w:hideMark/>
          </w:tcPr>
          <w:p w14:paraId="1609C9A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5046F3AD" w14:textId="77777777" w:rsidTr="00A932F2">
        <w:trPr>
          <w:trHeight w:val="300"/>
        </w:trPr>
        <w:tc>
          <w:tcPr>
            <w:tcW w:w="625" w:type="dxa"/>
            <w:shd w:val="clear" w:color="auto" w:fill="auto"/>
            <w:noWrap/>
            <w:hideMark/>
          </w:tcPr>
          <w:p w14:paraId="1E5D348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2010</w:t>
            </w:r>
          </w:p>
        </w:tc>
        <w:tc>
          <w:tcPr>
            <w:tcW w:w="2981" w:type="dxa"/>
            <w:shd w:val="clear" w:color="auto" w:fill="auto"/>
            <w:noWrap/>
            <w:hideMark/>
          </w:tcPr>
          <w:p w14:paraId="78B3D6D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Investigating the use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written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performance-based testing to summarize competence on the case management component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NBCE part IV-national practical examination</w:t>
            </w:r>
          </w:p>
        </w:tc>
        <w:tc>
          <w:tcPr>
            <w:tcW w:w="1803" w:type="dxa"/>
            <w:shd w:val="clear" w:color="auto" w:fill="auto"/>
            <w:noWrap/>
            <w:hideMark/>
          </w:tcPr>
          <w:p w14:paraId="26459C6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Townsend, P. D.; Christensen, M. G.; Kreiter, C. D.; </w:t>
            </w:r>
            <w:proofErr w:type="spellStart"/>
            <w:r w:rsidRPr="00E73CB9">
              <w:rPr>
                <w:rFonts w:eastAsia="Times New Roman" w:cstheme="minorHAnsi"/>
                <w:color w:val="000000"/>
                <w:sz w:val="18"/>
                <w:szCs w:val="18"/>
              </w:rPr>
              <w:t>zumBrunnen</w:t>
            </w:r>
            <w:proofErr w:type="spellEnd"/>
            <w:r w:rsidRPr="00E73CB9">
              <w:rPr>
                <w:rFonts w:eastAsia="Times New Roman" w:cstheme="minorHAnsi"/>
                <w:color w:val="000000"/>
                <w:sz w:val="18"/>
                <w:szCs w:val="18"/>
              </w:rPr>
              <w:t>, J. R.</w:t>
            </w:r>
          </w:p>
        </w:tc>
        <w:tc>
          <w:tcPr>
            <w:tcW w:w="1803" w:type="dxa"/>
            <w:shd w:val="clear" w:color="auto" w:fill="auto"/>
            <w:noWrap/>
            <w:hideMark/>
          </w:tcPr>
          <w:p w14:paraId="578DA1A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Teach Learn Med. 22(1), 16-21.</w:t>
            </w:r>
          </w:p>
        </w:tc>
        <w:tc>
          <w:tcPr>
            <w:tcW w:w="1804" w:type="dxa"/>
            <w:shd w:val="clear" w:color="auto" w:fill="auto"/>
            <w:noWrap/>
            <w:hideMark/>
          </w:tcPr>
          <w:p w14:paraId="6DA439B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26B9AD3A" w14:textId="77777777" w:rsidTr="00A932F2">
        <w:trPr>
          <w:trHeight w:val="300"/>
        </w:trPr>
        <w:tc>
          <w:tcPr>
            <w:tcW w:w="625" w:type="dxa"/>
            <w:shd w:val="clear" w:color="auto" w:fill="auto"/>
            <w:noWrap/>
            <w:hideMark/>
          </w:tcPr>
          <w:p w14:paraId="4CFF17B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2011</w:t>
            </w:r>
          </w:p>
        </w:tc>
        <w:tc>
          <w:tcPr>
            <w:tcW w:w="2981" w:type="dxa"/>
            <w:shd w:val="clear" w:color="auto" w:fill="auto"/>
            <w:noWrap/>
            <w:hideMark/>
          </w:tcPr>
          <w:p w14:paraId="713E194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Collaborative testing: the effect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group formation process on overall student performance</w:t>
            </w:r>
          </w:p>
        </w:tc>
        <w:tc>
          <w:tcPr>
            <w:tcW w:w="1803" w:type="dxa"/>
            <w:shd w:val="clear" w:color="auto" w:fill="auto"/>
            <w:noWrap/>
            <w:hideMark/>
          </w:tcPr>
          <w:p w14:paraId="765CA96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Nafziger, R.; Meseke, J. K.; Meseke, C. A.</w:t>
            </w:r>
          </w:p>
        </w:tc>
        <w:tc>
          <w:tcPr>
            <w:tcW w:w="1803" w:type="dxa"/>
            <w:shd w:val="clear" w:color="auto" w:fill="auto"/>
            <w:noWrap/>
            <w:hideMark/>
          </w:tcPr>
          <w:p w14:paraId="5BDBFB4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25(1), 45235.</w:t>
            </w:r>
          </w:p>
        </w:tc>
        <w:tc>
          <w:tcPr>
            <w:tcW w:w="1804" w:type="dxa"/>
            <w:shd w:val="clear" w:color="auto" w:fill="auto"/>
            <w:noWrap/>
            <w:hideMark/>
          </w:tcPr>
          <w:p w14:paraId="44F9302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4363A0B2" w14:textId="77777777" w:rsidTr="00A932F2">
        <w:trPr>
          <w:trHeight w:val="300"/>
        </w:trPr>
        <w:tc>
          <w:tcPr>
            <w:tcW w:w="625" w:type="dxa"/>
            <w:shd w:val="clear" w:color="auto" w:fill="auto"/>
            <w:noWrap/>
            <w:hideMark/>
          </w:tcPr>
          <w:p w14:paraId="3C37481D"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2011</w:t>
            </w:r>
          </w:p>
        </w:tc>
        <w:tc>
          <w:tcPr>
            <w:tcW w:w="2981" w:type="dxa"/>
            <w:shd w:val="clear" w:color="auto" w:fill="auto"/>
            <w:noWrap/>
            <w:hideMark/>
          </w:tcPr>
          <w:p w14:paraId="2FD6434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Advancing integration through evidence informed practice: Northwestern Health Sciences University's integrated educational model</w:t>
            </w:r>
          </w:p>
        </w:tc>
        <w:tc>
          <w:tcPr>
            <w:tcW w:w="1803" w:type="dxa"/>
            <w:shd w:val="clear" w:color="auto" w:fill="auto"/>
            <w:noWrap/>
            <w:hideMark/>
          </w:tcPr>
          <w:p w14:paraId="49E08E6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Taylor, B.; </w:t>
            </w:r>
            <w:proofErr w:type="spellStart"/>
            <w:r w:rsidRPr="00E73CB9">
              <w:rPr>
                <w:rFonts w:eastAsia="Times New Roman" w:cstheme="minorHAnsi"/>
                <w:color w:val="000000"/>
                <w:sz w:val="18"/>
                <w:szCs w:val="18"/>
              </w:rPr>
              <w:t>Delagran</w:t>
            </w:r>
            <w:proofErr w:type="spellEnd"/>
            <w:r w:rsidRPr="00E73CB9">
              <w:rPr>
                <w:rFonts w:eastAsia="Times New Roman" w:cstheme="minorHAnsi"/>
                <w:color w:val="000000"/>
                <w:sz w:val="18"/>
                <w:szCs w:val="18"/>
              </w:rPr>
              <w:t xml:space="preserve">, L.; Baldwin, L.; Hanson, L.; Leininger, B.; </w:t>
            </w:r>
            <w:proofErr w:type="spellStart"/>
            <w:r w:rsidRPr="00E73CB9">
              <w:rPr>
                <w:rFonts w:eastAsia="Times New Roman" w:cstheme="minorHAnsi"/>
                <w:color w:val="000000"/>
                <w:sz w:val="18"/>
                <w:szCs w:val="18"/>
              </w:rPr>
              <w:t>Vihstadt</w:t>
            </w:r>
            <w:proofErr w:type="spellEnd"/>
            <w:r w:rsidRPr="00E73CB9">
              <w:rPr>
                <w:rFonts w:eastAsia="Times New Roman" w:cstheme="minorHAnsi"/>
                <w:color w:val="000000"/>
                <w:sz w:val="18"/>
                <w:szCs w:val="18"/>
              </w:rPr>
              <w:t xml:space="preserve">, C.; Evans, R.; Kreitzer, M. J.; </w:t>
            </w:r>
            <w:proofErr w:type="spellStart"/>
            <w:r w:rsidRPr="00E73CB9">
              <w:rPr>
                <w:rFonts w:eastAsia="Times New Roman" w:cstheme="minorHAnsi"/>
                <w:color w:val="000000"/>
                <w:sz w:val="18"/>
                <w:szCs w:val="18"/>
              </w:rPr>
              <w:t>Sierpina</w:t>
            </w:r>
            <w:proofErr w:type="spellEnd"/>
            <w:r w:rsidRPr="00E73CB9">
              <w:rPr>
                <w:rFonts w:eastAsia="Times New Roman" w:cstheme="minorHAnsi"/>
                <w:color w:val="000000"/>
                <w:sz w:val="18"/>
                <w:szCs w:val="18"/>
              </w:rPr>
              <w:t>, V.</w:t>
            </w:r>
          </w:p>
        </w:tc>
        <w:tc>
          <w:tcPr>
            <w:tcW w:w="1803" w:type="dxa"/>
            <w:shd w:val="clear" w:color="auto" w:fill="auto"/>
            <w:noWrap/>
            <w:hideMark/>
          </w:tcPr>
          <w:p w14:paraId="46C2FBE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Explore (NY). 7(6), 396-400.</w:t>
            </w:r>
          </w:p>
        </w:tc>
        <w:tc>
          <w:tcPr>
            <w:tcW w:w="1804" w:type="dxa"/>
            <w:shd w:val="clear" w:color="auto" w:fill="auto"/>
            <w:noWrap/>
            <w:hideMark/>
          </w:tcPr>
          <w:p w14:paraId="6F2D996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6CB22694" w14:textId="77777777" w:rsidTr="00A932F2">
        <w:trPr>
          <w:trHeight w:val="300"/>
        </w:trPr>
        <w:tc>
          <w:tcPr>
            <w:tcW w:w="625" w:type="dxa"/>
            <w:shd w:val="clear" w:color="auto" w:fill="auto"/>
            <w:noWrap/>
            <w:hideMark/>
          </w:tcPr>
          <w:p w14:paraId="6018AC3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2011</w:t>
            </w:r>
          </w:p>
        </w:tc>
        <w:tc>
          <w:tcPr>
            <w:tcW w:w="2981" w:type="dxa"/>
            <w:shd w:val="clear" w:color="auto" w:fill="auto"/>
            <w:noWrap/>
            <w:hideMark/>
          </w:tcPr>
          <w:p w14:paraId="2D92EAB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Allowing a Possible Margin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Error When </w:t>
            </w:r>
            <w:r w:rsidRPr="00457001">
              <w:rPr>
                <w:rFonts w:eastAsia="Times New Roman" w:cstheme="minorHAnsi"/>
                <w:color w:val="000000"/>
                <w:sz w:val="18"/>
                <w:szCs w:val="18"/>
              </w:rPr>
              <w:t>as</w:t>
            </w:r>
            <w:r w:rsidRPr="00E73CB9">
              <w:rPr>
                <w:rFonts w:eastAsia="Times New Roman" w:cstheme="minorHAnsi"/>
                <w:color w:val="000000"/>
                <w:sz w:val="18"/>
                <w:szCs w:val="18"/>
              </w:rPr>
              <w:t>sessing Student Skills in Spinous Process Location</w:t>
            </w:r>
          </w:p>
        </w:tc>
        <w:tc>
          <w:tcPr>
            <w:tcW w:w="1803" w:type="dxa"/>
            <w:shd w:val="clear" w:color="auto" w:fill="auto"/>
            <w:noWrap/>
            <w:hideMark/>
          </w:tcPr>
          <w:p w14:paraId="7842F4D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Hart, John; Neely, </w:t>
            </w:r>
            <w:proofErr w:type="spellStart"/>
            <w:r w:rsidRPr="00E73CB9">
              <w:rPr>
                <w:rFonts w:eastAsia="Times New Roman" w:cstheme="minorHAnsi"/>
                <w:color w:val="000000"/>
                <w:sz w:val="18"/>
                <w:szCs w:val="18"/>
              </w:rPr>
              <w:t>Cheneir</w:t>
            </w:r>
            <w:proofErr w:type="spellEnd"/>
          </w:p>
        </w:tc>
        <w:tc>
          <w:tcPr>
            <w:tcW w:w="1803" w:type="dxa"/>
            <w:shd w:val="clear" w:color="auto" w:fill="auto"/>
            <w:noWrap/>
            <w:hideMark/>
          </w:tcPr>
          <w:p w14:paraId="3BB8138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25(2), 182-185.</w:t>
            </w:r>
          </w:p>
        </w:tc>
        <w:tc>
          <w:tcPr>
            <w:tcW w:w="1804" w:type="dxa"/>
            <w:shd w:val="clear" w:color="auto" w:fill="auto"/>
            <w:noWrap/>
            <w:hideMark/>
          </w:tcPr>
          <w:p w14:paraId="597EB35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03E6E1C5" w14:textId="77777777" w:rsidTr="00A932F2">
        <w:trPr>
          <w:trHeight w:val="300"/>
        </w:trPr>
        <w:tc>
          <w:tcPr>
            <w:tcW w:w="625" w:type="dxa"/>
            <w:shd w:val="clear" w:color="auto" w:fill="auto"/>
            <w:noWrap/>
            <w:hideMark/>
          </w:tcPr>
          <w:p w14:paraId="097EFB26"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2011</w:t>
            </w:r>
          </w:p>
        </w:tc>
        <w:tc>
          <w:tcPr>
            <w:tcW w:w="2981" w:type="dxa"/>
            <w:shd w:val="clear" w:color="auto" w:fill="auto"/>
            <w:noWrap/>
            <w:hideMark/>
          </w:tcPr>
          <w:p w14:paraId="67758C3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Pregnant students in the gross anatomy laboratory: policies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practices at chiropractic colleges</w:t>
            </w:r>
          </w:p>
        </w:tc>
        <w:tc>
          <w:tcPr>
            <w:tcW w:w="1803" w:type="dxa"/>
            <w:shd w:val="clear" w:color="auto" w:fill="auto"/>
            <w:noWrap/>
            <w:hideMark/>
          </w:tcPr>
          <w:p w14:paraId="238FEDC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Duray, S. M.; </w:t>
            </w:r>
            <w:proofErr w:type="spellStart"/>
            <w:r w:rsidRPr="00E73CB9">
              <w:rPr>
                <w:rFonts w:eastAsia="Times New Roman" w:cstheme="minorHAnsi"/>
                <w:color w:val="000000"/>
                <w:sz w:val="18"/>
                <w:szCs w:val="18"/>
              </w:rPr>
              <w:t>Mekow</w:t>
            </w:r>
            <w:proofErr w:type="spellEnd"/>
            <w:r w:rsidRPr="00E73CB9">
              <w:rPr>
                <w:rFonts w:eastAsia="Times New Roman" w:cstheme="minorHAnsi"/>
                <w:color w:val="000000"/>
                <w:sz w:val="18"/>
                <w:szCs w:val="18"/>
              </w:rPr>
              <w:t>, C. L.</w:t>
            </w:r>
          </w:p>
        </w:tc>
        <w:tc>
          <w:tcPr>
            <w:tcW w:w="1803" w:type="dxa"/>
            <w:shd w:val="clear" w:color="auto" w:fill="auto"/>
            <w:noWrap/>
            <w:hideMark/>
          </w:tcPr>
          <w:p w14:paraId="63A2753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Anat Sci Educ. 4(1), 22-8.</w:t>
            </w:r>
          </w:p>
        </w:tc>
        <w:tc>
          <w:tcPr>
            <w:tcW w:w="1804" w:type="dxa"/>
            <w:shd w:val="clear" w:color="auto" w:fill="auto"/>
            <w:noWrap/>
            <w:hideMark/>
          </w:tcPr>
          <w:p w14:paraId="072079A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7BAA5815" w14:textId="77777777" w:rsidTr="00A932F2">
        <w:trPr>
          <w:trHeight w:val="300"/>
        </w:trPr>
        <w:tc>
          <w:tcPr>
            <w:tcW w:w="625" w:type="dxa"/>
            <w:shd w:val="clear" w:color="auto" w:fill="auto"/>
            <w:noWrap/>
            <w:hideMark/>
          </w:tcPr>
          <w:p w14:paraId="4B6FF29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2011</w:t>
            </w:r>
          </w:p>
        </w:tc>
        <w:tc>
          <w:tcPr>
            <w:tcW w:w="2981" w:type="dxa"/>
            <w:shd w:val="clear" w:color="auto" w:fill="auto"/>
            <w:noWrap/>
            <w:hideMark/>
          </w:tcPr>
          <w:p w14:paraId="20BA9B9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Laboratory pre-participation screening examination in a chiropractic college: development, implementation,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results</w:t>
            </w:r>
          </w:p>
        </w:tc>
        <w:tc>
          <w:tcPr>
            <w:tcW w:w="1803" w:type="dxa"/>
            <w:shd w:val="clear" w:color="auto" w:fill="auto"/>
            <w:noWrap/>
            <w:hideMark/>
          </w:tcPr>
          <w:p w14:paraId="31F0D38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Funk, M. F.; </w:t>
            </w:r>
            <w:proofErr w:type="spellStart"/>
            <w:r w:rsidRPr="00E73CB9">
              <w:rPr>
                <w:rFonts w:eastAsia="Times New Roman" w:cstheme="minorHAnsi"/>
                <w:color w:val="000000"/>
                <w:sz w:val="18"/>
                <w:szCs w:val="18"/>
              </w:rPr>
              <w:t>Cantito</w:t>
            </w:r>
            <w:proofErr w:type="spellEnd"/>
            <w:r w:rsidRPr="00E73CB9">
              <w:rPr>
                <w:rFonts w:eastAsia="Times New Roman" w:cstheme="minorHAnsi"/>
                <w:color w:val="000000"/>
                <w:sz w:val="18"/>
                <w:szCs w:val="18"/>
              </w:rPr>
              <w:t>, A. A.</w:t>
            </w:r>
          </w:p>
        </w:tc>
        <w:tc>
          <w:tcPr>
            <w:tcW w:w="1803" w:type="dxa"/>
            <w:shd w:val="clear" w:color="auto" w:fill="auto"/>
            <w:noWrap/>
            <w:hideMark/>
          </w:tcPr>
          <w:p w14:paraId="7EF0387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25(1), 16-29.</w:t>
            </w:r>
          </w:p>
        </w:tc>
        <w:tc>
          <w:tcPr>
            <w:tcW w:w="1804" w:type="dxa"/>
            <w:shd w:val="clear" w:color="auto" w:fill="auto"/>
            <w:noWrap/>
            <w:hideMark/>
          </w:tcPr>
          <w:p w14:paraId="70CCCB90"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1FD13A87" w14:textId="77777777" w:rsidTr="00A932F2">
        <w:trPr>
          <w:trHeight w:val="300"/>
        </w:trPr>
        <w:tc>
          <w:tcPr>
            <w:tcW w:w="625" w:type="dxa"/>
            <w:shd w:val="clear" w:color="auto" w:fill="auto"/>
            <w:noWrap/>
            <w:hideMark/>
          </w:tcPr>
          <w:p w14:paraId="510218B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2011</w:t>
            </w:r>
          </w:p>
        </w:tc>
        <w:tc>
          <w:tcPr>
            <w:tcW w:w="2981" w:type="dxa"/>
            <w:shd w:val="clear" w:color="auto" w:fill="auto"/>
            <w:noWrap/>
            <w:hideMark/>
          </w:tcPr>
          <w:p w14:paraId="587BCEE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Depressive symptoms in chiropractic students: a 3-year study</w:t>
            </w:r>
          </w:p>
        </w:tc>
        <w:tc>
          <w:tcPr>
            <w:tcW w:w="1803" w:type="dxa"/>
            <w:shd w:val="clear" w:color="auto" w:fill="auto"/>
            <w:noWrap/>
            <w:hideMark/>
          </w:tcPr>
          <w:p w14:paraId="20BDF96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Kinsinger, S.; Puhl, A. A.; Reinhart, C. J.</w:t>
            </w:r>
          </w:p>
        </w:tc>
        <w:tc>
          <w:tcPr>
            <w:tcW w:w="1803" w:type="dxa"/>
            <w:shd w:val="clear" w:color="auto" w:fill="auto"/>
            <w:noWrap/>
            <w:hideMark/>
          </w:tcPr>
          <w:p w14:paraId="331654D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25(2), 142-50.</w:t>
            </w:r>
          </w:p>
        </w:tc>
        <w:tc>
          <w:tcPr>
            <w:tcW w:w="1804" w:type="dxa"/>
            <w:shd w:val="clear" w:color="auto" w:fill="auto"/>
            <w:noWrap/>
            <w:hideMark/>
          </w:tcPr>
          <w:p w14:paraId="117710EE"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2D8F7D2D" w14:textId="77777777" w:rsidTr="00A932F2">
        <w:trPr>
          <w:trHeight w:val="300"/>
        </w:trPr>
        <w:tc>
          <w:tcPr>
            <w:tcW w:w="625" w:type="dxa"/>
            <w:shd w:val="clear" w:color="auto" w:fill="auto"/>
            <w:noWrap/>
            <w:hideMark/>
          </w:tcPr>
          <w:p w14:paraId="38BF0C2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2011</w:t>
            </w:r>
          </w:p>
        </w:tc>
        <w:tc>
          <w:tcPr>
            <w:tcW w:w="2981" w:type="dxa"/>
            <w:shd w:val="clear" w:color="auto" w:fill="auto"/>
            <w:noWrap/>
            <w:hideMark/>
          </w:tcPr>
          <w:p w14:paraId="14414BF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Perception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educational environment among undergraduate students in a chiropractic training institution</w:t>
            </w:r>
          </w:p>
        </w:tc>
        <w:tc>
          <w:tcPr>
            <w:tcW w:w="1803" w:type="dxa"/>
            <w:shd w:val="clear" w:color="auto" w:fill="auto"/>
            <w:noWrap/>
            <w:hideMark/>
          </w:tcPr>
          <w:p w14:paraId="280B435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Palmgren, P. J.; </w:t>
            </w:r>
            <w:proofErr w:type="spellStart"/>
            <w:r w:rsidRPr="00E73CB9">
              <w:rPr>
                <w:rFonts w:eastAsia="Times New Roman" w:cstheme="minorHAnsi"/>
                <w:color w:val="000000"/>
                <w:sz w:val="18"/>
                <w:szCs w:val="18"/>
              </w:rPr>
              <w:t>Ch</w:t>
            </w:r>
            <w:r w:rsidRPr="00457001">
              <w:rPr>
                <w:rFonts w:eastAsia="Times New Roman" w:cstheme="minorHAnsi"/>
                <w:color w:val="000000"/>
                <w:sz w:val="18"/>
                <w:szCs w:val="18"/>
              </w:rPr>
              <w:t>and</w:t>
            </w:r>
            <w:r w:rsidRPr="00E73CB9">
              <w:rPr>
                <w:rFonts w:eastAsia="Times New Roman" w:cstheme="minorHAnsi"/>
                <w:color w:val="000000"/>
                <w:sz w:val="18"/>
                <w:szCs w:val="18"/>
              </w:rPr>
              <w:t>ratilake</w:t>
            </w:r>
            <w:proofErr w:type="spellEnd"/>
            <w:r w:rsidRPr="00E73CB9">
              <w:rPr>
                <w:rFonts w:eastAsia="Times New Roman" w:cstheme="minorHAnsi"/>
                <w:color w:val="000000"/>
                <w:sz w:val="18"/>
                <w:szCs w:val="18"/>
              </w:rPr>
              <w:t>, M.</w:t>
            </w:r>
          </w:p>
        </w:tc>
        <w:tc>
          <w:tcPr>
            <w:tcW w:w="1803" w:type="dxa"/>
            <w:shd w:val="clear" w:color="auto" w:fill="auto"/>
            <w:noWrap/>
            <w:hideMark/>
          </w:tcPr>
          <w:p w14:paraId="5323B5A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25(2), 151-63.</w:t>
            </w:r>
          </w:p>
        </w:tc>
        <w:tc>
          <w:tcPr>
            <w:tcW w:w="1804" w:type="dxa"/>
            <w:shd w:val="clear" w:color="auto" w:fill="auto"/>
            <w:noWrap/>
            <w:hideMark/>
          </w:tcPr>
          <w:p w14:paraId="1FE19EA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6341BE6D" w14:textId="77777777" w:rsidTr="00A932F2">
        <w:trPr>
          <w:trHeight w:val="300"/>
        </w:trPr>
        <w:tc>
          <w:tcPr>
            <w:tcW w:w="625" w:type="dxa"/>
            <w:shd w:val="clear" w:color="auto" w:fill="auto"/>
            <w:noWrap/>
            <w:hideMark/>
          </w:tcPr>
          <w:p w14:paraId="74C1F665"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2011</w:t>
            </w:r>
          </w:p>
        </w:tc>
        <w:tc>
          <w:tcPr>
            <w:tcW w:w="2981" w:type="dxa"/>
            <w:shd w:val="clear" w:color="auto" w:fill="auto"/>
            <w:noWrap/>
            <w:hideMark/>
          </w:tcPr>
          <w:p w14:paraId="501672B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Differences in learning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study strategies inventory scores between chiropractic students with lower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higher grade point averages</w:t>
            </w:r>
          </w:p>
        </w:tc>
        <w:tc>
          <w:tcPr>
            <w:tcW w:w="1803" w:type="dxa"/>
            <w:shd w:val="clear" w:color="auto" w:fill="auto"/>
            <w:noWrap/>
            <w:hideMark/>
          </w:tcPr>
          <w:p w14:paraId="083C5B7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Schutz, C. M.; Gallagher, M. L.; Tepe, R. E.</w:t>
            </w:r>
          </w:p>
        </w:tc>
        <w:tc>
          <w:tcPr>
            <w:tcW w:w="1803" w:type="dxa"/>
            <w:shd w:val="clear" w:color="auto" w:fill="auto"/>
            <w:noWrap/>
            <w:hideMark/>
          </w:tcPr>
          <w:p w14:paraId="0E8D641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25(1), 45056.</w:t>
            </w:r>
          </w:p>
        </w:tc>
        <w:tc>
          <w:tcPr>
            <w:tcW w:w="1804" w:type="dxa"/>
            <w:shd w:val="clear" w:color="auto" w:fill="auto"/>
            <w:noWrap/>
            <w:hideMark/>
          </w:tcPr>
          <w:p w14:paraId="39894C5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379D9D37" w14:textId="77777777" w:rsidTr="00A932F2">
        <w:trPr>
          <w:trHeight w:val="300"/>
        </w:trPr>
        <w:tc>
          <w:tcPr>
            <w:tcW w:w="625" w:type="dxa"/>
            <w:shd w:val="clear" w:color="auto" w:fill="auto"/>
            <w:noWrap/>
            <w:hideMark/>
          </w:tcPr>
          <w:p w14:paraId="6C33573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2011</w:t>
            </w:r>
          </w:p>
        </w:tc>
        <w:tc>
          <w:tcPr>
            <w:tcW w:w="2981" w:type="dxa"/>
            <w:shd w:val="clear" w:color="auto" w:fill="auto"/>
            <w:noWrap/>
            <w:hideMark/>
          </w:tcPr>
          <w:p w14:paraId="08A6410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Training the evidence-based practitioner: university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Western </w:t>
            </w:r>
            <w:r w:rsidRPr="00E73CB9">
              <w:rPr>
                <w:rFonts w:eastAsia="Times New Roman" w:cstheme="minorHAnsi"/>
                <w:color w:val="000000"/>
                <w:sz w:val="18"/>
                <w:szCs w:val="18"/>
              </w:rPr>
              <w:lastRenderedPageBreak/>
              <w:t>States document on st</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ards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competencies</w:t>
            </w:r>
          </w:p>
        </w:tc>
        <w:tc>
          <w:tcPr>
            <w:tcW w:w="1803" w:type="dxa"/>
            <w:shd w:val="clear" w:color="auto" w:fill="auto"/>
            <w:noWrap/>
            <w:hideMark/>
          </w:tcPr>
          <w:p w14:paraId="6D19BE9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lastRenderedPageBreak/>
              <w:t xml:space="preserve">Lefebvre, R. P.; Peterson, D. H.; Haas, </w:t>
            </w:r>
            <w:r w:rsidRPr="00E73CB9">
              <w:rPr>
                <w:rFonts w:eastAsia="Times New Roman" w:cstheme="minorHAnsi"/>
                <w:color w:val="000000"/>
                <w:sz w:val="18"/>
                <w:szCs w:val="18"/>
              </w:rPr>
              <w:lastRenderedPageBreak/>
              <w:t>M.; Gillette, R. G.; Novak, C. W.; Tapper, J.; Muench, J. P.</w:t>
            </w:r>
          </w:p>
        </w:tc>
        <w:tc>
          <w:tcPr>
            <w:tcW w:w="1803" w:type="dxa"/>
            <w:shd w:val="clear" w:color="auto" w:fill="auto"/>
            <w:noWrap/>
            <w:hideMark/>
          </w:tcPr>
          <w:p w14:paraId="0FB0F21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lastRenderedPageBreak/>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25(1), 30-7.</w:t>
            </w:r>
          </w:p>
        </w:tc>
        <w:tc>
          <w:tcPr>
            <w:tcW w:w="1804" w:type="dxa"/>
            <w:shd w:val="clear" w:color="auto" w:fill="auto"/>
            <w:noWrap/>
            <w:hideMark/>
          </w:tcPr>
          <w:p w14:paraId="7596DCB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05AC2751" w14:textId="77777777" w:rsidTr="00A932F2">
        <w:trPr>
          <w:trHeight w:val="300"/>
        </w:trPr>
        <w:tc>
          <w:tcPr>
            <w:tcW w:w="625" w:type="dxa"/>
            <w:shd w:val="clear" w:color="auto" w:fill="auto"/>
            <w:noWrap/>
            <w:hideMark/>
          </w:tcPr>
          <w:p w14:paraId="34A506E5"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2011</w:t>
            </w:r>
          </w:p>
        </w:tc>
        <w:tc>
          <w:tcPr>
            <w:tcW w:w="2981" w:type="dxa"/>
            <w:shd w:val="clear" w:color="auto" w:fill="auto"/>
            <w:noWrap/>
            <w:hideMark/>
          </w:tcPr>
          <w:p w14:paraId="3A0656B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Aligning lifelong learning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continuing pr</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essional development with the techniques </w:t>
            </w:r>
            <w:proofErr w:type="spellStart"/>
            <w:r w:rsidRPr="00E73CB9">
              <w:rPr>
                <w:rFonts w:eastAsia="Times New Roman" w:cstheme="minorHAnsi"/>
                <w:color w:val="000000"/>
                <w:sz w:val="18"/>
                <w:szCs w:val="18"/>
              </w:rPr>
              <w:t>practised</w:t>
            </w:r>
            <w:proofErr w:type="spellEnd"/>
            <w:r w:rsidRPr="00E73CB9">
              <w:rPr>
                <w:rFonts w:eastAsia="Times New Roman" w:cstheme="minorHAnsi"/>
                <w:color w:val="000000"/>
                <w:sz w:val="18"/>
                <w:szCs w:val="18"/>
              </w:rPr>
              <w:t xml:space="preserve"> by chiropractors</w:t>
            </w:r>
          </w:p>
        </w:tc>
        <w:tc>
          <w:tcPr>
            <w:tcW w:w="1803" w:type="dxa"/>
            <w:shd w:val="clear" w:color="auto" w:fill="auto"/>
            <w:noWrap/>
            <w:hideMark/>
          </w:tcPr>
          <w:p w14:paraId="20393D9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Richards, D.</w:t>
            </w:r>
          </w:p>
        </w:tc>
        <w:tc>
          <w:tcPr>
            <w:tcW w:w="1803" w:type="dxa"/>
            <w:shd w:val="clear" w:color="auto" w:fill="auto"/>
            <w:noWrap/>
            <w:hideMark/>
          </w:tcPr>
          <w:p w14:paraId="4EFC898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Australia. 41(3), 95-98.</w:t>
            </w:r>
          </w:p>
        </w:tc>
        <w:tc>
          <w:tcPr>
            <w:tcW w:w="1804" w:type="dxa"/>
            <w:shd w:val="clear" w:color="auto" w:fill="auto"/>
            <w:noWrap/>
            <w:hideMark/>
          </w:tcPr>
          <w:p w14:paraId="24DB21C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10540DB4" w14:textId="77777777" w:rsidTr="00A932F2">
        <w:trPr>
          <w:trHeight w:val="300"/>
        </w:trPr>
        <w:tc>
          <w:tcPr>
            <w:tcW w:w="625" w:type="dxa"/>
            <w:shd w:val="clear" w:color="auto" w:fill="auto"/>
            <w:noWrap/>
            <w:hideMark/>
          </w:tcPr>
          <w:p w14:paraId="386CF53D"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2011</w:t>
            </w:r>
          </w:p>
        </w:tc>
        <w:tc>
          <w:tcPr>
            <w:tcW w:w="2981" w:type="dxa"/>
            <w:shd w:val="clear" w:color="auto" w:fill="auto"/>
            <w:noWrap/>
            <w:hideMark/>
          </w:tcPr>
          <w:p w14:paraId="4709027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New Anatomy Facility at Macquarie University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its Role in Chiropractic Education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Research</w:t>
            </w:r>
          </w:p>
        </w:tc>
        <w:tc>
          <w:tcPr>
            <w:tcW w:w="1803" w:type="dxa"/>
            <w:shd w:val="clear" w:color="auto" w:fill="auto"/>
            <w:noWrap/>
            <w:hideMark/>
          </w:tcPr>
          <w:p w14:paraId="3FAFAEB9" w14:textId="77777777" w:rsidR="000A4FDF" w:rsidRPr="00E73CB9" w:rsidRDefault="000A4FDF" w:rsidP="00E10484">
            <w:pPr>
              <w:spacing w:after="0" w:line="240" w:lineRule="auto"/>
              <w:rPr>
                <w:rFonts w:eastAsia="Times New Roman" w:cstheme="minorHAnsi"/>
                <w:color w:val="000000"/>
                <w:sz w:val="18"/>
                <w:szCs w:val="18"/>
              </w:rPr>
            </w:pPr>
            <w:proofErr w:type="spellStart"/>
            <w:r>
              <w:rPr>
                <w:rFonts w:eastAsia="Times New Roman" w:cstheme="minorHAnsi"/>
                <w:color w:val="000000"/>
                <w:sz w:val="18"/>
                <w:szCs w:val="18"/>
              </w:rPr>
              <w:t>A</w:t>
            </w:r>
            <w:r w:rsidRPr="00E73CB9">
              <w:rPr>
                <w:rFonts w:eastAsia="Times New Roman" w:cstheme="minorHAnsi"/>
                <w:color w:val="000000"/>
                <w:sz w:val="18"/>
                <w:szCs w:val="18"/>
              </w:rPr>
              <w:t>rkalj</w:t>
            </w:r>
            <w:proofErr w:type="spellEnd"/>
            <w:r w:rsidRPr="00E73CB9">
              <w:rPr>
                <w:rFonts w:eastAsia="Times New Roman" w:cstheme="minorHAnsi"/>
                <w:color w:val="000000"/>
                <w:sz w:val="18"/>
                <w:szCs w:val="18"/>
              </w:rPr>
              <w:t>, Goran; Casey, Marian; Appleyard, Richard</w:t>
            </w:r>
          </w:p>
        </w:tc>
        <w:tc>
          <w:tcPr>
            <w:tcW w:w="1803" w:type="dxa"/>
            <w:shd w:val="clear" w:color="auto" w:fill="auto"/>
            <w:noWrap/>
            <w:hideMark/>
          </w:tcPr>
          <w:p w14:paraId="51CECAD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Australia. 41(2), 54-56.</w:t>
            </w:r>
          </w:p>
        </w:tc>
        <w:tc>
          <w:tcPr>
            <w:tcW w:w="1804" w:type="dxa"/>
            <w:shd w:val="clear" w:color="auto" w:fill="auto"/>
            <w:noWrap/>
            <w:hideMark/>
          </w:tcPr>
          <w:p w14:paraId="4E2C30A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Resources </w:t>
            </w:r>
          </w:p>
        </w:tc>
      </w:tr>
      <w:tr w:rsidR="000A4FDF" w:rsidRPr="00E73CB9" w14:paraId="5686CD2F" w14:textId="77777777" w:rsidTr="00A932F2">
        <w:trPr>
          <w:trHeight w:val="300"/>
        </w:trPr>
        <w:tc>
          <w:tcPr>
            <w:tcW w:w="625" w:type="dxa"/>
            <w:shd w:val="clear" w:color="auto" w:fill="auto"/>
            <w:noWrap/>
            <w:hideMark/>
          </w:tcPr>
          <w:p w14:paraId="039E765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2012</w:t>
            </w:r>
          </w:p>
        </w:tc>
        <w:tc>
          <w:tcPr>
            <w:tcW w:w="2981" w:type="dxa"/>
            <w:shd w:val="clear" w:color="auto" w:fill="auto"/>
            <w:noWrap/>
            <w:hideMark/>
          </w:tcPr>
          <w:p w14:paraId="712F2AD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Development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psychometric evaluation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an evidence-based practice questionnaire for a chiropractic curriculum</w:t>
            </w:r>
          </w:p>
        </w:tc>
        <w:tc>
          <w:tcPr>
            <w:tcW w:w="1803" w:type="dxa"/>
            <w:shd w:val="clear" w:color="auto" w:fill="auto"/>
            <w:noWrap/>
            <w:hideMark/>
          </w:tcPr>
          <w:p w14:paraId="398C6E2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Leo, M. C.; Peterson, D.; Haas, M.; LeFebvre, R.; Bhalerao, S.</w:t>
            </w:r>
          </w:p>
        </w:tc>
        <w:tc>
          <w:tcPr>
            <w:tcW w:w="1803" w:type="dxa"/>
            <w:shd w:val="clear" w:color="auto" w:fill="auto"/>
            <w:noWrap/>
            <w:hideMark/>
          </w:tcPr>
          <w:p w14:paraId="5B69959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35(9), 692-700.</w:t>
            </w:r>
          </w:p>
        </w:tc>
        <w:tc>
          <w:tcPr>
            <w:tcW w:w="1804" w:type="dxa"/>
            <w:shd w:val="clear" w:color="auto" w:fill="auto"/>
            <w:noWrap/>
            <w:hideMark/>
          </w:tcPr>
          <w:p w14:paraId="4ADB34D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assessment and Quality Improvement </w:t>
            </w:r>
          </w:p>
        </w:tc>
      </w:tr>
      <w:tr w:rsidR="000A4FDF" w:rsidRPr="00E73CB9" w14:paraId="560B0A63" w14:textId="77777777" w:rsidTr="00A932F2">
        <w:trPr>
          <w:trHeight w:val="300"/>
        </w:trPr>
        <w:tc>
          <w:tcPr>
            <w:tcW w:w="625" w:type="dxa"/>
            <w:shd w:val="clear" w:color="auto" w:fill="auto"/>
            <w:noWrap/>
            <w:hideMark/>
          </w:tcPr>
          <w:p w14:paraId="0C7A5CF1"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2012</w:t>
            </w:r>
          </w:p>
        </w:tc>
        <w:tc>
          <w:tcPr>
            <w:tcW w:w="2981" w:type="dxa"/>
            <w:shd w:val="clear" w:color="auto" w:fill="auto"/>
            <w:noWrap/>
            <w:hideMark/>
          </w:tcPr>
          <w:p w14:paraId="4D4C4D5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Teaching anatomy to chiropractic students: experiences from Macquarie University, Sydney</w:t>
            </w:r>
          </w:p>
        </w:tc>
        <w:tc>
          <w:tcPr>
            <w:tcW w:w="1803" w:type="dxa"/>
            <w:shd w:val="clear" w:color="auto" w:fill="auto"/>
            <w:noWrap/>
            <w:hideMark/>
          </w:tcPr>
          <w:p w14:paraId="0340AB07"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Strkalj</w:t>
            </w:r>
            <w:proofErr w:type="spellEnd"/>
            <w:r w:rsidRPr="00E73CB9">
              <w:rPr>
                <w:rFonts w:eastAsia="Times New Roman" w:cstheme="minorHAnsi"/>
                <w:color w:val="000000"/>
                <w:sz w:val="18"/>
                <w:szCs w:val="18"/>
              </w:rPr>
              <w:t xml:space="preserve">, G.; </w:t>
            </w:r>
            <w:proofErr w:type="spellStart"/>
            <w:r w:rsidRPr="00E73CB9">
              <w:rPr>
                <w:rFonts w:eastAsia="Times New Roman" w:cstheme="minorHAnsi"/>
                <w:color w:val="000000"/>
                <w:sz w:val="18"/>
                <w:szCs w:val="18"/>
              </w:rPr>
              <w:t>Beirman</w:t>
            </w:r>
            <w:proofErr w:type="spellEnd"/>
            <w:r w:rsidRPr="00E73CB9">
              <w:rPr>
                <w:rFonts w:eastAsia="Times New Roman" w:cstheme="minorHAnsi"/>
                <w:color w:val="000000"/>
                <w:sz w:val="18"/>
                <w:szCs w:val="18"/>
              </w:rPr>
              <w:t xml:space="preserve">, R.; </w:t>
            </w:r>
            <w:proofErr w:type="spellStart"/>
            <w:r w:rsidRPr="00E73CB9">
              <w:rPr>
                <w:rFonts w:eastAsia="Times New Roman" w:cstheme="minorHAnsi"/>
                <w:color w:val="000000"/>
                <w:sz w:val="18"/>
                <w:szCs w:val="18"/>
              </w:rPr>
              <w:t>Strkalj</w:t>
            </w:r>
            <w:proofErr w:type="spellEnd"/>
            <w:r w:rsidRPr="00E73CB9">
              <w:rPr>
                <w:rFonts w:eastAsia="Times New Roman" w:cstheme="minorHAnsi"/>
                <w:color w:val="000000"/>
                <w:sz w:val="18"/>
                <w:szCs w:val="18"/>
              </w:rPr>
              <w:t xml:space="preserve">, M.; </w:t>
            </w:r>
            <w:proofErr w:type="spellStart"/>
            <w:r w:rsidRPr="00E73CB9">
              <w:rPr>
                <w:rFonts w:eastAsia="Times New Roman" w:cstheme="minorHAnsi"/>
                <w:color w:val="000000"/>
                <w:sz w:val="18"/>
                <w:szCs w:val="18"/>
              </w:rPr>
              <w:t>Sierpina</w:t>
            </w:r>
            <w:proofErr w:type="spellEnd"/>
            <w:r w:rsidRPr="00E73CB9">
              <w:rPr>
                <w:rFonts w:eastAsia="Times New Roman" w:cstheme="minorHAnsi"/>
                <w:color w:val="000000"/>
                <w:sz w:val="18"/>
                <w:szCs w:val="18"/>
              </w:rPr>
              <w:t>, V. S.; Kreitzer, M. J.</w:t>
            </w:r>
          </w:p>
        </w:tc>
        <w:tc>
          <w:tcPr>
            <w:tcW w:w="1803" w:type="dxa"/>
            <w:shd w:val="clear" w:color="auto" w:fill="auto"/>
            <w:noWrap/>
            <w:hideMark/>
          </w:tcPr>
          <w:p w14:paraId="62EDCE8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Explore (NY). 8(2), 141-4.</w:t>
            </w:r>
          </w:p>
        </w:tc>
        <w:tc>
          <w:tcPr>
            <w:tcW w:w="1804" w:type="dxa"/>
            <w:shd w:val="clear" w:color="auto" w:fill="auto"/>
            <w:noWrap/>
            <w:hideMark/>
          </w:tcPr>
          <w:p w14:paraId="59776FD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38C3685D" w14:textId="77777777" w:rsidTr="00A932F2">
        <w:trPr>
          <w:trHeight w:val="300"/>
        </w:trPr>
        <w:tc>
          <w:tcPr>
            <w:tcW w:w="625" w:type="dxa"/>
            <w:shd w:val="clear" w:color="auto" w:fill="auto"/>
            <w:noWrap/>
            <w:hideMark/>
          </w:tcPr>
          <w:p w14:paraId="009A4C0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2012</w:t>
            </w:r>
          </w:p>
        </w:tc>
        <w:tc>
          <w:tcPr>
            <w:tcW w:w="2981" w:type="dxa"/>
            <w:shd w:val="clear" w:color="auto" w:fill="auto"/>
            <w:noWrap/>
            <w:hideMark/>
          </w:tcPr>
          <w:p w14:paraId="3A63C77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Empowering student learning through rubric-referenced self-assessment</w:t>
            </w:r>
          </w:p>
        </w:tc>
        <w:tc>
          <w:tcPr>
            <w:tcW w:w="1803" w:type="dxa"/>
            <w:shd w:val="clear" w:color="auto" w:fill="auto"/>
            <w:noWrap/>
            <w:hideMark/>
          </w:tcPr>
          <w:p w14:paraId="20E8040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He, X.; Canty, A.</w:t>
            </w:r>
          </w:p>
        </w:tc>
        <w:tc>
          <w:tcPr>
            <w:tcW w:w="1803" w:type="dxa"/>
            <w:shd w:val="clear" w:color="auto" w:fill="auto"/>
            <w:noWrap/>
            <w:hideMark/>
          </w:tcPr>
          <w:p w14:paraId="7FEFB07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26(1), 24-31.</w:t>
            </w:r>
          </w:p>
        </w:tc>
        <w:tc>
          <w:tcPr>
            <w:tcW w:w="1804" w:type="dxa"/>
            <w:shd w:val="clear" w:color="auto" w:fill="auto"/>
            <w:noWrap/>
            <w:hideMark/>
          </w:tcPr>
          <w:p w14:paraId="49A4224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4A9DC4E3" w14:textId="77777777" w:rsidTr="00A932F2">
        <w:trPr>
          <w:trHeight w:val="300"/>
        </w:trPr>
        <w:tc>
          <w:tcPr>
            <w:tcW w:w="625" w:type="dxa"/>
            <w:shd w:val="clear" w:color="auto" w:fill="auto"/>
            <w:noWrap/>
            <w:hideMark/>
          </w:tcPr>
          <w:p w14:paraId="3B87939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2012</w:t>
            </w:r>
          </w:p>
        </w:tc>
        <w:tc>
          <w:tcPr>
            <w:tcW w:w="2981" w:type="dxa"/>
            <w:shd w:val="clear" w:color="auto" w:fill="auto"/>
            <w:noWrap/>
            <w:hideMark/>
          </w:tcPr>
          <w:p w14:paraId="5B35356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Manikin-based clinical simulation in chiropractic education</w:t>
            </w:r>
          </w:p>
        </w:tc>
        <w:tc>
          <w:tcPr>
            <w:tcW w:w="1803" w:type="dxa"/>
            <w:shd w:val="clear" w:color="auto" w:fill="auto"/>
            <w:noWrap/>
            <w:hideMark/>
          </w:tcPr>
          <w:p w14:paraId="234FC4A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McGregor, M.; Giuliano, D.</w:t>
            </w:r>
          </w:p>
        </w:tc>
        <w:tc>
          <w:tcPr>
            <w:tcW w:w="1803" w:type="dxa"/>
            <w:shd w:val="clear" w:color="auto" w:fill="auto"/>
            <w:noWrap/>
            <w:hideMark/>
          </w:tcPr>
          <w:p w14:paraId="463838F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26(1), 14-23.</w:t>
            </w:r>
          </w:p>
        </w:tc>
        <w:tc>
          <w:tcPr>
            <w:tcW w:w="1804" w:type="dxa"/>
            <w:shd w:val="clear" w:color="auto" w:fill="auto"/>
            <w:noWrap/>
            <w:hideMark/>
          </w:tcPr>
          <w:p w14:paraId="7DF211B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0E0E2C4E" w14:textId="77777777" w:rsidTr="00A932F2">
        <w:trPr>
          <w:trHeight w:val="300"/>
        </w:trPr>
        <w:tc>
          <w:tcPr>
            <w:tcW w:w="625" w:type="dxa"/>
            <w:shd w:val="clear" w:color="auto" w:fill="auto"/>
            <w:noWrap/>
            <w:hideMark/>
          </w:tcPr>
          <w:p w14:paraId="21970F9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2012</w:t>
            </w:r>
          </w:p>
        </w:tc>
        <w:tc>
          <w:tcPr>
            <w:tcW w:w="2981" w:type="dxa"/>
            <w:shd w:val="clear" w:color="auto" w:fill="auto"/>
            <w:noWrap/>
            <w:hideMark/>
          </w:tcPr>
          <w:p w14:paraId="3B3E90A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Evidence-based chiropractic education: are we equipping graduates for clinical practice with improved patient outcomes?</w:t>
            </w:r>
          </w:p>
        </w:tc>
        <w:tc>
          <w:tcPr>
            <w:tcW w:w="1803" w:type="dxa"/>
            <w:shd w:val="clear" w:color="auto" w:fill="auto"/>
            <w:noWrap/>
            <w:hideMark/>
          </w:tcPr>
          <w:p w14:paraId="6A409E0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Shreeve, M. W.</w:t>
            </w:r>
          </w:p>
        </w:tc>
        <w:tc>
          <w:tcPr>
            <w:tcW w:w="1803" w:type="dxa"/>
            <w:shd w:val="clear" w:color="auto" w:fill="auto"/>
            <w:noWrap/>
            <w:hideMark/>
          </w:tcPr>
          <w:p w14:paraId="4BFC3FD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26(2), 184-7.</w:t>
            </w:r>
          </w:p>
        </w:tc>
        <w:tc>
          <w:tcPr>
            <w:tcW w:w="1804" w:type="dxa"/>
            <w:shd w:val="clear" w:color="auto" w:fill="auto"/>
            <w:noWrap/>
            <w:hideMark/>
          </w:tcPr>
          <w:p w14:paraId="784BC695"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6280223" w14:textId="77777777" w:rsidTr="00A932F2">
        <w:trPr>
          <w:trHeight w:val="300"/>
        </w:trPr>
        <w:tc>
          <w:tcPr>
            <w:tcW w:w="625" w:type="dxa"/>
            <w:shd w:val="clear" w:color="auto" w:fill="auto"/>
            <w:noWrap/>
            <w:hideMark/>
          </w:tcPr>
          <w:p w14:paraId="50C66EA6"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2012</w:t>
            </w:r>
          </w:p>
        </w:tc>
        <w:tc>
          <w:tcPr>
            <w:tcW w:w="2981" w:type="dxa"/>
            <w:shd w:val="clear" w:color="auto" w:fill="auto"/>
            <w:noWrap/>
            <w:hideMark/>
          </w:tcPr>
          <w:p w14:paraId="678FA6A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Effect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implementing instructional videos in a physical examination course: an alternative paradigm for chiropractic physical examination teaching</w:t>
            </w:r>
          </w:p>
        </w:tc>
        <w:tc>
          <w:tcPr>
            <w:tcW w:w="1803" w:type="dxa"/>
            <w:shd w:val="clear" w:color="auto" w:fill="auto"/>
            <w:noWrap/>
            <w:hideMark/>
          </w:tcPr>
          <w:p w14:paraId="0CF83D8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Zhang, N.; Chawla, S.</w:t>
            </w:r>
          </w:p>
        </w:tc>
        <w:tc>
          <w:tcPr>
            <w:tcW w:w="1803" w:type="dxa"/>
            <w:shd w:val="clear" w:color="auto" w:fill="auto"/>
            <w:noWrap/>
            <w:hideMark/>
          </w:tcPr>
          <w:p w14:paraId="2A5DA2D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26(1), 40-6.</w:t>
            </w:r>
          </w:p>
        </w:tc>
        <w:tc>
          <w:tcPr>
            <w:tcW w:w="1804" w:type="dxa"/>
            <w:shd w:val="clear" w:color="auto" w:fill="auto"/>
            <w:noWrap/>
            <w:hideMark/>
          </w:tcPr>
          <w:p w14:paraId="41D7280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56FC9D14" w14:textId="77777777" w:rsidTr="00A932F2">
        <w:trPr>
          <w:trHeight w:val="300"/>
        </w:trPr>
        <w:tc>
          <w:tcPr>
            <w:tcW w:w="625" w:type="dxa"/>
            <w:shd w:val="clear" w:color="auto" w:fill="auto"/>
            <w:noWrap/>
            <w:hideMark/>
          </w:tcPr>
          <w:p w14:paraId="77E6F83D"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2012</w:t>
            </w:r>
          </w:p>
        </w:tc>
        <w:tc>
          <w:tcPr>
            <w:tcW w:w="2981" w:type="dxa"/>
            <w:shd w:val="clear" w:color="auto" w:fill="auto"/>
            <w:noWrap/>
            <w:hideMark/>
          </w:tcPr>
          <w:p w14:paraId="72CE425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Diversity in the chiropractic pr</w:t>
            </w:r>
            <w:r w:rsidRPr="00457001">
              <w:rPr>
                <w:rFonts w:eastAsia="Times New Roman" w:cstheme="minorHAnsi"/>
                <w:color w:val="000000"/>
                <w:sz w:val="18"/>
                <w:szCs w:val="18"/>
              </w:rPr>
              <w:t>of</w:t>
            </w:r>
            <w:r w:rsidRPr="00E73CB9">
              <w:rPr>
                <w:rFonts w:eastAsia="Times New Roman" w:cstheme="minorHAnsi"/>
                <w:color w:val="000000"/>
                <w:sz w:val="18"/>
                <w:szCs w:val="18"/>
              </w:rPr>
              <w:t>ession: preparing for 2050</w:t>
            </w:r>
          </w:p>
        </w:tc>
        <w:tc>
          <w:tcPr>
            <w:tcW w:w="1803" w:type="dxa"/>
            <w:shd w:val="clear" w:color="auto" w:fill="auto"/>
            <w:noWrap/>
            <w:hideMark/>
          </w:tcPr>
          <w:p w14:paraId="6DD4832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Johnson, C. D.; Green, B. N.</w:t>
            </w:r>
          </w:p>
        </w:tc>
        <w:tc>
          <w:tcPr>
            <w:tcW w:w="1803" w:type="dxa"/>
            <w:shd w:val="clear" w:color="auto" w:fill="auto"/>
            <w:noWrap/>
            <w:hideMark/>
          </w:tcPr>
          <w:p w14:paraId="0CB9921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26(1), 44939.</w:t>
            </w:r>
          </w:p>
        </w:tc>
        <w:tc>
          <w:tcPr>
            <w:tcW w:w="1804" w:type="dxa"/>
            <w:shd w:val="clear" w:color="auto" w:fill="auto"/>
            <w:noWrap/>
            <w:hideMark/>
          </w:tcPr>
          <w:p w14:paraId="4AF5E91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7580F21A" w14:textId="77777777" w:rsidTr="00A932F2">
        <w:trPr>
          <w:trHeight w:val="300"/>
        </w:trPr>
        <w:tc>
          <w:tcPr>
            <w:tcW w:w="625" w:type="dxa"/>
            <w:shd w:val="clear" w:color="auto" w:fill="auto"/>
            <w:noWrap/>
            <w:hideMark/>
          </w:tcPr>
          <w:p w14:paraId="3422F42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2012</w:t>
            </w:r>
          </w:p>
        </w:tc>
        <w:tc>
          <w:tcPr>
            <w:tcW w:w="2981" w:type="dxa"/>
            <w:shd w:val="clear" w:color="auto" w:fill="auto"/>
            <w:noWrap/>
            <w:hideMark/>
          </w:tcPr>
          <w:p w14:paraId="3BFDB85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emotional impact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being recently diagnosed with dyslexia from the perspective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students</w:t>
            </w:r>
          </w:p>
        </w:tc>
        <w:tc>
          <w:tcPr>
            <w:tcW w:w="1803" w:type="dxa"/>
            <w:shd w:val="clear" w:color="auto" w:fill="auto"/>
            <w:noWrap/>
            <w:hideMark/>
          </w:tcPr>
          <w:p w14:paraId="0F94B2B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Kong, S. Y.</w:t>
            </w:r>
          </w:p>
        </w:tc>
        <w:tc>
          <w:tcPr>
            <w:tcW w:w="1803" w:type="dxa"/>
            <w:shd w:val="clear" w:color="auto" w:fill="auto"/>
            <w:noWrap/>
            <w:hideMark/>
          </w:tcPr>
          <w:p w14:paraId="56993EF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Further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Higher Education. 36(1), 127-146.</w:t>
            </w:r>
          </w:p>
        </w:tc>
        <w:tc>
          <w:tcPr>
            <w:tcW w:w="1804" w:type="dxa"/>
            <w:shd w:val="clear" w:color="auto" w:fill="auto"/>
            <w:noWrap/>
            <w:hideMark/>
          </w:tcPr>
          <w:p w14:paraId="7152187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6D43ADB4" w14:textId="77777777" w:rsidTr="00A932F2">
        <w:trPr>
          <w:trHeight w:val="300"/>
        </w:trPr>
        <w:tc>
          <w:tcPr>
            <w:tcW w:w="625" w:type="dxa"/>
            <w:shd w:val="clear" w:color="auto" w:fill="auto"/>
            <w:noWrap/>
            <w:hideMark/>
          </w:tcPr>
          <w:p w14:paraId="6ED4D93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2012</w:t>
            </w:r>
          </w:p>
        </w:tc>
        <w:tc>
          <w:tcPr>
            <w:tcW w:w="2981" w:type="dxa"/>
            <w:shd w:val="clear" w:color="auto" w:fill="auto"/>
            <w:noWrap/>
            <w:hideMark/>
          </w:tcPr>
          <w:p w14:paraId="769ED47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Evaluation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effects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an evidence-based practice curriculum on knowledge, attitudes,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self-assessed skills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behaviors in chiropractic students</w:t>
            </w:r>
          </w:p>
        </w:tc>
        <w:tc>
          <w:tcPr>
            <w:tcW w:w="1803" w:type="dxa"/>
            <w:shd w:val="clear" w:color="auto" w:fill="auto"/>
            <w:noWrap/>
            <w:hideMark/>
          </w:tcPr>
          <w:p w14:paraId="464AF62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Haas, M.; Leo, M.; Peterson, D.; Lefebvre, R.; Vavrek, D.</w:t>
            </w:r>
          </w:p>
        </w:tc>
        <w:tc>
          <w:tcPr>
            <w:tcW w:w="1803" w:type="dxa"/>
            <w:shd w:val="clear" w:color="auto" w:fill="auto"/>
            <w:noWrap/>
            <w:hideMark/>
          </w:tcPr>
          <w:p w14:paraId="44D25DA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35(9), 701-9.</w:t>
            </w:r>
          </w:p>
        </w:tc>
        <w:tc>
          <w:tcPr>
            <w:tcW w:w="1804" w:type="dxa"/>
            <w:shd w:val="clear" w:color="auto" w:fill="auto"/>
            <w:noWrap/>
            <w:hideMark/>
          </w:tcPr>
          <w:p w14:paraId="35071F2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576036ED" w14:textId="77777777" w:rsidTr="00A932F2">
        <w:trPr>
          <w:trHeight w:val="300"/>
        </w:trPr>
        <w:tc>
          <w:tcPr>
            <w:tcW w:w="625" w:type="dxa"/>
            <w:shd w:val="clear" w:color="auto" w:fill="auto"/>
            <w:noWrap/>
            <w:hideMark/>
          </w:tcPr>
          <w:p w14:paraId="586BC09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2012</w:t>
            </w:r>
          </w:p>
        </w:tc>
        <w:tc>
          <w:tcPr>
            <w:tcW w:w="2981" w:type="dxa"/>
            <w:shd w:val="clear" w:color="auto" w:fill="auto"/>
            <w:noWrap/>
            <w:hideMark/>
          </w:tcPr>
          <w:p w14:paraId="38C9020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Ethics education in chiropractic colleges: a North American survey</w:t>
            </w:r>
          </w:p>
        </w:tc>
        <w:tc>
          <w:tcPr>
            <w:tcW w:w="1803" w:type="dxa"/>
            <w:shd w:val="clear" w:color="auto" w:fill="auto"/>
            <w:noWrap/>
            <w:hideMark/>
          </w:tcPr>
          <w:p w14:paraId="125EB85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Kinsinger, S.; Soave, D.</w:t>
            </w:r>
          </w:p>
        </w:tc>
        <w:tc>
          <w:tcPr>
            <w:tcW w:w="1803" w:type="dxa"/>
            <w:shd w:val="clear" w:color="auto" w:fill="auto"/>
            <w:noWrap/>
            <w:hideMark/>
          </w:tcPr>
          <w:p w14:paraId="56D251C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35(6), 486-90.</w:t>
            </w:r>
          </w:p>
        </w:tc>
        <w:tc>
          <w:tcPr>
            <w:tcW w:w="1804" w:type="dxa"/>
            <w:shd w:val="clear" w:color="auto" w:fill="auto"/>
            <w:noWrap/>
            <w:hideMark/>
          </w:tcPr>
          <w:p w14:paraId="49E7A98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61DF27EF" w14:textId="77777777" w:rsidTr="00A932F2">
        <w:trPr>
          <w:trHeight w:val="300"/>
        </w:trPr>
        <w:tc>
          <w:tcPr>
            <w:tcW w:w="625" w:type="dxa"/>
            <w:shd w:val="clear" w:color="auto" w:fill="auto"/>
            <w:noWrap/>
            <w:hideMark/>
          </w:tcPr>
          <w:p w14:paraId="2127FE7D"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2012</w:t>
            </w:r>
          </w:p>
        </w:tc>
        <w:tc>
          <w:tcPr>
            <w:tcW w:w="2981" w:type="dxa"/>
            <w:shd w:val="clear" w:color="auto" w:fill="auto"/>
            <w:noWrap/>
            <w:hideMark/>
          </w:tcPr>
          <w:p w14:paraId="165AB37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An international survey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gross anatomy courses in chiropractic colleges</w:t>
            </w:r>
          </w:p>
        </w:tc>
        <w:tc>
          <w:tcPr>
            <w:tcW w:w="1803" w:type="dxa"/>
            <w:shd w:val="clear" w:color="auto" w:fill="auto"/>
            <w:noWrap/>
            <w:hideMark/>
          </w:tcPr>
          <w:p w14:paraId="30A39C98" w14:textId="77777777" w:rsidR="000A4FDF" w:rsidRPr="00970959" w:rsidRDefault="000A4FDF" w:rsidP="00E10484">
            <w:pPr>
              <w:spacing w:after="0" w:line="240" w:lineRule="auto"/>
              <w:rPr>
                <w:rFonts w:eastAsia="Times New Roman" w:cstheme="minorHAnsi"/>
                <w:color w:val="000000"/>
                <w:sz w:val="18"/>
                <w:szCs w:val="18"/>
                <w:lang w:val="es-ES"/>
              </w:rPr>
            </w:pPr>
            <w:r w:rsidRPr="00970959">
              <w:rPr>
                <w:rFonts w:eastAsia="Times New Roman" w:cstheme="minorHAnsi"/>
                <w:color w:val="000000"/>
                <w:sz w:val="18"/>
                <w:szCs w:val="18"/>
                <w:lang w:val="es-ES"/>
              </w:rPr>
              <w:t xml:space="preserve">Ball, J. J.; </w:t>
            </w:r>
            <w:proofErr w:type="spellStart"/>
            <w:r w:rsidRPr="00970959">
              <w:rPr>
                <w:rFonts w:eastAsia="Times New Roman" w:cstheme="minorHAnsi"/>
                <w:color w:val="000000"/>
                <w:sz w:val="18"/>
                <w:szCs w:val="18"/>
                <w:lang w:val="es-ES"/>
              </w:rPr>
              <w:t>Petrocco-Napuli</w:t>
            </w:r>
            <w:proofErr w:type="spellEnd"/>
            <w:r w:rsidRPr="00970959">
              <w:rPr>
                <w:rFonts w:eastAsia="Times New Roman" w:cstheme="minorHAnsi"/>
                <w:color w:val="000000"/>
                <w:sz w:val="18"/>
                <w:szCs w:val="18"/>
                <w:lang w:val="es-ES"/>
              </w:rPr>
              <w:t xml:space="preserve">, K. L.; </w:t>
            </w:r>
            <w:proofErr w:type="spellStart"/>
            <w:r w:rsidRPr="00970959">
              <w:rPr>
                <w:rFonts w:eastAsia="Times New Roman" w:cstheme="minorHAnsi"/>
                <w:color w:val="000000"/>
                <w:sz w:val="18"/>
                <w:szCs w:val="18"/>
                <w:lang w:val="es-ES"/>
              </w:rPr>
              <w:t>Zumpano</w:t>
            </w:r>
            <w:proofErr w:type="spellEnd"/>
            <w:r w:rsidRPr="00970959">
              <w:rPr>
                <w:rFonts w:eastAsia="Times New Roman" w:cstheme="minorHAnsi"/>
                <w:color w:val="000000"/>
                <w:sz w:val="18"/>
                <w:szCs w:val="18"/>
                <w:lang w:val="es-ES"/>
              </w:rPr>
              <w:t>, M. P.</w:t>
            </w:r>
          </w:p>
        </w:tc>
        <w:tc>
          <w:tcPr>
            <w:tcW w:w="1803" w:type="dxa"/>
            <w:shd w:val="clear" w:color="auto" w:fill="auto"/>
            <w:noWrap/>
            <w:hideMark/>
          </w:tcPr>
          <w:p w14:paraId="0FBB4E2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26(2), 175-83.</w:t>
            </w:r>
          </w:p>
        </w:tc>
        <w:tc>
          <w:tcPr>
            <w:tcW w:w="1804" w:type="dxa"/>
            <w:shd w:val="clear" w:color="auto" w:fill="auto"/>
            <w:noWrap/>
            <w:hideMark/>
          </w:tcPr>
          <w:p w14:paraId="3719550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60855A14" w14:textId="77777777" w:rsidTr="00A932F2">
        <w:trPr>
          <w:trHeight w:val="300"/>
        </w:trPr>
        <w:tc>
          <w:tcPr>
            <w:tcW w:w="625" w:type="dxa"/>
            <w:shd w:val="clear" w:color="auto" w:fill="auto"/>
            <w:noWrap/>
            <w:hideMark/>
          </w:tcPr>
          <w:p w14:paraId="490BDF7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2012</w:t>
            </w:r>
          </w:p>
        </w:tc>
        <w:tc>
          <w:tcPr>
            <w:tcW w:w="2981" w:type="dxa"/>
            <w:shd w:val="clear" w:color="auto" w:fill="auto"/>
            <w:noWrap/>
            <w:hideMark/>
          </w:tcPr>
          <w:p w14:paraId="67893B7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Developing a model curriculum for ethical practice building at Chiropractic Colleges: Part 1: qualitative analysis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opinions from an International Workshop</w:t>
            </w:r>
          </w:p>
        </w:tc>
        <w:tc>
          <w:tcPr>
            <w:tcW w:w="1803" w:type="dxa"/>
            <w:shd w:val="clear" w:color="auto" w:fill="auto"/>
            <w:noWrap/>
            <w:hideMark/>
          </w:tcPr>
          <w:p w14:paraId="16BC0108" w14:textId="77777777" w:rsidR="000A4FDF" w:rsidRPr="00970959" w:rsidRDefault="000A4FDF" w:rsidP="00E10484">
            <w:pPr>
              <w:spacing w:after="0" w:line="240" w:lineRule="auto"/>
              <w:rPr>
                <w:rFonts w:eastAsia="Times New Roman" w:cstheme="minorHAnsi"/>
                <w:color w:val="000000"/>
                <w:sz w:val="18"/>
                <w:szCs w:val="18"/>
                <w:lang w:val="es-ES"/>
              </w:rPr>
            </w:pPr>
            <w:proofErr w:type="spellStart"/>
            <w:r w:rsidRPr="00970959">
              <w:rPr>
                <w:rFonts w:eastAsia="Times New Roman" w:cstheme="minorHAnsi"/>
                <w:color w:val="000000"/>
                <w:sz w:val="18"/>
                <w:szCs w:val="18"/>
                <w:lang w:val="es-ES"/>
              </w:rPr>
              <w:t>Gleberzon</w:t>
            </w:r>
            <w:proofErr w:type="spellEnd"/>
            <w:r w:rsidRPr="00970959">
              <w:rPr>
                <w:rFonts w:eastAsia="Times New Roman" w:cstheme="minorHAnsi"/>
                <w:color w:val="000000"/>
                <w:sz w:val="18"/>
                <w:szCs w:val="18"/>
                <w:lang w:val="es-ES"/>
              </w:rPr>
              <w:t>, B. J.; Perle, S. M.; Lamarche, G. A.</w:t>
            </w:r>
          </w:p>
        </w:tc>
        <w:tc>
          <w:tcPr>
            <w:tcW w:w="1803" w:type="dxa"/>
            <w:shd w:val="clear" w:color="auto" w:fill="auto"/>
            <w:noWrap/>
            <w:hideMark/>
          </w:tcPr>
          <w:p w14:paraId="4580427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Can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w:t>
            </w:r>
            <w:r w:rsidRPr="00457001">
              <w:rPr>
                <w:rFonts w:eastAsia="Times New Roman" w:cstheme="minorHAnsi"/>
                <w:color w:val="000000"/>
                <w:sz w:val="18"/>
                <w:szCs w:val="18"/>
              </w:rPr>
              <w:t>as</w:t>
            </w:r>
            <w:r w:rsidRPr="00E73CB9">
              <w:rPr>
                <w:rFonts w:eastAsia="Times New Roman" w:cstheme="minorHAnsi"/>
                <w:color w:val="000000"/>
                <w:sz w:val="18"/>
                <w:szCs w:val="18"/>
              </w:rPr>
              <w:t>soc. 56(2), 87-91.</w:t>
            </w:r>
          </w:p>
        </w:tc>
        <w:tc>
          <w:tcPr>
            <w:tcW w:w="1804" w:type="dxa"/>
            <w:shd w:val="clear" w:color="auto" w:fill="auto"/>
            <w:noWrap/>
            <w:hideMark/>
          </w:tcPr>
          <w:p w14:paraId="1E19D82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66F79BE1" w14:textId="77777777" w:rsidTr="00A932F2">
        <w:trPr>
          <w:trHeight w:val="300"/>
        </w:trPr>
        <w:tc>
          <w:tcPr>
            <w:tcW w:w="625" w:type="dxa"/>
            <w:shd w:val="clear" w:color="auto" w:fill="auto"/>
            <w:noWrap/>
            <w:hideMark/>
          </w:tcPr>
          <w:p w14:paraId="76DDA746"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2012</w:t>
            </w:r>
          </w:p>
        </w:tc>
        <w:tc>
          <w:tcPr>
            <w:tcW w:w="2981" w:type="dxa"/>
            <w:shd w:val="clear" w:color="auto" w:fill="auto"/>
            <w:noWrap/>
            <w:hideMark/>
          </w:tcPr>
          <w:p w14:paraId="30672BD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Degree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vertical integration between the undergraduate program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clinical internship with respect to cervical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cranial diagnostic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therapeutic procedures taught at the </w:t>
            </w:r>
            <w:proofErr w:type="spellStart"/>
            <w:r w:rsidRPr="00E73CB9">
              <w:rPr>
                <w:rFonts w:eastAsia="Times New Roman" w:cstheme="minorHAnsi"/>
                <w:color w:val="000000"/>
                <w:sz w:val="18"/>
                <w:szCs w:val="18"/>
              </w:rPr>
              <w:lastRenderedPageBreak/>
              <w:t>canadian</w:t>
            </w:r>
            <w:proofErr w:type="spellEnd"/>
            <w:r w:rsidRPr="00E73CB9">
              <w:rPr>
                <w:rFonts w:eastAsia="Times New Roman" w:cstheme="minorHAnsi"/>
                <w:color w:val="000000"/>
                <w:sz w:val="18"/>
                <w:szCs w:val="18"/>
              </w:rPr>
              <w:t xml:space="preserve"> memorial chiropractic college</w:t>
            </w:r>
          </w:p>
        </w:tc>
        <w:tc>
          <w:tcPr>
            <w:tcW w:w="1803" w:type="dxa"/>
            <w:shd w:val="clear" w:color="auto" w:fill="auto"/>
            <w:noWrap/>
            <w:hideMark/>
          </w:tcPr>
          <w:p w14:paraId="010A3B1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lastRenderedPageBreak/>
              <w:t xml:space="preserve">Leppington, C.; </w:t>
            </w:r>
            <w:proofErr w:type="spellStart"/>
            <w:r w:rsidRPr="00E73CB9">
              <w:rPr>
                <w:rFonts w:eastAsia="Times New Roman" w:cstheme="minorHAnsi"/>
                <w:color w:val="000000"/>
                <w:sz w:val="18"/>
                <w:szCs w:val="18"/>
              </w:rPr>
              <w:t>Gleberzon</w:t>
            </w:r>
            <w:proofErr w:type="spellEnd"/>
            <w:r w:rsidRPr="00E73CB9">
              <w:rPr>
                <w:rFonts w:eastAsia="Times New Roman" w:cstheme="minorHAnsi"/>
                <w:color w:val="000000"/>
                <w:sz w:val="18"/>
                <w:szCs w:val="18"/>
              </w:rPr>
              <w:t>, B.; Fortunato, L.; Doucet, N.; V</w:t>
            </w:r>
            <w:r w:rsidRPr="00457001">
              <w:rPr>
                <w:rFonts w:eastAsia="Times New Roman" w:cstheme="minorHAnsi"/>
                <w:color w:val="000000"/>
                <w:sz w:val="18"/>
                <w:szCs w:val="18"/>
              </w:rPr>
              <w:t>and</w:t>
            </w:r>
            <w:r w:rsidRPr="00E73CB9">
              <w:rPr>
                <w:rFonts w:eastAsia="Times New Roman" w:cstheme="minorHAnsi"/>
                <w:color w:val="000000"/>
                <w:sz w:val="18"/>
                <w:szCs w:val="18"/>
              </w:rPr>
              <w:t>ervalk, K.</w:t>
            </w:r>
          </w:p>
        </w:tc>
        <w:tc>
          <w:tcPr>
            <w:tcW w:w="1803" w:type="dxa"/>
            <w:shd w:val="clear" w:color="auto" w:fill="auto"/>
            <w:noWrap/>
            <w:hideMark/>
          </w:tcPr>
          <w:p w14:paraId="008A971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26(1), 51-61.</w:t>
            </w:r>
          </w:p>
        </w:tc>
        <w:tc>
          <w:tcPr>
            <w:tcW w:w="1804" w:type="dxa"/>
            <w:shd w:val="clear" w:color="auto" w:fill="auto"/>
            <w:noWrap/>
            <w:hideMark/>
          </w:tcPr>
          <w:p w14:paraId="5EC281B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20A23A68" w14:textId="77777777" w:rsidTr="00A932F2">
        <w:trPr>
          <w:trHeight w:val="300"/>
        </w:trPr>
        <w:tc>
          <w:tcPr>
            <w:tcW w:w="625" w:type="dxa"/>
            <w:shd w:val="clear" w:color="auto" w:fill="auto"/>
            <w:noWrap/>
            <w:hideMark/>
          </w:tcPr>
          <w:p w14:paraId="4423E26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2012</w:t>
            </w:r>
          </w:p>
        </w:tc>
        <w:tc>
          <w:tcPr>
            <w:tcW w:w="2981" w:type="dxa"/>
            <w:shd w:val="clear" w:color="auto" w:fill="auto"/>
            <w:noWrap/>
            <w:hideMark/>
          </w:tcPr>
          <w:p w14:paraId="2FB05C5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Correlation between student performances on course level integrated clinical skills examinations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objective structured clinical examinations in a chiropractic college program</w:t>
            </w:r>
          </w:p>
        </w:tc>
        <w:tc>
          <w:tcPr>
            <w:tcW w:w="1803" w:type="dxa"/>
            <w:shd w:val="clear" w:color="auto" w:fill="auto"/>
            <w:noWrap/>
            <w:hideMark/>
          </w:tcPr>
          <w:p w14:paraId="1BD3127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Russell, B. S.; </w:t>
            </w:r>
            <w:proofErr w:type="spellStart"/>
            <w:r w:rsidRPr="00E73CB9">
              <w:rPr>
                <w:rFonts w:eastAsia="Times New Roman" w:cstheme="minorHAnsi"/>
                <w:color w:val="000000"/>
                <w:sz w:val="18"/>
                <w:szCs w:val="18"/>
              </w:rPr>
              <w:t>Hoiriis</w:t>
            </w:r>
            <w:proofErr w:type="spellEnd"/>
            <w:r w:rsidRPr="00E73CB9">
              <w:rPr>
                <w:rFonts w:eastAsia="Times New Roman" w:cstheme="minorHAnsi"/>
                <w:color w:val="000000"/>
                <w:sz w:val="18"/>
                <w:szCs w:val="18"/>
              </w:rPr>
              <w:t>, K. T.; Guagliardo, J.</w:t>
            </w:r>
          </w:p>
        </w:tc>
        <w:tc>
          <w:tcPr>
            <w:tcW w:w="1803" w:type="dxa"/>
            <w:shd w:val="clear" w:color="auto" w:fill="auto"/>
            <w:noWrap/>
            <w:hideMark/>
          </w:tcPr>
          <w:p w14:paraId="0B77C35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26(2), 138-45.</w:t>
            </w:r>
          </w:p>
        </w:tc>
        <w:tc>
          <w:tcPr>
            <w:tcW w:w="1804" w:type="dxa"/>
            <w:shd w:val="clear" w:color="auto" w:fill="auto"/>
            <w:noWrap/>
            <w:hideMark/>
          </w:tcPr>
          <w:p w14:paraId="4DADD3C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5FB39492" w14:textId="77777777" w:rsidTr="00A932F2">
        <w:trPr>
          <w:trHeight w:val="300"/>
        </w:trPr>
        <w:tc>
          <w:tcPr>
            <w:tcW w:w="625" w:type="dxa"/>
            <w:shd w:val="clear" w:color="auto" w:fill="auto"/>
            <w:noWrap/>
            <w:hideMark/>
          </w:tcPr>
          <w:p w14:paraId="0AA77BB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2013</w:t>
            </w:r>
          </w:p>
        </w:tc>
        <w:tc>
          <w:tcPr>
            <w:tcW w:w="2981" w:type="dxa"/>
            <w:shd w:val="clear" w:color="auto" w:fill="auto"/>
            <w:noWrap/>
            <w:hideMark/>
          </w:tcPr>
          <w:p w14:paraId="56416CA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Competencies for public health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interpr</w:t>
            </w:r>
            <w:r w:rsidRPr="00457001">
              <w:rPr>
                <w:rFonts w:eastAsia="Times New Roman" w:cstheme="minorHAnsi"/>
                <w:color w:val="000000"/>
                <w:sz w:val="18"/>
                <w:szCs w:val="18"/>
              </w:rPr>
              <w:t>of</w:t>
            </w:r>
            <w:r w:rsidRPr="00E73CB9">
              <w:rPr>
                <w:rFonts w:eastAsia="Times New Roman" w:cstheme="minorHAnsi"/>
                <w:color w:val="000000"/>
                <w:sz w:val="18"/>
                <w:szCs w:val="18"/>
              </w:rPr>
              <w:t>essional education in accreditation st</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ards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complementary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alternative medicine disciplines</w:t>
            </w:r>
          </w:p>
        </w:tc>
        <w:tc>
          <w:tcPr>
            <w:tcW w:w="1803" w:type="dxa"/>
            <w:shd w:val="clear" w:color="auto" w:fill="auto"/>
            <w:noWrap/>
            <w:hideMark/>
          </w:tcPr>
          <w:p w14:paraId="26F2085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Brett, J.; Brimhall, J.; Healey, D.; Pfeifer, J.; </w:t>
            </w:r>
            <w:proofErr w:type="spellStart"/>
            <w:r w:rsidRPr="00E73CB9">
              <w:rPr>
                <w:rFonts w:eastAsia="Times New Roman" w:cstheme="minorHAnsi"/>
                <w:color w:val="000000"/>
                <w:sz w:val="18"/>
                <w:szCs w:val="18"/>
              </w:rPr>
              <w:t>Prenguber</w:t>
            </w:r>
            <w:proofErr w:type="spellEnd"/>
            <w:r w:rsidRPr="00E73CB9">
              <w:rPr>
                <w:rFonts w:eastAsia="Times New Roman" w:cstheme="minorHAnsi"/>
                <w:color w:val="000000"/>
                <w:sz w:val="18"/>
                <w:szCs w:val="18"/>
              </w:rPr>
              <w:t>, M.</w:t>
            </w:r>
          </w:p>
        </w:tc>
        <w:tc>
          <w:tcPr>
            <w:tcW w:w="1803" w:type="dxa"/>
            <w:shd w:val="clear" w:color="auto" w:fill="auto"/>
            <w:noWrap/>
            <w:hideMark/>
          </w:tcPr>
          <w:p w14:paraId="2E373BB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Explore (NY). 9(5), 314-20.</w:t>
            </w:r>
          </w:p>
        </w:tc>
        <w:tc>
          <w:tcPr>
            <w:tcW w:w="1804" w:type="dxa"/>
            <w:shd w:val="clear" w:color="auto" w:fill="auto"/>
            <w:noWrap/>
            <w:hideMark/>
          </w:tcPr>
          <w:p w14:paraId="5F23139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Accreditation and Requirements  </w:t>
            </w:r>
          </w:p>
        </w:tc>
      </w:tr>
      <w:tr w:rsidR="000A4FDF" w:rsidRPr="00E73CB9" w14:paraId="5CED9993" w14:textId="77777777" w:rsidTr="00A932F2">
        <w:trPr>
          <w:trHeight w:val="300"/>
        </w:trPr>
        <w:tc>
          <w:tcPr>
            <w:tcW w:w="625" w:type="dxa"/>
            <w:shd w:val="clear" w:color="auto" w:fill="auto"/>
            <w:noWrap/>
            <w:hideMark/>
          </w:tcPr>
          <w:p w14:paraId="0757838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2013</w:t>
            </w:r>
          </w:p>
        </w:tc>
        <w:tc>
          <w:tcPr>
            <w:tcW w:w="2981" w:type="dxa"/>
            <w:shd w:val="clear" w:color="auto" w:fill="auto"/>
            <w:noWrap/>
            <w:hideMark/>
          </w:tcPr>
          <w:p w14:paraId="435D876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Using computer-assisted learning to engage diverse learning styles in underst</w:t>
            </w:r>
            <w:r w:rsidRPr="00457001">
              <w:rPr>
                <w:rFonts w:eastAsia="Times New Roman" w:cstheme="minorHAnsi"/>
                <w:color w:val="000000"/>
                <w:sz w:val="18"/>
                <w:szCs w:val="18"/>
              </w:rPr>
              <w:t>and</w:t>
            </w:r>
            <w:r w:rsidRPr="00E73CB9">
              <w:rPr>
                <w:rFonts w:eastAsia="Times New Roman" w:cstheme="minorHAnsi"/>
                <w:color w:val="000000"/>
                <w:sz w:val="18"/>
                <w:szCs w:val="18"/>
              </w:rPr>
              <w:t>ing business management principles</w:t>
            </w:r>
          </w:p>
        </w:tc>
        <w:tc>
          <w:tcPr>
            <w:tcW w:w="1803" w:type="dxa"/>
            <w:shd w:val="clear" w:color="auto" w:fill="auto"/>
            <w:noWrap/>
            <w:hideMark/>
          </w:tcPr>
          <w:p w14:paraId="761FEDC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Frost, M. E.; Derby, D. C.; Haan, A. G.</w:t>
            </w:r>
          </w:p>
        </w:tc>
        <w:tc>
          <w:tcPr>
            <w:tcW w:w="1803" w:type="dxa"/>
            <w:shd w:val="clear" w:color="auto" w:fill="auto"/>
            <w:noWrap/>
            <w:hideMark/>
          </w:tcPr>
          <w:p w14:paraId="41F0EA9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27(2), 141-6.</w:t>
            </w:r>
          </w:p>
        </w:tc>
        <w:tc>
          <w:tcPr>
            <w:tcW w:w="1804" w:type="dxa"/>
            <w:shd w:val="clear" w:color="auto" w:fill="auto"/>
            <w:noWrap/>
            <w:hideMark/>
          </w:tcPr>
          <w:p w14:paraId="51419B3F"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5CBED5D1" w14:textId="77777777" w:rsidTr="00A932F2">
        <w:trPr>
          <w:trHeight w:val="300"/>
        </w:trPr>
        <w:tc>
          <w:tcPr>
            <w:tcW w:w="625" w:type="dxa"/>
            <w:shd w:val="clear" w:color="auto" w:fill="auto"/>
            <w:noWrap/>
            <w:hideMark/>
          </w:tcPr>
          <w:p w14:paraId="22298681"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2013</w:t>
            </w:r>
          </w:p>
        </w:tc>
        <w:tc>
          <w:tcPr>
            <w:tcW w:w="2981" w:type="dxa"/>
            <w:shd w:val="clear" w:color="auto" w:fill="auto"/>
            <w:noWrap/>
            <w:hideMark/>
          </w:tcPr>
          <w:p w14:paraId="2E19BE2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Comparison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student scores before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after utilizing active learning techniques in a classroom setting</w:t>
            </w:r>
          </w:p>
        </w:tc>
        <w:tc>
          <w:tcPr>
            <w:tcW w:w="1803" w:type="dxa"/>
            <w:shd w:val="clear" w:color="auto" w:fill="auto"/>
            <w:noWrap/>
            <w:hideMark/>
          </w:tcPr>
          <w:p w14:paraId="2C9FEBD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Guagliardo, J. G.; </w:t>
            </w:r>
            <w:proofErr w:type="spellStart"/>
            <w:r w:rsidRPr="00E73CB9">
              <w:rPr>
                <w:rFonts w:eastAsia="Times New Roman" w:cstheme="minorHAnsi"/>
                <w:color w:val="000000"/>
                <w:sz w:val="18"/>
                <w:szCs w:val="18"/>
              </w:rPr>
              <w:t>Hoiriis</w:t>
            </w:r>
            <w:proofErr w:type="spellEnd"/>
            <w:r w:rsidRPr="00E73CB9">
              <w:rPr>
                <w:rFonts w:eastAsia="Times New Roman" w:cstheme="minorHAnsi"/>
                <w:color w:val="000000"/>
                <w:sz w:val="18"/>
                <w:szCs w:val="18"/>
              </w:rPr>
              <w:t>, K. T.</w:t>
            </w:r>
          </w:p>
        </w:tc>
        <w:tc>
          <w:tcPr>
            <w:tcW w:w="1803" w:type="dxa"/>
            <w:shd w:val="clear" w:color="auto" w:fill="auto"/>
            <w:noWrap/>
            <w:hideMark/>
          </w:tcPr>
          <w:p w14:paraId="0E26F6D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27(2), 116-22.</w:t>
            </w:r>
          </w:p>
        </w:tc>
        <w:tc>
          <w:tcPr>
            <w:tcW w:w="1804" w:type="dxa"/>
            <w:shd w:val="clear" w:color="auto" w:fill="auto"/>
            <w:noWrap/>
            <w:hideMark/>
          </w:tcPr>
          <w:p w14:paraId="6B66AB1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05EF3366" w14:textId="77777777" w:rsidTr="00A932F2">
        <w:trPr>
          <w:trHeight w:val="300"/>
        </w:trPr>
        <w:tc>
          <w:tcPr>
            <w:tcW w:w="625" w:type="dxa"/>
            <w:shd w:val="clear" w:color="auto" w:fill="auto"/>
            <w:noWrap/>
            <w:hideMark/>
          </w:tcPr>
          <w:p w14:paraId="201D96F5"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2013</w:t>
            </w:r>
          </w:p>
        </w:tc>
        <w:tc>
          <w:tcPr>
            <w:tcW w:w="2981" w:type="dxa"/>
            <w:shd w:val="clear" w:color="auto" w:fill="auto"/>
            <w:noWrap/>
            <w:hideMark/>
          </w:tcPr>
          <w:p w14:paraId="2A34FB4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Outcomes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mentored research competition for authoring pediatric case reports in chiropractic</w:t>
            </w:r>
          </w:p>
        </w:tc>
        <w:tc>
          <w:tcPr>
            <w:tcW w:w="1803" w:type="dxa"/>
            <w:shd w:val="clear" w:color="auto" w:fill="auto"/>
            <w:noWrap/>
            <w:hideMark/>
          </w:tcPr>
          <w:p w14:paraId="4D9907E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Pohlman, K. A.; Vallone, S.; Nightingale, L. M.</w:t>
            </w:r>
          </w:p>
        </w:tc>
        <w:tc>
          <w:tcPr>
            <w:tcW w:w="1803" w:type="dxa"/>
            <w:shd w:val="clear" w:color="auto" w:fill="auto"/>
            <w:noWrap/>
            <w:hideMark/>
          </w:tcPr>
          <w:p w14:paraId="02D0B70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27(1), 33-9.</w:t>
            </w:r>
          </w:p>
        </w:tc>
        <w:tc>
          <w:tcPr>
            <w:tcW w:w="1804" w:type="dxa"/>
            <w:shd w:val="clear" w:color="auto" w:fill="auto"/>
            <w:noWrap/>
            <w:hideMark/>
          </w:tcPr>
          <w:p w14:paraId="33A2C1BD"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27BC0CA" w14:textId="77777777" w:rsidTr="00A932F2">
        <w:trPr>
          <w:trHeight w:val="300"/>
        </w:trPr>
        <w:tc>
          <w:tcPr>
            <w:tcW w:w="625" w:type="dxa"/>
            <w:shd w:val="clear" w:color="auto" w:fill="auto"/>
            <w:noWrap/>
            <w:hideMark/>
          </w:tcPr>
          <w:p w14:paraId="44938B5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2013</w:t>
            </w:r>
          </w:p>
        </w:tc>
        <w:tc>
          <w:tcPr>
            <w:tcW w:w="2981" w:type="dxa"/>
            <w:shd w:val="clear" w:color="auto" w:fill="auto"/>
            <w:noWrap/>
            <w:hideMark/>
          </w:tcPr>
          <w:p w14:paraId="6B54BCA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effect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face-to-face teaching on student knowledge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satisfaction in an undergraduate neuroanatomy course</w:t>
            </w:r>
          </w:p>
        </w:tc>
        <w:tc>
          <w:tcPr>
            <w:tcW w:w="1803" w:type="dxa"/>
            <w:shd w:val="clear" w:color="auto" w:fill="auto"/>
            <w:noWrap/>
            <w:hideMark/>
          </w:tcPr>
          <w:p w14:paraId="2CD53F49"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Whillier</w:t>
            </w:r>
            <w:proofErr w:type="spellEnd"/>
            <w:r w:rsidRPr="00E73CB9">
              <w:rPr>
                <w:rFonts w:eastAsia="Times New Roman" w:cstheme="minorHAnsi"/>
                <w:color w:val="000000"/>
                <w:sz w:val="18"/>
                <w:szCs w:val="18"/>
              </w:rPr>
              <w:t>, S.; Lystad, R. P.</w:t>
            </w:r>
          </w:p>
        </w:tc>
        <w:tc>
          <w:tcPr>
            <w:tcW w:w="1803" w:type="dxa"/>
            <w:shd w:val="clear" w:color="auto" w:fill="auto"/>
            <w:noWrap/>
            <w:hideMark/>
          </w:tcPr>
          <w:p w14:paraId="0BE9A26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Anat Sci Educ. 6(4), 239-45.</w:t>
            </w:r>
          </w:p>
        </w:tc>
        <w:tc>
          <w:tcPr>
            <w:tcW w:w="1804" w:type="dxa"/>
            <w:shd w:val="clear" w:color="auto" w:fill="auto"/>
            <w:noWrap/>
            <w:hideMark/>
          </w:tcPr>
          <w:p w14:paraId="74C6321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24F0C565" w14:textId="77777777" w:rsidTr="00A932F2">
        <w:trPr>
          <w:trHeight w:val="300"/>
        </w:trPr>
        <w:tc>
          <w:tcPr>
            <w:tcW w:w="625" w:type="dxa"/>
            <w:shd w:val="clear" w:color="auto" w:fill="auto"/>
            <w:noWrap/>
            <w:hideMark/>
          </w:tcPr>
          <w:p w14:paraId="10A00716"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2013</w:t>
            </w:r>
          </w:p>
        </w:tc>
        <w:tc>
          <w:tcPr>
            <w:tcW w:w="2981" w:type="dxa"/>
            <w:shd w:val="clear" w:color="auto" w:fill="auto"/>
            <w:noWrap/>
            <w:hideMark/>
          </w:tcPr>
          <w:p w14:paraId="663C9AA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Intensive mode delivery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neuroanatomy unit: lower final grades but higher student satisfaction</w:t>
            </w:r>
          </w:p>
        </w:tc>
        <w:tc>
          <w:tcPr>
            <w:tcW w:w="1803" w:type="dxa"/>
            <w:shd w:val="clear" w:color="auto" w:fill="auto"/>
            <w:noWrap/>
            <w:hideMark/>
          </w:tcPr>
          <w:p w14:paraId="3E05D355"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Whillier</w:t>
            </w:r>
            <w:proofErr w:type="spellEnd"/>
            <w:r w:rsidRPr="00E73CB9">
              <w:rPr>
                <w:rFonts w:eastAsia="Times New Roman" w:cstheme="minorHAnsi"/>
                <w:color w:val="000000"/>
                <w:sz w:val="18"/>
                <w:szCs w:val="18"/>
              </w:rPr>
              <w:t>, S.; Lystad, R. P.</w:t>
            </w:r>
          </w:p>
        </w:tc>
        <w:tc>
          <w:tcPr>
            <w:tcW w:w="1803" w:type="dxa"/>
            <w:shd w:val="clear" w:color="auto" w:fill="auto"/>
            <w:noWrap/>
            <w:hideMark/>
          </w:tcPr>
          <w:p w14:paraId="0089357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Anat Sci Educ. 6(5), 286-93.</w:t>
            </w:r>
          </w:p>
        </w:tc>
        <w:tc>
          <w:tcPr>
            <w:tcW w:w="1804" w:type="dxa"/>
            <w:shd w:val="clear" w:color="auto" w:fill="auto"/>
            <w:noWrap/>
            <w:hideMark/>
          </w:tcPr>
          <w:p w14:paraId="562D5A5F"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340ED440" w14:textId="77777777" w:rsidTr="00A932F2">
        <w:trPr>
          <w:trHeight w:val="300"/>
        </w:trPr>
        <w:tc>
          <w:tcPr>
            <w:tcW w:w="625" w:type="dxa"/>
            <w:shd w:val="clear" w:color="auto" w:fill="auto"/>
            <w:noWrap/>
            <w:hideMark/>
          </w:tcPr>
          <w:p w14:paraId="43D16B7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2013</w:t>
            </w:r>
          </w:p>
        </w:tc>
        <w:tc>
          <w:tcPr>
            <w:tcW w:w="2981" w:type="dxa"/>
            <w:shd w:val="clear" w:color="auto" w:fill="auto"/>
            <w:noWrap/>
            <w:hideMark/>
          </w:tcPr>
          <w:p w14:paraId="541386E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Using Actors as Simulated Patients for Interpr</w:t>
            </w:r>
            <w:r w:rsidRPr="00457001">
              <w:rPr>
                <w:rFonts w:eastAsia="Times New Roman" w:cstheme="minorHAnsi"/>
                <w:color w:val="000000"/>
                <w:sz w:val="18"/>
                <w:szCs w:val="18"/>
              </w:rPr>
              <w:t>of</w:t>
            </w:r>
            <w:r w:rsidRPr="00E73CB9">
              <w:rPr>
                <w:rFonts w:eastAsia="Times New Roman" w:cstheme="minorHAnsi"/>
                <w:color w:val="000000"/>
                <w:sz w:val="18"/>
                <w:szCs w:val="18"/>
              </w:rPr>
              <w:t>essional Education</w:t>
            </w:r>
          </w:p>
        </w:tc>
        <w:tc>
          <w:tcPr>
            <w:tcW w:w="1803" w:type="dxa"/>
            <w:shd w:val="clear" w:color="auto" w:fill="auto"/>
            <w:noWrap/>
            <w:hideMark/>
          </w:tcPr>
          <w:p w14:paraId="0C2BE06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Panzarella, K.; Rivers, L.; Bright, B.; Whelan, M.; </w:t>
            </w:r>
            <w:proofErr w:type="spellStart"/>
            <w:r w:rsidRPr="00E73CB9">
              <w:rPr>
                <w:rFonts w:eastAsia="Times New Roman" w:cstheme="minorHAnsi"/>
                <w:color w:val="000000"/>
                <w:sz w:val="18"/>
                <w:szCs w:val="18"/>
              </w:rPr>
              <w:t>Butterfoss</w:t>
            </w:r>
            <w:proofErr w:type="spellEnd"/>
            <w:r w:rsidRPr="00E73CB9">
              <w:rPr>
                <w:rFonts w:eastAsia="Times New Roman" w:cstheme="minorHAnsi"/>
                <w:color w:val="000000"/>
                <w:sz w:val="18"/>
                <w:szCs w:val="18"/>
              </w:rPr>
              <w:t xml:space="preserve">, K.; Russ, L.; Case, A.; Brian, S.; Ferro, H.; DeMarco, L.; Dunford, D.; Schmitz, K.; Kittleson, H.; Kennedy, M.; </w:t>
            </w:r>
            <w:proofErr w:type="spellStart"/>
            <w:r w:rsidRPr="00E73CB9">
              <w:rPr>
                <w:rFonts w:eastAsia="Times New Roman" w:cstheme="minorHAnsi"/>
                <w:color w:val="000000"/>
                <w:sz w:val="18"/>
                <w:szCs w:val="18"/>
              </w:rPr>
              <w:t>Brzykcy</w:t>
            </w:r>
            <w:proofErr w:type="spellEnd"/>
            <w:r w:rsidRPr="00E73CB9">
              <w:rPr>
                <w:rFonts w:eastAsia="Times New Roman" w:cstheme="minorHAnsi"/>
                <w:color w:val="000000"/>
                <w:sz w:val="18"/>
                <w:szCs w:val="18"/>
              </w:rPr>
              <w:t>, D.; Pownall, L.; Reddington, M.</w:t>
            </w:r>
          </w:p>
        </w:tc>
        <w:tc>
          <w:tcPr>
            <w:tcW w:w="1803" w:type="dxa"/>
            <w:shd w:val="clear" w:color="auto" w:fill="auto"/>
            <w:noWrap/>
            <w:hideMark/>
          </w:tcPr>
          <w:p w14:paraId="0A4CB30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Medical Science Educator. 23(3), 438-448.</w:t>
            </w:r>
          </w:p>
        </w:tc>
        <w:tc>
          <w:tcPr>
            <w:tcW w:w="1804" w:type="dxa"/>
            <w:shd w:val="clear" w:color="auto" w:fill="auto"/>
            <w:noWrap/>
            <w:hideMark/>
          </w:tcPr>
          <w:p w14:paraId="16FAF17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4C8E637C" w14:textId="77777777" w:rsidTr="00A932F2">
        <w:trPr>
          <w:trHeight w:val="300"/>
        </w:trPr>
        <w:tc>
          <w:tcPr>
            <w:tcW w:w="625" w:type="dxa"/>
            <w:shd w:val="clear" w:color="auto" w:fill="auto"/>
            <w:noWrap/>
            <w:hideMark/>
          </w:tcPr>
          <w:p w14:paraId="37F1698D"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2013</w:t>
            </w:r>
          </w:p>
        </w:tc>
        <w:tc>
          <w:tcPr>
            <w:tcW w:w="2981" w:type="dxa"/>
            <w:shd w:val="clear" w:color="auto" w:fill="auto"/>
            <w:noWrap/>
            <w:hideMark/>
          </w:tcPr>
          <w:p w14:paraId="436B18F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Anatomy based research projects in the final year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studies: Reinforcing anatomy knowledge while improving research skills</w:t>
            </w:r>
          </w:p>
        </w:tc>
        <w:tc>
          <w:tcPr>
            <w:tcW w:w="1803" w:type="dxa"/>
            <w:shd w:val="clear" w:color="auto" w:fill="auto"/>
            <w:noWrap/>
            <w:hideMark/>
          </w:tcPr>
          <w:p w14:paraId="7EA8C3C4"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Åtrkalj</w:t>
            </w:r>
            <w:proofErr w:type="spellEnd"/>
            <w:r w:rsidRPr="00E73CB9">
              <w:rPr>
                <w:rFonts w:eastAsia="Times New Roman" w:cstheme="minorHAnsi"/>
                <w:color w:val="000000"/>
                <w:sz w:val="18"/>
                <w:szCs w:val="18"/>
              </w:rPr>
              <w:t>, G.; Casey, M.</w:t>
            </w:r>
          </w:p>
        </w:tc>
        <w:tc>
          <w:tcPr>
            <w:tcW w:w="1803" w:type="dxa"/>
            <w:shd w:val="clear" w:color="auto" w:fill="auto"/>
            <w:noWrap/>
            <w:hideMark/>
          </w:tcPr>
          <w:p w14:paraId="2B6B3DD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Australia. 43(2), 80-81.</w:t>
            </w:r>
          </w:p>
        </w:tc>
        <w:tc>
          <w:tcPr>
            <w:tcW w:w="1804" w:type="dxa"/>
            <w:shd w:val="clear" w:color="auto" w:fill="auto"/>
            <w:noWrap/>
            <w:hideMark/>
          </w:tcPr>
          <w:p w14:paraId="5905BF7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0694580E" w14:textId="77777777" w:rsidTr="00A932F2">
        <w:trPr>
          <w:trHeight w:val="300"/>
        </w:trPr>
        <w:tc>
          <w:tcPr>
            <w:tcW w:w="625" w:type="dxa"/>
            <w:shd w:val="clear" w:color="auto" w:fill="auto"/>
            <w:noWrap/>
            <w:hideMark/>
          </w:tcPr>
          <w:p w14:paraId="0D8B7B8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2013</w:t>
            </w:r>
          </w:p>
        </w:tc>
        <w:tc>
          <w:tcPr>
            <w:tcW w:w="2981" w:type="dxa"/>
            <w:shd w:val="clear" w:color="auto" w:fill="auto"/>
            <w:noWrap/>
            <w:hideMark/>
          </w:tcPr>
          <w:p w14:paraId="3B0F41C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comparison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efficacy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test-driven learning versus self-assessment learning</w:t>
            </w:r>
          </w:p>
        </w:tc>
        <w:tc>
          <w:tcPr>
            <w:tcW w:w="1803" w:type="dxa"/>
            <w:shd w:val="clear" w:color="auto" w:fill="auto"/>
            <w:noWrap/>
            <w:hideMark/>
          </w:tcPr>
          <w:p w14:paraId="535AAD8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Xiaohua, He; Canty, Anne</w:t>
            </w:r>
          </w:p>
        </w:tc>
        <w:tc>
          <w:tcPr>
            <w:tcW w:w="1803" w:type="dxa"/>
            <w:shd w:val="clear" w:color="auto" w:fill="auto"/>
            <w:noWrap/>
            <w:hideMark/>
          </w:tcPr>
          <w:p w14:paraId="58BF1BA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27(2), 110-115.</w:t>
            </w:r>
          </w:p>
        </w:tc>
        <w:tc>
          <w:tcPr>
            <w:tcW w:w="1804" w:type="dxa"/>
            <w:shd w:val="clear" w:color="auto" w:fill="auto"/>
            <w:noWrap/>
            <w:hideMark/>
          </w:tcPr>
          <w:p w14:paraId="64F7841E"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14D41B81" w14:textId="77777777" w:rsidTr="00A932F2">
        <w:trPr>
          <w:trHeight w:val="300"/>
        </w:trPr>
        <w:tc>
          <w:tcPr>
            <w:tcW w:w="625" w:type="dxa"/>
            <w:shd w:val="clear" w:color="auto" w:fill="auto"/>
            <w:noWrap/>
            <w:hideMark/>
          </w:tcPr>
          <w:p w14:paraId="0402CCCF"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2013</w:t>
            </w:r>
          </w:p>
        </w:tc>
        <w:tc>
          <w:tcPr>
            <w:tcW w:w="2981" w:type="dxa"/>
            <w:shd w:val="clear" w:color="auto" w:fill="auto"/>
            <w:noWrap/>
            <w:hideMark/>
          </w:tcPr>
          <w:p w14:paraId="7A77CBC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Video capture on student-owned mobile devices to facilitate psychomotor skills acquisition: A feasibility study</w:t>
            </w:r>
          </w:p>
        </w:tc>
        <w:tc>
          <w:tcPr>
            <w:tcW w:w="1803" w:type="dxa"/>
            <w:shd w:val="clear" w:color="auto" w:fill="auto"/>
            <w:noWrap/>
            <w:hideMark/>
          </w:tcPr>
          <w:p w14:paraId="60D0B1E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Hinck, Glori; Bergmann, Thomas F.</w:t>
            </w:r>
          </w:p>
        </w:tc>
        <w:tc>
          <w:tcPr>
            <w:tcW w:w="1803" w:type="dxa"/>
            <w:shd w:val="clear" w:color="auto" w:fill="auto"/>
            <w:noWrap/>
            <w:hideMark/>
          </w:tcPr>
          <w:p w14:paraId="414608C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27(2), 158-162.</w:t>
            </w:r>
          </w:p>
        </w:tc>
        <w:tc>
          <w:tcPr>
            <w:tcW w:w="1804" w:type="dxa"/>
            <w:shd w:val="clear" w:color="auto" w:fill="auto"/>
            <w:noWrap/>
            <w:hideMark/>
          </w:tcPr>
          <w:p w14:paraId="505CD7E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6757B5DA" w14:textId="77777777" w:rsidTr="00A932F2">
        <w:trPr>
          <w:trHeight w:val="300"/>
        </w:trPr>
        <w:tc>
          <w:tcPr>
            <w:tcW w:w="625" w:type="dxa"/>
            <w:shd w:val="clear" w:color="auto" w:fill="auto"/>
            <w:noWrap/>
            <w:hideMark/>
          </w:tcPr>
          <w:p w14:paraId="282FE221"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2013</w:t>
            </w:r>
          </w:p>
        </w:tc>
        <w:tc>
          <w:tcPr>
            <w:tcW w:w="2981" w:type="dxa"/>
            <w:shd w:val="clear" w:color="auto" w:fill="auto"/>
            <w:noWrap/>
            <w:hideMark/>
          </w:tcPr>
          <w:p w14:paraId="5002E3A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Stress in chiropractic education: a student survey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five-year course</w:t>
            </w:r>
          </w:p>
        </w:tc>
        <w:tc>
          <w:tcPr>
            <w:tcW w:w="1803" w:type="dxa"/>
            <w:shd w:val="clear" w:color="auto" w:fill="auto"/>
            <w:noWrap/>
            <w:hideMark/>
          </w:tcPr>
          <w:p w14:paraId="19E46B7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Hester, H.; Cunliffe, C.; Hunnisett, A.</w:t>
            </w:r>
          </w:p>
        </w:tc>
        <w:tc>
          <w:tcPr>
            <w:tcW w:w="1803" w:type="dxa"/>
            <w:shd w:val="clear" w:color="auto" w:fill="auto"/>
            <w:noWrap/>
            <w:hideMark/>
          </w:tcPr>
          <w:p w14:paraId="6AFA857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27(2), 147-51.</w:t>
            </w:r>
          </w:p>
        </w:tc>
        <w:tc>
          <w:tcPr>
            <w:tcW w:w="1804" w:type="dxa"/>
            <w:shd w:val="clear" w:color="auto" w:fill="auto"/>
            <w:noWrap/>
            <w:hideMark/>
          </w:tcPr>
          <w:p w14:paraId="6171D72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257BE355" w14:textId="77777777" w:rsidTr="00A932F2">
        <w:trPr>
          <w:trHeight w:val="300"/>
        </w:trPr>
        <w:tc>
          <w:tcPr>
            <w:tcW w:w="625" w:type="dxa"/>
            <w:shd w:val="clear" w:color="auto" w:fill="auto"/>
            <w:noWrap/>
            <w:hideMark/>
          </w:tcPr>
          <w:p w14:paraId="2AE85F5D"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2013</w:t>
            </w:r>
          </w:p>
        </w:tc>
        <w:tc>
          <w:tcPr>
            <w:tcW w:w="2981" w:type="dxa"/>
            <w:shd w:val="clear" w:color="auto" w:fill="auto"/>
            <w:noWrap/>
            <w:hideMark/>
          </w:tcPr>
          <w:p w14:paraId="2F9F2D3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Is there a chilly climate? An educational environmental mixed </w:t>
            </w:r>
            <w:r w:rsidRPr="00E73CB9">
              <w:rPr>
                <w:rFonts w:eastAsia="Times New Roman" w:cstheme="minorHAnsi"/>
                <w:color w:val="000000"/>
                <w:sz w:val="18"/>
                <w:szCs w:val="18"/>
              </w:rPr>
              <w:lastRenderedPageBreak/>
              <w:t>method study in a chiropractic training institution</w:t>
            </w:r>
          </w:p>
        </w:tc>
        <w:tc>
          <w:tcPr>
            <w:tcW w:w="1803" w:type="dxa"/>
            <w:shd w:val="clear" w:color="auto" w:fill="auto"/>
            <w:noWrap/>
            <w:hideMark/>
          </w:tcPr>
          <w:p w14:paraId="0896FDF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lastRenderedPageBreak/>
              <w:t xml:space="preserve">Palmgren, P. J.; </w:t>
            </w:r>
            <w:proofErr w:type="spellStart"/>
            <w:r w:rsidRPr="00E73CB9">
              <w:rPr>
                <w:rFonts w:eastAsia="Times New Roman" w:cstheme="minorHAnsi"/>
                <w:color w:val="000000"/>
                <w:sz w:val="18"/>
                <w:szCs w:val="18"/>
              </w:rPr>
              <w:t>Ch</w:t>
            </w:r>
            <w:r w:rsidRPr="00457001">
              <w:rPr>
                <w:rFonts w:eastAsia="Times New Roman" w:cstheme="minorHAnsi"/>
                <w:color w:val="000000"/>
                <w:sz w:val="18"/>
                <w:szCs w:val="18"/>
              </w:rPr>
              <w:t>and</w:t>
            </w:r>
            <w:r w:rsidRPr="00E73CB9">
              <w:rPr>
                <w:rFonts w:eastAsia="Times New Roman" w:cstheme="minorHAnsi"/>
                <w:color w:val="000000"/>
                <w:sz w:val="18"/>
                <w:szCs w:val="18"/>
              </w:rPr>
              <w:t>ratilake</w:t>
            </w:r>
            <w:proofErr w:type="spellEnd"/>
            <w:r w:rsidRPr="00E73CB9">
              <w:rPr>
                <w:rFonts w:eastAsia="Times New Roman" w:cstheme="minorHAnsi"/>
                <w:color w:val="000000"/>
                <w:sz w:val="18"/>
                <w:szCs w:val="18"/>
              </w:rPr>
              <w:t xml:space="preserve">, M.; </w:t>
            </w:r>
            <w:r w:rsidRPr="00E73CB9">
              <w:rPr>
                <w:rFonts w:eastAsia="Times New Roman" w:cstheme="minorHAnsi"/>
                <w:color w:val="000000"/>
                <w:sz w:val="18"/>
                <w:szCs w:val="18"/>
              </w:rPr>
              <w:lastRenderedPageBreak/>
              <w:t xml:space="preserve">Nilsson, G. H.; </w:t>
            </w:r>
            <w:proofErr w:type="spellStart"/>
            <w:r w:rsidRPr="00E73CB9">
              <w:rPr>
                <w:rFonts w:eastAsia="Times New Roman" w:cstheme="minorHAnsi"/>
                <w:color w:val="000000"/>
                <w:sz w:val="18"/>
                <w:szCs w:val="18"/>
              </w:rPr>
              <w:t>Laksov</w:t>
            </w:r>
            <w:proofErr w:type="spellEnd"/>
            <w:r w:rsidRPr="00E73CB9">
              <w:rPr>
                <w:rFonts w:eastAsia="Times New Roman" w:cstheme="minorHAnsi"/>
                <w:color w:val="000000"/>
                <w:sz w:val="18"/>
                <w:szCs w:val="18"/>
              </w:rPr>
              <w:t>, K. B.</w:t>
            </w:r>
          </w:p>
        </w:tc>
        <w:tc>
          <w:tcPr>
            <w:tcW w:w="1803" w:type="dxa"/>
            <w:shd w:val="clear" w:color="auto" w:fill="auto"/>
            <w:noWrap/>
            <w:hideMark/>
          </w:tcPr>
          <w:p w14:paraId="239A865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lastRenderedPageBreak/>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27(1), 45250.</w:t>
            </w:r>
          </w:p>
        </w:tc>
        <w:tc>
          <w:tcPr>
            <w:tcW w:w="1804" w:type="dxa"/>
            <w:shd w:val="clear" w:color="auto" w:fill="auto"/>
            <w:noWrap/>
            <w:hideMark/>
          </w:tcPr>
          <w:p w14:paraId="23F5BDB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7B6F7353" w14:textId="77777777" w:rsidTr="00A932F2">
        <w:trPr>
          <w:trHeight w:val="300"/>
        </w:trPr>
        <w:tc>
          <w:tcPr>
            <w:tcW w:w="625" w:type="dxa"/>
            <w:shd w:val="clear" w:color="auto" w:fill="auto"/>
            <w:noWrap/>
            <w:hideMark/>
          </w:tcPr>
          <w:p w14:paraId="1CCD032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2013</w:t>
            </w:r>
          </w:p>
        </w:tc>
        <w:tc>
          <w:tcPr>
            <w:tcW w:w="2981" w:type="dxa"/>
            <w:shd w:val="clear" w:color="auto" w:fill="auto"/>
            <w:noWrap/>
            <w:hideMark/>
          </w:tcPr>
          <w:p w14:paraId="7FFECFB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An investigation into the demographics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motivations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students studying for a chiropractic degree</w:t>
            </w:r>
          </w:p>
        </w:tc>
        <w:tc>
          <w:tcPr>
            <w:tcW w:w="1803" w:type="dxa"/>
            <w:shd w:val="clear" w:color="auto" w:fill="auto"/>
            <w:noWrap/>
            <w:hideMark/>
          </w:tcPr>
          <w:p w14:paraId="6D74D7C2"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Yalden</w:t>
            </w:r>
            <w:proofErr w:type="spellEnd"/>
            <w:r w:rsidRPr="00E73CB9">
              <w:rPr>
                <w:rFonts w:eastAsia="Times New Roman" w:cstheme="minorHAnsi"/>
                <w:color w:val="000000"/>
                <w:sz w:val="18"/>
                <w:szCs w:val="18"/>
              </w:rPr>
              <w:t>, P.; Cunliffe, C.; Hunnisett, A.</w:t>
            </w:r>
          </w:p>
        </w:tc>
        <w:tc>
          <w:tcPr>
            <w:tcW w:w="1803" w:type="dxa"/>
            <w:shd w:val="clear" w:color="auto" w:fill="auto"/>
            <w:noWrap/>
            <w:hideMark/>
          </w:tcPr>
          <w:p w14:paraId="3686139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27(2), 128-34.</w:t>
            </w:r>
          </w:p>
        </w:tc>
        <w:tc>
          <w:tcPr>
            <w:tcW w:w="1804" w:type="dxa"/>
            <w:shd w:val="clear" w:color="auto" w:fill="auto"/>
            <w:noWrap/>
            <w:hideMark/>
          </w:tcPr>
          <w:p w14:paraId="4804CE6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7907D6E8" w14:textId="77777777" w:rsidTr="00A932F2">
        <w:trPr>
          <w:trHeight w:val="300"/>
        </w:trPr>
        <w:tc>
          <w:tcPr>
            <w:tcW w:w="625" w:type="dxa"/>
            <w:shd w:val="clear" w:color="auto" w:fill="auto"/>
            <w:noWrap/>
            <w:hideMark/>
          </w:tcPr>
          <w:p w14:paraId="7DA8278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2013</w:t>
            </w:r>
          </w:p>
        </w:tc>
        <w:tc>
          <w:tcPr>
            <w:tcW w:w="2981" w:type="dxa"/>
            <w:shd w:val="clear" w:color="auto" w:fill="auto"/>
            <w:noWrap/>
            <w:hideMark/>
          </w:tcPr>
          <w:p w14:paraId="3701EB0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Prevalence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w:t>
            </w:r>
            <w:proofErr w:type="spellStart"/>
            <w:r w:rsidRPr="00E73CB9">
              <w:rPr>
                <w:rFonts w:eastAsia="Times New Roman" w:cstheme="minorHAnsi"/>
                <w:color w:val="000000"/>
                <w:sz w:val="18"/>
                <w:szCs w:val="18"/>
              </w:rPr>
              <w:t>nonmusculoskeletal</w:t>
            </w:r>
            <w:proofErr w:type="spellEnd"/>
            <w:r w:rsidRPr="00E73CB9">
              <w:rPr>
                <w:rFonts w:eastAsia="Times New Roman" w:cstheme="minorHAnsi"/>
                <w:color w:val="000000"/>
                <w:sz w:val="18"/>
                <w:szCs w:val="18"/>
              </w:rPr>
              <w:t xml:space="preserve"> versus musculoskeletal cases in a chiropractic student clinic</w:t>
            </w:r>
          </w:p>
        </w:tc>
        <w:tc>
          <w:tcPr>
            <w:tcW w:w="1803" w:type="dxa"/>
            <w:shd w:val="clear" w:color="auto" w:fill="auto"/>
            <w:noWrap/>
            <w:hideMark/>
          </w:tcPr>
          <w:p w14:paraId="5FA1EB7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Hodges, B. R.; Cambron, J. A.; Klein, R. M.; Madigan, D. M.</w:t>
            </w:r>
          </w:p>
        </w:tc>
        <w:tc>
          <w:tcPr>
            <w:tcW w:w="1803" w:type="dxa"/>
            <w:shd w:val="clear" w:color="auto" w:fill="auto"/>
            <w:noWrap/>
            <w:hideMark/>
          </w:tcPr>
          <w:p w14:paraId="61D32D7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27(2), 123-7.</w:t>
            </w:r>
          </w:p>
        </w:tc>
        <w:tc>
          <w:tcPr>
            <w:tcW w:w="1804" w:type="dxa"/>
            <w:shd w:val="clear" w:color="auto" w:fill="auto"/>
            <w:noWrap/>
            <w:hideMark/>
          </w:tcPr>
          <w:p w14:paraId="4C9B333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4516599B" w14:textId="77777777" w:rsidTr="00A932F2">
        <w:trPr>
          <w:trHeight w:val="300"/>
        </w:trPr>
        <w:tc>
          <w:tcPr>
            <w:tcW w:w="625" w:type="dxa"/>
            <w:shd w:val="clear" w:color="auto" w:fill="auto"/>
            <w:noWrap/>
            <w:hideMark/>
          </w:tcPr>
          <w:p w14:paraId="3CCC8901"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2013</w:t>
            </w:r>
          </w:p>
        </w:tc>
        <w:tc>
          <w:tcPr>
            <w:tcW w:w="2981" w:type="dxa"/>
            <w:shd w:val="clear" w:color="auto" w:fill="auto"/>
            <w:noWrap/>
            <w:hideMark/>
          </w:tcPr>
          <w:p w14:paraId="0DB0B59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Correlation between academic performance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NBCE part I scores at a chiropractic college</w:t>
            </w:r>
          </w:p>
        </w:tc>
        <w:tc>
          <w:tcPr>
            <w:tcW w:w="1803" w:type="dxa"/>
            <w:shd w:val="clear" w:color="auto" w:fill="auto"/>
            <w:noWrap/>
            <w:hideMark/>
          </w:tcPr>
          <w:p w14:paraId="4F34487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Kenya, A. W.; Kenya, H. M.; Hart, J.</w:t>
            </w:r>
          </w:p>
        </w:tc>
        <w:tc>
          <w:tcPr>
            <w:tcW w:w="1803" w:type="dxa"/>
            <w:shd w:val="clear" w:color="auto" w:fill="auto"/>
            <w:noWrap/>
            <w:hideMark/>
          </w:tcPr>
          <w:p w14:paraId="23CCBD7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27(1), 27-32.</w:t>
            </w:r>
          </w:p>
        </w:tc>
        <w:tc>
          <w:tcPr>
            <w:tcW w:w="1804" w:type="dxa"/>
            <w:shd w:val="clear" w:color="auto" w:fill="auto"/>
            <w:noWrap/>
            <w:hideMark/>
          </w:tcPr>
          <w:p w14:paraId="2ACE3D6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2255587C" w14:textId="77777777" w:rsidTr="00A932F2">
        <w:trPr>
          <w:trHeight w:val="300"/>
        </w:trPr>
        <w:tc>
          <w:tcPr>
            <w:tcW w:w="625" w:type="dxa"/>
            <w:shd w:val="clear" w:color="auto" w:fill="auto"/>
            <w:noWrap/>
            <w:hideMark/>
          </w:tcPr>
          <w:p w14:paraId="057875B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2013</w:t>
            </w:r>
          </w:p>
        </w:tc>
        <w:tc>
          <w:tcPr>
            <w:tcW w:w="2981" w:type="dxa"/>
            <w:shd w:val="clear" w:color="auto" w:fill="auto"/>
            <w:noWrap/>
            <w:hideMark/>
          </w:tcPr>
          <w:p w14:paraId="794822D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Learning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Study Strategies Inventory subtests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factors as predictors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National Board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Examiners Part 1 examination performance</w:t>
            </w:r>
          </w:p>
        </w:tc>
        <w:tc>
          <w:tcPr>
            <w:tcW w:w="1803" w:type="dxa"/>
            <w:shd w:val="clear" w:color="auto" w:fill="auto"/>
            <w:noWrap/>
            <w:hideMark/>
          </w:tcPr>
          <w:p w14:paraId="5F6DE25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Schutz, C. M.; Dalton, L.; Tepe, R. E.</w:t>
            </w:r>
          </w:p>
        </w:tc>
        <w:tc>
          <w:tcPr>
            <w:tcW w:w="1803" w:type="dxa"/>
            <w:shd w:val="clear" w:color="auto" w:fill="auto"/>
            <w:noWrap/>
            <w:hideMark/>
          </w:tcPr>
          <w:p w14:paraId="1590A85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27(1), 45056.</w:t>
            </w:r>
          </w:p>
        </w:tc>
        <w:tc>
          <w:tcPr>
            <w:tcW w:w="1804" w:type="dxa"/>
            <w:shd w:val="clear" w:color="auto" w:fill="auto"/>
            <w:noWrap/>
            <w:hideMark/>
          </w:tcPr>
          <w:p w14:paraId="4960D19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5B837D9E" w14:textId="77777777" w:rsidTr="00A932F2">
        <w:trPr>
          <w:trHeight w:val="300"/>
        </w:trPr>
        <w:tc>
          <w:tcPr>
            <w:tcW w:w="625" w:type="dxa"/>
            <w:shd w:val="clear" w:color="auto" w:fill="auto"/>
            <w:noWrap/>
            <w:hideMark/>
          </w:tcPr>
          <w:p w14:paraId="3F30639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2014</w:t>
            </w:r>
          </w:p>
        </w:tc>
        <w:tc>
          <w:tcPr>
            <w:tcW w:w="2981" w:type="dxa"/>
            <w:shd w:val="clear" w:color="auto" w:fill="auto"/>
            <w:noWrap/>
            <w:hideMark/>
          </w:tcPr>
          <w:p w14:paraId="3E6969D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Attitudes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Australian chiropractic students towards anatomy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chemistry</w:t>
            </w:r>
          </w:p>
        </w:tc>
        <w:tc>
          <w:tcPr>
            <w:tcW w:w="1803" w:type="dxa"/>
            <w:shd w:val="clear" w:color="auto" w:fill="auto"/>
            <w:noWrap/>
            <w:hideMark/>
          </w:tcPr>
          <w:p w14:paraId="6D0DB8EA"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Åtrkalj</w:t>
            </w:r>
            <w:proofErr w:type="spellEnd"/>
            <w:r w:rsidRPr="00E73CB9">
              <w:rPr>
                <w:rFonts w:eastAsia="Times New Roman" w:cstheme="minorHAnsi"/>
                <w:color w:val="000000"/>
                <w:sz w:val="18"/>
                <w:szCs w:val="18"/>
              </w:rPr>
              <w:t>, G.; Luo, K.; Rigney, C. T.</w:t>
            </w:r>
          </w:p>
        </w:tc>
        <w:tc>
          <w:tcPr>
            <w:tcW w:w="1803" w:type="dxa"/>
            <w:shd w:val="clear" w:color="auto" w:fill="auto"/>
            <w:noWrap/>
            <w:hideMark/>
          </w:tcPr>
          <w:p w14:paraId="427BCD1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Anthropologist. 18(1), 191-198.</w:t>
            </w:r>
          </w:p>
        </w:tc>
        <w:tc>
          <w:tcPr>
            <w:tcW w:w="1804" w:type="dxa"/>
            <w:shd w:val="clear" w:color="auto" w:fill="auto"/>
            <w:noWrap/>
            <w:hideMark/>
          </w:tcPr>
          <w:p w14:paraId="0870694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assessment and Quality Improvement </w:t>
            </w:r>
          </w:p>
        </w:tc>
      </w:tr>
      <w:tr w:rsidR="000A4FDF" w:rsidRPr="00E73CB9" w14:paraId="65ACD2AE" w14:textId="77777777" w:rsidTr="00A932F2">
        <w:trPr>
          <w:trHeight w:val="300"/>
        </w:trPr>
        <w:tc>
          <w:tcPr>
            <w:tcW w:w="625" w:type="dxa"/>
            <w:shd w:val="clear" w:color="auto" w:fill="auto"/>
            <w:noWrap/>
            <w:hideMark/>
          </w:tcPr>
          <w:p w14:paraId="5E76F269"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2014</w:t>
            </w:r>
          </w:p>
        </w:tc>
        <w:tc>
          <w:tcPr>
            <w:tcW w:w="2981" w:type="dxa"/>
            <w:shd w:val="clear" w:color="auto" w:fill="auto"/>
            <w:noWrap/>
            <w:hideMark/>
          </w:tcPr>
          <w:p w14:paraId="143E821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Training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certification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doctors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in delivering manual cervical traction forces: Results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longitudinal observational study</w:t>
            </w:r>
          </w:p>
        </w:tc>
        <w:tc>
          <w:tcPr>
            <w:tcW w:w="1803" w:type="dxa"/>
            <w:shd w:val="clear" w:color="auto" w:fill="auto"/>
            <w:noWrap/>
            <w:hideMark/>
          </w:tcPr>
          <w:p w14:paraId="3D113499"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Gudavalli</w:t>
            </w:r>
            <w:proofErr w:type="spellEnd"/>
            <w:r w:rsidRPr="00E73CB9">
              <w:rPr>
                <w:rFonts w:eastAsia="Times New Roman" w:cstheme="minorHAnsi"/>
                <w:color w:val="000000"/>
                <w:sz w:val="18"/>
                <w:szCs w:val="18"/>
              </w:rPr>
              <w:t>, M. R.; Vining, R. D.; Salsbury, S. A.; Goertz, C. M.</w:t>
            </w:r>
          </w:p>
        </w:tc>
        <w:tc>
          <w:tcPr>
            <w:tcW w:w="1803" w:type="dxa"/>
            <w:shd w:val="clear" w:color="auto" w:fill="auto"/>
            <w:noWrap/>
            <w:hideMark/>
          </w:tcPr>
          <w:p w14:paraId="581BAAA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28(2), 130-8.</w:t>
            </w:r>
          </w:p>
        </w:tc>
        <w:tc>
          <w:tcPr>
            <w:tcW w:w="1804" w:type="dxa"/>
            <w:shd w:val="clear" w:color="auto" w:fill="auto"/>
            <w:noWrap/>
            <w:hideMark/>
          </w:tcPr>
          <w:p w14:paraId="23F0BDC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37D2A413" w14:textId="77777777" w:rsidTr="00A932F2">
        <w:trPr>
          <w:trHeight w:val="300"/>
        </w:trPr>
        <w:tc>
          <w:tcPr>
            <w:tcW w:w="625" w:type="dxa"/>
            <w:shd w:val="clear" w:color="auto" w:fill="auto"/>
            <w:noWrap/>
            <w:hideMark/>
          </w:tcPr>
          <w:p w14:paraId="321B4C2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2014</w:t>
            </w:r>
          </w:p>
        </w:tc>
        <w:tc>
          <w:tcPr>
            <w:tcW w:w="2981" w:type="dxa"/>
            <w:shd w:val="clear" w:color="auto" w:fill="auto"/>
            <w:noWrap/>
            <w:hideMark/>
          </w:tcPr>
          <w:p w14:paraId="5C465AE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Evaluation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three different methods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distance learning for postgraduate diagnostic imaging education: A pilot study</w:t>
            </w:r>
          </w:p>
        </w:tc>
        <w:tc>
          <w:tcPr>
            <w:tcW w:w="1803" w:type="dxa"/>
            <w:shd w:val="clear" w:color="auto" w:fill="auto"/>
            <w:noWrap/>
            <w:hideMark/>
          </w:tcPr>
          <w:p w14:paraId="121B044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Poirier, J. N.; Cooley, J. R.; Wessely, M.; Guebert, G. M.; Petrocco-</w:t>
            </w:r>
            <w:proofErr w:type="spellStart"/>
            <w:r w:rsidRPr="00E73CB9">
              <w:rPr>
                <w:rFonts w:eastAsia="Times New Roman" w:cstheme="minorHAnsi"/>
                <w:color w:val="000000"/>
                <w:sz w:val="18"/>
                <w:szCs w:val="18"/>
              </w:rPr>
              <w:t>Napuli</w:t>
            </w:r>
            <w:proofErr w:type="spellEnd"/>
            <w:r w:rsidRPr="00E73CB9">
              <w:rPr>
                <w:rFonts w:eastAsia="Times New Roman" w:cstheme="minorHAnsi"/>
                <w:color w:val="000000"/>
                <w:sz w:val="18"/>
                <w:szCs w:val="18"/>
              </w:rPr>
              <w:t>, K.</w:t>
            </w:r>
          </w:p>
        </w:tc>
        <w:tc>
          <w:tcPr>
            <w:tcW w:w="1803" w:type="dxa"/>
            <w:shd w:val="clear" w:color="auto" w:fill="auto"/>
            <w:noWrap/>
            <w:hideMark/>
          </w:tcPr>
          <w:p w14:paraId="317ED00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28(2), 157-63.</w:t>
            </w:r>
          </w:p>
        </w:tc>
        <w:tc>
          <w:tcPr>
            <w:tcW w:w="1804" w:type="dxa"/>
            <w:shd w:val="clear" w:color="auto" w:fill="auto"/>
            <w:noWrap/>
            <w:hideMark/>
          </w:tcPr>
          <w:p w14:paraId="35772BA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0C6F638C" w14:textId="77777777" w:rsidTr="00A932F2">
        <w:trPr>
          <w:trHeight w:val="300"/>
        </w:trPr>
        <w:tc>
          <w:tcPr>
            <w:tcW w:w="625" w:type="dxa"/>
            <w:shd w:val="clear" w:color="auto" w:fill="auto"/>
            <w:noWrap/>
            <w:hideMark/>
          </w:tcPr>
          <w:p w14:paraId="26ED30C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2014</w:t>
            </w:r>
          </w:p>
        </w:tc>
        <w:tc>
          <w:tcPr>
            <w:tcW w:w="2981" w:type="dxa"/>
            <w:shd w:val="clear" w:color="auto" w:fill="auto"/>
            <w:noWrap/>
            <w:hideMark/>
          </w:tcPr>
          <w:p w14:paraId="74757E9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Observed improvements in an intern's ability to initiate critical emergency skills in different cardiac arrest scenarios using high-fidelity simulation</w:t>
            </w:r>
          </w:p>
        </w:tc>
        <w:tc>
          <w:tcPr>
            <w:tcW w:w="1803" w:type="dxa"/>
            <w:shd w:val="clear" w:color="auto" w:fill="auto"/>
            <w:noWrap/>
            <w:hideMark/>
          </w:tcPr>
          <w:p w14:paraId="5A862C17" w14:textId="77777777" w:rsidR="000A4FDF" w:rsidRPr="00970959" w:rsidRDefault="000A4FDF" w:rsidP="00E10484">
            <w:pPr>
              <w:spacing w:after="0" w:line="240" w:lineRule="auto"/>
              <w:rPr>
                <w:rFonts w:eastAsia="Times New Roman" w:cstheme="minorHAnsi"/>
                <w:color w:val="000000"/>
                <w:sz w:val="18"/>
                <w:szCs w:val="18"/>
                <w:lang w:val="fr-FR"/>
              </w:rPr>
            </w:pPr>
            <w:proofErr w:type="spellStart"/>
            <w:r w:rsidRPr="00970959">
              <w:rPr>
                <w:rFonts w:eastAsia="Times New Roman" w:cstheme="minorHAnsi"/>
                <w:color w:val="000000"/>
                <w:sz w:val="18"/>
                <w:szCs w:val="18"/>
                <w:lang w:val="fr-FR"/>
              </w:rPr>
              <w:t>Starmer</w:t>
            </w:r>
            <w:proofErr w:type="spellEnd"/>
            <w:r w:rsidRPr="00970959">
              <w:rPr>
                <w:rFonts w:eastAsia="Times New Roman" w:cstheme="minorHAnsi"/>
                <w:color w:val="000000"/>
                <w:sz w:val="18"/>
                <w:szCs w:val="18"/>
                <w:lang w:val="fr-FR"/>
              </w:rPr>
              <w:t xml:space="preserve">, D. J.; Duquette, S. A.; </w:t>
            </w:r>
            <w:proofErr w:type="spellStart"/>
            <w:r w:rsidRPr="00970959">
              <w:rPr>
                <w:rFonts w:eastAsia="Times New Roman" w:cstheme="minorHAnsi"/>
                <w:color w:val="000000"/>
                <w:sz w:val="18"/>
                <w:szCs w:val="18"/>
                <w:lang w:val="fr-FR"/>
              </w:rPr>
              <w:t>Guiliano</w:t>
            </w:r>
            <w:proofErr w:type="spellEnd"/>
            <w:r w:rsidRPr="00970959">
              <w:rPr>
                <w:rFonts w:eastAsia="Times New Roman" w:cstheme="minorHAnsi"/>
                <w:color w:val="000000"/>
                <w:sz w:val="18"/>
                <w:szCs w:val="18"/>
                <w:lang w:val="fr-FR"/>
              </w:rPr>
              <w:t xml:space="preserve">, D.; </w:t>
            </w:r>
            <w:proofErr w:type="spellStart"/>
            <w:r w:rsidRPr="00970959">
              <w:rPr>
                <w:rFonts w:eastAsia="Times New Roman" w:cstheme="minorHAnsi"/>
                <w:color w:val="000000"/>
                <w:sz w:val="18"/>
                <w:szCs w:val="18"/>
                <w:lang w:val="fr-FR"/>
              </w:rPr>
              <w:t>Tibbles</w:t>
            </w:r>
            <w:proofErr w:type="spellEnd"/>
            <w:r w:rsidRPr="00970959">
              <w:rPr>
                <w:rFonts w:eastAsia="Times New Roman" w:cstheme="minorHAnsi"/>
                <w:color w:val="000000"/>
                <w:sz w:val="18"/>
                <w:szCs w:val="18"/>
                <w:lang w:val="fr-FR"/>
              </w:rPr>
              <w:t xml:space="preserve">, A.; </w:t>
            </w:r>
            <w:proofErr w:type="spellStart"/>
            <w:r w:rsidRPr="00970959">
              <w:rPr>
                <w:rFonts w:eastAsia="Times New Roman" w:cstheme="minorHAnsi"/>
                <w:color w:val="000000"/>
                <w:sz w:val="18"/>
                <w:szCs w:val="18"/>
                <w:lang w:val="fr-FR"/>
              </w:rPr>
              <w:t>Miners</w:t>
            </w:r>
            <w:proofErr w:type="spellEnd"/>
            <w:r w:rsidRPr="00970959">
              <w:rPr>
                <w:rFonts w:eastAsia="Times New Roman" w:cstheme="minorHAnsi"/>
                <w:color w:val="000000"/>
                <w:sz w:val="18"/>
                <w:szCs w:val="18"/>
                <w:lang w:val="fr-FR"/>
              </w:rPr>
              <w:t xml:space="preserve">, A.; Finn, K.; </w:t>
            </w:r>
            <w:proofErr w:type="spellStart"/>
            <w:r w:rsidRPr="00970959">
              <w:rPr>
                <w:rFonts w:eastAsia="Times New Roman" w:cstheme="minorHAnsi"/>
                <w:color w:val="000000"/>
                <w:sz w:val="18"/>
                <w:szCs w:val="18"/>
                <w:lang w:val="fr-FR"/>
              </w:rPr>
              <w:t>Stainsby</w:t>
            </w:r>
            <w:proofErr w:type="spellEnd"/>
            <w:r w:rsidRPr="00970959">
              <w:rPr>
                <w:rFonts w:eastAsia="Times New Roman" w:cstheme="minorHAnsi"/>
                <w:color w:val="000000"/>
                <w:sz w:val="18"/>
                <w:szCs w:val="18"/>
                <w:lang w:val="fr-FR"/>
              </w:rPr>
              <w:t>, B. E.</w:t>
            </w:r>
          </w:p>
        </w:tc>
        <w:tc>
          <w:tcPr>
            <w:tcW w:w="1803" w:type="dxa"/>
            <w:shd w:val="clear" w:color="auto" w:fill="auto"/>
            <w:noWrap/>
            <w:hideMark/>
          </w:tcPr>
          <w:p w14:paraId="685641E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28(2), 164-7.</w:t>
            </w:r>
          </w:p>
        </w:tc>
        <w:tc>
          <w:tcPr>
            <w:tcW w:w="1804" w:type="dxa"/>
            <w:shd w:val="clear" w:color="auto" w:fill="auto"/>
            <w:noWrap/>
            <w:hideMark/>
          </w:tcPr>
          <w:p w14:paraId="1D13675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4D653FD4" w14:textId="77777777" w:rsidTr="00A932F2">
        <w:trPr>
          <w:trHeight w:val="300"/>
        </w:trPr>
        <w:tc>
          <w:tcPr>
            <w:tcW w:w="625" w:type="dxa"/>
            <w:shd w:val="clear" w:color="auto" w:fill="auto"/>
            <w:noWrap/>
            <w:hideMark/>
          </w:tcPr>
          <w:p w14:paraId="284AB286"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2014</w:t>
            </w:r>
          </w:p>
        </w:tc>
        <w:tc>
          <w:tcPr>
            <w:tcW w:w="2981" w:type="dxa"/>
            <w:shd w:val="clear" w:color="auto" w:fill="auto"/>
            <w:noWrap/>
            <w:hideMark/>
          </w:tcPr>
          <w:p w14:paraId="54AF8F2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Development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student-mentored research program between a complementary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alternative medicine university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a traditional, research-intensive university</w:t>
            </w:r>
          </w:p>
        </w:tc>
        <w:tc>
          <w:tcPr>
            <w:tcW w:w="1803" w:type="dxa"/>
            <w:shd w:val="clear" w:color="auto" w:fill="auto"/>
            <w:noWrap/>
            <w:hideMark/>
          </w:tcPr>
          <w:p w14:paraId="6E13A82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Sullivan, B. M.; Furner, S. E.; Cramer, G. D.</w:t>
            </w:r>
          </w:p>
        </w:tc>
        <w:tc>
          <w:tcPr>
            <w:tcW w:w="1803" w:type="dxa"/>
            <w:shd w:val="clear" w:color="auto" w:fill="auto"/>
            <w:noWrap/>
            <w:hideMark/>
          </w:tcPr>
          <w:p w14:paraId="0326C9F9"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Acad</w:t>
            </w:r>
            <w:proofErr w:type="spellEnd"/>
            <w:r w:rsidRPr="00E73CB9">
              <w:rPr>
                <w:rFonts w:eastAsia="Times New Roman" w:cstheme="minorHAnsi"/>
                <w:color w:val="000000"/>
                <w:sz w:val="18"/>
                <w:szCs w:val="18"/>
              </w:rPr>
              <w:t xml:space="preserve"> Med. 89(9), 1220-6.</w:t>
            </w:r>
          </w:p>
        </w:tc>
        <w:tc>
          <w:tcPr>
            <w:tcW w:w="1804" w:type="dxa"/>
            <w:shd w:val="clear" w:color="auto" w:fill="auto"/>
            <w:noWrap/>
            <w:hideMark/>
          </w:tcPr>
          <w:p w14:paraId="78A42D2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2D2F8AD5" w14:textId="77777777" w:rsidTr="00A932F2">
        <w:trPr>
          <w:trHeight w:val="300"/>
        </w:trPr>
        <w:tc>
          <w:tcPr>
            <w:tcW w:w="625" w:type="dxa"/>
            <w:shd w:val="clear" w:color="auto" w:fill="auto"/>
            <w:noWrap/>
            <w:hideMark/>
          </w:tcPr>
          <w:p w14:paraId="404E745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2014</w:t>
            </w:r>
          </w:p>
        </w:tc>
        <w:tc>
          <w:tcPr>
            <w:tcW w:w="2981" w:type="dxa"/>
            <w:shd w:val="clear" w:color="auto" w:fill="auto"/>
            <w:noWrap/>
            <w:hideMark/>
          </w:tcPr>
          <w:p w14:paraId="1CD3178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Publication rates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abstracts presented at the </w:t>
            </w:r>
            <w:r w:rsidRPr="00457001">
              <w:rPr>
                <w:rFonts w:eastAsia="Times New Roman" w:cstheme="minorHAnsi"/>
                <w:color w:val="000000"/>
                <w:sz w:val="18"/>
                <w:szCs w:val="18"/>
              </w:rPr>
              <w:t>as</w:t>
            </w:r>
            <w:r w:rsidRPr="00E73CB9">
              <w:rPr>
                <w:rFonts w:eastAsia="Times New Roman" w:cstheme="minorHAnsi"/>
                <w:color w:val="000000"/>
                <w:sz w:val="18"/>
                <w:szCs w:val="18"/>
              </w:rPr>
              <w:t xml:space="preserve">sociation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Colleges Educational Conference/Research Agenda Conference from 2002 to 2008</w:t>
            </w:r>
          </w:p>
        </w:tc>
        <w:tc>
          <w:tcPr>
            <w:tcW w:w="1803" w:type="dxa"/>
            <w:shd w:val="clear" w:color="auto" w:fill="auto"/>
            <w:noWrap/>
            <w:hideMark/>
          </w:tcPr>
          <w:p w14:paraId="6939BC8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Bakkum, B. W.; Chapman, C.; Johnson, C.</w:t>
            </w:r>
          </w:p>
        </w:tc>
        <w:tc>
          <w:tcPr>
            <w:tcW w:w="1803" w:type="dxa"/>
            <w:shd w:val="clear" w:color="auto" w:fill="auto"/>
            <w:noWrap/>
            <w:hideMark/>
          </w:tcPr>
          <w:p w14:paraId="6701786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28(1), 32-40.</w:t>
            </w:r>
          </w:p>
        </w:tc>
        <w:tc>
          <w:tcPr>
            <w:tcW w:w="1804" w:type="dxa"/>
            <w:shd w:val="clear" w:color="auto" w:fill="auto"/>
            <w:noWrap/>
            <w:hideMark/>
          </w:tcPr>
          <w:p w14:paraId="0359F59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4B5FB38D" w14:textId="77777777" w:rsidTr="00A932F2">
        <w:trPr>
          <w:trHeight w:val="300"/>
        </w:trPr>
        <w:tc>
          <w:tcPr>
            <w:tcW w:w="625" w:type="dxa"/>
            <w:shd w:val="clear" w:color="auto" w:fill="auto"/>
            <w:noWrap/>
            <w:hideMark/>
          </w:tcPr>
          <w:p w14:paraId="13EDD33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2014</w:t>
            </w:r>
          </w:p>
        </w:tc>
        <w:tc>
          <w:tcPr>
            <w:tcW w:w="2981" w:type="dxa"/>
            <w:shd w:val="clear" w:color="auto" w:fill="auto"/>
            <w:noWrap/>
            <w:hideMark/>
          </w:tcPr>
          <w:p w14:paraId="25CCA38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Faculty development initiatives to advance research literacy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evidence-based practice at CAM academic institutions</w:t>
            </w:r>
          </w:p>
        </w:tc>
        <w:tc>
          <w:tcPr>
            <w:tcW w:w="1803" w:type="dxa"/>
            <w:shd w:val="clear" w:color="auto" w:fill="auto"/>
            <w:noWrap/>
            <w:hideMark/>
          </w:tcPr>
          <w:p w14:paraId="36AAFF0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Long, C. R.; Ackerman, D. L.; Hammerschlag, R.; </w:t>
            </w:r>
            <w:proofErr w:type="spellStart"/>
            <w:r w:rsidRPr="00E73CB9">
              <w:rPr>
                <w:rFonts w:eastAsia="Times New Roman" w:cstheme="minorHAnsi"/>
                <w:color w:val="000000"/>
                <w:sz w:val="18"/>
                <w:szCs w:val="18"/>
              </w:rPr>
              <w:t>Delagran</w:t>
            </w:r>
            <w:proofErr w:type="spellEnd"/>
            <w:r w:rsidRPr="00E73CB9">
              <w:rPr>
                <w:rFonts w:eastAsia="Times New Roman" w:cstheme="minorHAnsi"/>
                <w:color w:val="000000"/>
                <w:sz w:val="18"/>
                <w:szCs w:val="18"/>
              </w:rPr>
              <w:t>, L.; Peterson, D. H.; Berlin, M.; Evans, R. L.</w:t>
            </w:r>
          </w:p>
        </w:tc>
        <w:tc>
          <w:tcPr>
            <w:tcW w:w="1803" w:type="dxa"/>
            <w:shd w:val="clear" w:color="auto" w:fill="auto"/>
            <w:noWrap/>
            <w:hideMark/>
          </w:tcPr>
          <w:p w14:paraId="5906D98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 Altern Complement Med. 20(7), 563-70.</w:t>
            </w:r>
          </w:p>
        </w:tc>
        <w:tc>
          <w:tcPr>
            <w:tcW w:w="1804" w:type="dxa"/>
            <w:shd w:val="clear" w:color="auto" w:fill="auto"/>
            <w:noWrap/>
            <w:hideMark/>
          </w:tcPr>
          <w:p w14:paraId="63D05BD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58975B86" w14:textId="77777777" w:rsidTr="00A932F2">
        <w:trPr>
          <w:trHeight w:val="300"/>
        </w:trPr>
        <w:tc>
          <w:tcPr>
            <w:tcW w:w="625" w:type="dxa"/>
            <w:shd w:val="clear" w:color="auto" w:fill="auto"/>
            <w:noWrap/>
            <w:hideMark/>
          </w:tcPr>
          <w:p w14:paraId="3177F26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2014</w:t>
            </w:r>
          </w:p>
        </w:tc>
        <w:tc>
          <w:tcPr>
            <w:tcW w:w="2981" w:type="dxa"/>
            <w:shd w:val="clear" w:color="auto" w:fill="auto"/>
            <w:noWrap/>
            <w:hideMark/>
          </w:tcPr>
          <w:p w14:paraId="619B2C8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Prevalence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adverse effects among students taking technique classes: A retrospective study</w:t>
            </w:r>
          </w:p>
        </w:tc>
        <w:tc>
          <w:tcPr>
            <w:tcW w:w="1803" w:type="dxa"/>
            <w:shd w:val="clear" w:color="auto" w:fill="auto"/>
            <w:noWrap/>
            <w:hideMark/>
          </w:tcPr>
          <w:p w14:paraId="1907884A"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Kizhakkeveettil</w:t>
            </w:r>
            <w:proofErr w:type="spellEnd"/>
            <w:r w:rsidRPr="00E73CB9">
              <w:rPr>
                <w:rFonts w:eastAsia="Times New Roman" w:cstheme="minorHAnsi"/>
                <w:color w:val="000000"/>
                <w:sz w:val="18"/>
                <w:szCs w:val="18"/>
              </w:rPr>
              <w:t>, A.; Sikorski, D.; Tobias, G.; Korgan, C.</w:t>
            </w:r>
          </w:p>
        </w:tc>
        <w:tc>
          <w:tcPr>
            <w:tcW w:w="1803" w:type="dxa"/>
            <w:shd w:val="clear" w:color="auto" w:fill="auto"/>
            <w:noWrap/>
            <w:hideMark/>
          </w:tcPr>
          <w:p w14:paraId="51044B8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28(2), 139-45.</w:t>
            </w:r>
          </w:p>
        </w:tc>
        <w:tc>
          <w:tcPr>
            <w:tcW w:w="1804" w:type="dxa"/>
            <w:shd w:val="clear" w:color="auto" w:fill="auto"/>
            <w:noWrap/>
            <w:hideMark/>
          </w:tcPr>
          <w:p w14:paraId="265CFE5F"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34A090EF" w14:textId="77777777" w:rsidTr="00A932F2">
        <w:trPr>
          <w:trHeight w:val="300"/>
        </w:trPr>
        <w:tc>
          <w:tcPr>
            <w:tcW w:w="625" w:type="dxa"/>
            <w:shd w:val="clear" w:color="auto" w:fill="auto"/>
            <w:noWrap/>
            <w:hideMark/>
          </w:tcPr>
          <w:p w14:paraId="419F1BC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2014</w:t>
            </w:r>
          </w:p>
        </w:tc>
        <w:tc>
          <w:tcPr>
            <w:tcW w:w="2981" w:type="dxa"/>
            <w:shd w:val="clear" w:color="auto" w:fill="auto"/>
            <w:noWrap/>
            <w:hideMark/>
          </w:tcPr>
          <w:p w14:paraId="0FF9F4B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learning style preferences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students: A cross-sectional study</w:t>
            </w:r>
          </w:p>
        </w:tc>
        <w:tc>
          <w:tcPr>
            <w:tcW w:w="1803" w:type="dxa"/>
            <w:shd w:val="clear" w:color="auto" w:fill="auto"/>
            <w:noWrap/>
            <w:hideMark/>
          </w:tcPr>
          <w:p w14:paraId="032EE722"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Whillier</w:t>
            </w:r>
            <w:proofErr w:type="spellEnd"/>
            <w:r w:rsidRPr="00E73CB9">
              <w:rPr>
                <w:rFonts w:eastAsia="Times New Roman" w:cstheme="minorHAnsi"/>
                <w:color w:val="000000"/>
                <w:sz w:val="18"/>
                <w:szCs w:val="18"/>
              </w:rPr>
              <w:t>, S.; Lystad, R. P.; Abi-</w:t>
            </w:r>
            <w:proofErr w:type="spellStart"/>
            <w:r w:rsidRPr="00E73CB9">
              <w:rPr>
                <w:rFonts w:eastAsia="Times New Roman" w:cstheme="minorHAnsi"/>
                <w:color w:val="000000"/>
                <w:sz w:val="18"/>
                <w:szCs w:val="18"/>
              </w:rPr>
              <w:t>Arrage</w:t>
            </w:r>
            <w:proofErr w:type="spellEnd"/>
            <w:r w:rsidRPr="00E73CB9">
              <w:rPr>
                <w:rFonts w:eastAsia="Times New Roman" w:cstheme="minorHAnsi"/>
                <w:color w:val="000000"/>
                <w:sz w:val="18"/>
                <w:szCs w:val="18"/>
              </w:rPr>
              <w:t>, D.; McPhie, C.; Johnston, S.; Williams, C.; Rice, M.</w:t>
            </w:r>
          </w:p>
        </w:tc>
        <w:tc>
          <w:tcPr>
            <w:tcW w:w="1803" w:type="dxa"/>
            <w:shd w:val="clear" w:color="auto" w:fill="auto"/>
            <w:noWrap/>
            <w:hideMark/>
          </w:tcPr>
          <w:p w14:paraId="3965A91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28(1), 21-7.</w:t>
            </w:r>
          </w:p>
        </w:tc>
        <w:tc>
          <w:tcPr>
            <w:tcW w:w="1804" w:type="dxa"/>
            <w:shd w:val="clear" w:color="auto" w:fill="auto"/>
            <w:noWrap/>
            <w:hideMark/>
          </w:tcPr>
          <w:p w14:paraId="3682025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42C5C7CD" w14:textId="77777777" w:rsidTr="00A932F2">
        <w:trPr>
          <w:trHeight w:val="300"/>
        </w:trPr>
        <w:tc>
          <w:tcPr>
            <w:tcW w:w="625" w:type="dxa"/>
            <w:shd w:val="clear" w:color="auto" w:fill="auto"/>
            <w:noWrap/>
            <w:hideMark/>
          </w:tcPr>
          <w:p w14:paraId="0EE4E5B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lastRenderedPageBreak/>
              <w:t>2014</w:t>
            </w:r>
          </w:p>
        </w:tc>
        <w:tc>
          <w:tcPr>
            <w:tcW w:w="2981" w:type="dxa"/>
            <w:shd w:val="clear" w:color="auto" w:fill="auto"/>
            <w:noWrap/>
            <w:hideMark/>
          </w:tcPr>
          <w:p w14:paraId="7E4C41A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Test anxiety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academic performance in chiropractic students</w:t>
            </w:r>
          </w:p>
        </w:tc>
        <w:tc>
          <w:tcPr>
            <w:tcW w:w="1803" w:type="dxa"/>
            <w:shd w:val="clear" w:color="auto" w:fill="auto"/>
            <w:noWrap/>
            <w:hideMark/>
          </w:tcPr>
          <w:p w14:paraId="4E7F0CF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Zhang, N.; Henderson, C. N.</w:t>
            </w:r>
          </w:p>
        </w:tc>
        <w:tc>
          <w:tcPr>
            <w:tcW w:w="1803" w:type="dxa"/>
            <w:shd w:val="clear" w:color="auto" w:fill="auto"/>
            <w:noWrap/>
            <w:hideMark/>
          </w:tcPr>
          <w:p w14:paraId="7B21383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28(1), 44965.</w:t>
            </w:r>
          </w:p>
        </w:tc>
        <w:tc>
          <w:tcPr>
            <w:tcW w:w="1804" w:type="dxa"/>
            <w:shd w:val="clear" w:color="auto" w:fill="auto"/>
            <w:noWrap/>
            <w:hideMark/>
          </w:tcPr>
          <w:p w14:paraId="1766187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31FD3B9C" w14:textId="77777777" w:rsidTr="00A932F2">
        <w:trPr>
          <w:trHeight w:val="300"/>
        </w:trPr>
        <w:tc>
          <w:tcPr>
            <w:tcW w:w="625" w:type="dxa"/>
            <w:shd w:val="clear" w:color="auto" w:fill="auto"/>
            <w:noWrap/>
            <w:hideMark/>
          </w:tcPr>
          <w:p w14:paraId="388EE841"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2014</w:t>
            </w:r>
          </w:p>
        </w:tc>
        <w:tc>
          <w:tcPr>
            <w:tcW w:w="2981" w:type="dxa"/>
            <w:shd w:val="clear" w:color="auto" w:fill="auto"/>
            <w:noWrap/>
            <w:hideMark/>
          </w:tcPr>
          <w:p w14:paraId="5D70C4D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Commentary on a framework for multicultural education</w:t>
            </w:r>
          </w:p>
        </w:tc>
        <w:tc>
          <w:tcPr>
            <w:tcW w:w="1803" w:type="dxa"/>
            <w:shd w:val="clear" w:color="auto" w:fill="auto"/>
            <w:noWrap/>
            <w:hideMark/>
          </w:tcPr>
          <w:p w14:paraId="4A3CC4B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Hammerich, K. F.</w:t>
            </w:r>
          </w:p>
        </w:tc>
        <w:tc>
          <w:tcPr>
            <w:tcW w:w="1803" w:type="dxa"/>
            <w:shd w:val="clear" w:color="auto" w:fill="auto"/>
            <w:noWrap/>
            <w:hideMark/>
          </w:tcPr>
          <w:p w14:paraId="1853CBC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Can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w:t>
            </w:r>
            <w:r w:rsidRPr="00457001">
              <w:rPr>
                <w:rFonts w:eastAsia="Times New Roman" w:cstheme="minorHAnsi"/>
                <w:color w:val="000000"/>
                <w:sz w:val="18"/>
                <w:szCs w:val="18"/>
              </w:rPr>
              <w:t>as</w:t>
            </w:r>
            <w:r w:rsidRPr="00E73CB9">
              <w:rPr>
                <w:rFonts w:eastAsia="Times New Roman" w:cstheme="minorHAnsi"/>
                <w:color w:val="000000"/>
                <w:sz w:val="18"/>
                <w:szCs w:val="18"/>
              </w:rPr>
              <w:t>soc. 58(3), 280-5.</w:t>
            </w:r>
          </w:p>
        </w:tc>
        <w:tc>
          <w:tcPr>
            <w:tcW w:w="1804" w:type="dxa"/>
            <w:shd w:val="clear" w:color="auto" w:fill="auto"/>
            <w:noWrap/>
            <w:hideMark/>
          </w:tcPr>
          <w:p w14:paraId="2AD7C06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45B33A25" w14:textId="77777777" w:rsidTr="00A932F2">
        <w:trPr>
          <w:trHeight w:val="300"/>
        </w:trPr>
        <w:tc>
          <w:tcPr>
            <w:tcW w:w="625" w:type="dxa"/>
            <w:shd w:val="clear" w:color="auto" w:fill="auto"/>
            <w:noWrap/>
            <w:hideMark/>
          </w:tcPr>
          <w:p w14:paraId="5AE4A3BD"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2014</w:t>
            </w:r>
          </w:p>
        </w:tc>
        <w:tc>
          <w:tcPr>
            <w:tcW w:w="2981" w:type="dxa"/>
            <w:shd w:val="clear" w:color="auto" w:fill="auto"/>
            <w:noWrap/>
            <w:hideMark/>
          </w:tcPr>
          <w:p w14:paraId="106A823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Knowledge Transfer within the Canadian Chiropractic Community. Part 2: Narrowing the Evidence-Practice Gap</w:t>
            </w:r>
          </w:p>
        </w:tc>
        <w:tc>
          <w:tcPr>
            <w:tcW w:w="1803" w:type="dxa"/>
            <w:shd w:val="clear" w:color="auto" w:fill="auto"/>
            <w:noWrap/>
            <w:hideMark/>
          </w:tcPr>
          <w:p w14:paraId="61128226"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Kawchuk</w:t>
            </w:r>
            <w:proofErr w:type="spellEnd"/>
            <w:r w:rsidRPr="00E73CB9">
              <w:rPr>
                <w:rFonts w:eastAsia="Times New Roman" w:cstheme="minorHAnsi"/>
                <w:color w:val="000000"/>
                <w:sz w:val="18"/>
                <w:szCs w:val="18"/>
              </w:rPr>
              <w:t xml:space="preserve">, G.; Newton, G.; </w:t>
            </w:r>
            <w:proofErr w:type="spellStart"/>
            <w:r w:rsidRPr="00E73CB9">
              <w:rPr>
                <w:rFonts w:eastAsia="Times New Roman" w:cstheme="minorHAnsi"/>
                <w:color w:val="000000"/>
                <w:sz w:val="18"/>
                <w:szCs w:val="18"/>
              </w:rPr>
              <w:t>Srbely</w:t>
            </w:r>
            <w:proofErr w:type="spellEnd"/>
            <w:r w:rsidRPr="00E73CB9">
              <w:rPr>
                <w:rFonts w:eastAsia="Times New Roman" w:cstheme="minorHAnsi"/>
                <w:color w:val="000000"/>
                <w:sz w:val="18"/>
                <w:szCs w:val="18"/>
              </w:rPr>
              <w:t xml:space="preserve">, J.; Passmore, S.; </w:t>
            </w:r>
            <w:proofErr w:type="spellStart"/>
            <w:r w:rsidRPr="00E73CB9">
              <w:rPr>
                <w:rFonts w:eastAsia="Times New Roman" w:cstheme="minorHAnsi"/>
                <w:color w:val="000000"/>
                <w:sz w:val="18"/>
                <w:szCs w:val="18"/>
              </w:rPr>
              <w:t>BussiÃ¨res</w:t>
            </w:r>
            <w:proofErr w:type="spellEnd"/>
            <w:r w:rsidRPr="00E73CB9">
              <w:rPr>
                <w:rFonts w:eastAsia="Times New Roman" w:cstheme="minorHAnsi"/>
                <w:color w:val="000000"/>
                <w:sz w:val="18"/>
                <w:szCs w:val="18"/>
              </w:rPr>
              <w:t>, A.; Busse, J. W.; Bruno, P.</w:t>
            </w:r>
          </w:p>
        </w:tc>
        <w:tc>
          <w:tcPr>
            <w:tcW w:w="1803" w:type="dxa"/>
            <w:shd w:val="clear" w:color="auto" w:fill="auto"/>
            <w:noWrap/>
            <w:hideMark/>
          </w:tcPr>
          <w:p w14:paraId="1E17C38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Can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w:t>
            </w:r>
            <w:r w:rsidRPr="00457001">
              <w:rPr>
                <w:rFonts w:eastAsia="Times New Roman" w:cstheme="minorHAnsi"/>
                <w:color w:val="000000"/>
                <w:sz w:val="18"/>
                <w:szCs w:val="18"/>
              </w:rPr>
              <w:t>as</w:t>
            </w:r>
            <w:r w:rsidRPr="00E73CB9">
              <w:rPr>
                <w:rFonts w:eastAsia="Times New Roman" w:cstheme="minorHAnsi"/>
                <w:color w:val="000000"/>
                <w:sz w:val="18"/>
                <w:szCs w:val="18"/>
              </w:rPr>
              <w:t>soc. 58(3), 206-14.</w:t>
            </w:r>
          </w:p>
        </w:tc>
        <w:tc>
          <w:tcPr>
            <w:tcW w:w="1804" w:type="dxa"/>
            <w:shd w:val="clear" w:color="auto" w:fill="auto"/>
            <w:noWrap/>
            <w:hideMark/>
          </w:tcPr>
          <w:p w14:paraId="22D0F77D"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4BA58E9E" w14:textId="77777777" w:rsidTr="00A932F2">
        <w:trPr>
          <w:trHeight w:val="300"/>
        </w:trPr>
        <w:tc>
          <w:tcPr>
            <w:tcW w:w="625" w:type="dxa"/>
            <w:shd w:val="clear" w:color="auto" w:fill="auto"/>
            <w:noWrap/>
            <w:hideMark/>
          </w:tcPr>
          <w:p w14:paraId="07CA7F1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2014</w:t>
            </w:r>
          </w:p>
        </w:tc>
        <w:tc>
          <w:tcPr>
            <w:tcW w:w="2981" w:type="dxa"/>
            <w:shd w:val="clear" w:color="auto" w:fill="auto"/>
            <w:noWrap/>
            <w:hideMark/>
          </w:tcPr>
          <w:p w14:paraId="7E79C96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Staging the use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teaching aids in the development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manipulation skill</w:t>
            </w:r>
          </w:p>
        </w:tc>
        <w:tc>
          <w:tcPr>
            <w:tcW w:w="1803" w:type="dxa"/>
            <w:shd w:val="clear" w:color="auto" w:fill="auto"/>
            <w:noWrap/>
            <w:hideMark/>
          </w:tcPr>
          <w:p w14:paraId="212F6109" w14:textId="77777777" w:rsidR="000A4FDF" w:rsidRPr="00970959" w:rsidRDefault="000A4FDF" w:rsidP="00E10484">
            <w:pPr>
              <w:spacing w:after="0" w:line="240" w:lineRule="auto"/>
              <w:rPr>
                <w:rFonts w:eastAsia="Times New Roman" w:cstheme="minorHAnsi"/>
                <w:color w:val="000000"/>
                <w:sz w:val="18"/>
                <w:szCs w:val="18"/>
                <w:lang w:val="es-ES"/>
              </w:rPr>
            </w:pPr>
            <w:proofErr w:type="spellStart"/>
            <w:r w:rsidRPr="00970959">
              <w:rPr>
                <w:rFonts w:eastAsia="Times New Roman" w:cstheme="minorHAnsi"/>
                <w:color w:val="000000"/>
                <w:sz w:val="18"/>
                <w:szCs w:val="18"/>
                <w:lang w:val="es-ES"/>
              </w:rPr>
              <w:t>Triano</w:t>
            </w:r>
            <w:proofErr w:type="spellEnd"/>
            <w:r w:rsidRPr="00970959">
              <w:rPr>
                <w:rFonts w:eastAsia="Times New Roman" w:cstheme="minorHAnsi"/>
                <w:color w:val="000000"/>
                <w:sz w:val="18"/>
                <w:szCs w:val="18"/>
                <w:lang w:val="es-ES"/>
              </w:rPr>
              <w:t xml:space="preserve">, J. J.; McGregor, M.; </w:t>
            </w:r>
            <w:proofErr w:type="spellStart"/>
            <w:r w:rsidRPr="00970959">
              <w:rPr>
                <w:rFonts w:eastAsia="Times New Roman" w:cstheme="minorHAnsi"/>
                <w:color w:val="000000"/>
                <w:sz w:val="18"/>
                <w:szCs w:val="18"/>
                <w:lang w:val="es-ES"/>
              </w:rPr>
              <w:t>Dinulos</w:t>
            </w:r>
            <w:proofErr w:type="spellEnd"/>
            <w:r w:rsidRPr="00970959">
              <w:rPr>
                <w:rFonts w:eastAsia="Times New Roman" w:cstheme="minorHAnsi"/>
                <w:color w:val="000000"/>
                <w:sz w:val="18"/>
                <w:szCs w:val="18"/>
                <w:lang w:val="es-ES"/>
              </w:rPr>
              <w:t>, M.; Tran, S.</w:t>
            </w:r>
          </w:p>
        </w:tc>
        <w:tc>
          <w:tcPr>
            <w:tcW w:w="1803" w:type="dxa"/>
            <w:shd w:val="clear" w:color="auto" w:fill="auto"/>
            <w:noWrap/>
            <w:hideMark/>
          </w:tcPr>
          <w:p w14:paraId="31AA652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Man Ther. 19(3), 184-9.</w:t>
            </w:r>
          </w:p>
        </w:tc>
        <w:tc>
          <w:tcPr>
            <w:tcW w:w="1804" w:type="dxa"/>
            <w:shd w:val="clear" w:color="auto" w:fill="auto"/>
            <w:noWrap/>
            <w:hideMark/>
          </w:tcPr>
          <w:p w14:paraId="7626DAD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06BDD4B5" w14:textId="77777777" w:rsidTr="00A932F2">
        <w:trPr>
          <w:trHeight w:val="300"/>
        </w:trPr>
        <w:tc>
          <w:tcPr>
            <w:tcW w:w="625" w:type="dxa"/>
            <w:shd w:val="clear" w:color="auto" w:fill="auto"/>
            <w:noWrap/>
            <w:hideMark/>
          </w:tcPr>
          <w:p w14:paraId="295D25A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2014</w:t>
            </w:r>
          </w:p>
        </w:tc>
        <w:tc>
          <w:tcPr>
            <w:tcW w:w="2981" w:type="dxa"/>
            <w:shd w:val="clear" w:color="auto" w:fill="auto"/>
            <w:noWrap/>
            <w:hideMark/>
          </w:tcPr>
          <w:p w14:paraId="7579705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Predictors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performance on the National Board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Examiners Parts I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II</w:t>
            </w:r>
          </w:p>
        </w:tc>
        <w:tc>
          <w:tcPr>
            <w:tcW w:w="1803" w:type="dxa"/>
            <w:shd w:val="clear" w:color="auto" w:fill="auto"/>
            <w:noWrap/>
            <w:hideMark/>
          </w:tcPr>
          <w:p w14:paraId="4ED7DE8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McCall, A. R.; Harvey, R. D.</w:t>
            </w:r>
          </w:p>
        </w:tc>
        <w:tc>
          <w:tcPr>
            <w:tcW w:w="1803" w:type="dxa"/>
            <w:shd w:val="clear" w:color="auto" w:fill="auto"/>
            <w:noWrap/>
            <w:hideMark/>
          </w:tcPr>
          <w:p w14:paraId="4A808C9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28(1), 45184.</w:t>
            </w:r>
          </w:p>
        </w:tc>
        <w:tc>
          <w:tcPr>
            <w:tcW w:w="1804" w:type="dxa"/>
            <w:shd w:val="clear" w:color="auto" w:fill="auto"/>
            <w:noWrap/>
            <w:hideMark/>
          </w:tcPr>
          <w:p w14:paraId="018281E5"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04475AA0" w14:textId="77777777" w:rsidTr="00A932F2">
        <w:trPr>
          <w:trHeight w:val="300"/>
        </w:trPr>
        <w:tc>
          <w:tcPr>
            <w:tcW w:w="625" w:type="dxa"/>
            <w:shd w:val="clear" w:color="auto" w:fill="auto"/>
            <w:noWrap/>
            <w:hideMark/>
          </w:tcPr>
          <w:p w14:paraId="3B95E52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2014</w:t>
            </w:r>
          </w:p>
        </w:tc>
        <w:tc>
          <w:tcPr>
            <w:tcW w:w="2981" w:type="dxa"/>
            <w:shd w:val="clear" w:color="auto" w:fill="auto"/>
            <w:noWrap/>
            <w:hideMark/>
          </w:tcPr>
          <w:p w14:paraId="0085778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Predictors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performance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students in biochemistry in a doctor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curriculum</w:t>
            </w:r>
          </w:p>
        </w:tc>
        <w:tc>
          <w:tcPr>
            <w:tcW w:w="1803" w:type="dxa"/>
            <w:shd w:val="clear" w:color="auto" w:fill="auto"/>
            <w:noWrap/>
            <w:hideMark/>
          </w:tcPr>
          <w:p w14:paraId="1B4844F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Shaw, K.; </w:t>
            </w:r>
            <w:proofErr w:type="spellStart"/>
            <w:r w:rsidRPr="00E73CB9">
              <w:rPr>
                <w:rFonts w:eastAsia="Times New Roman" w:cstheme="minorHAnsi"/>
                <w:color w:val="000000"/>
                <w:sz w:val="18"/>
                <w:szCs w:val="18"/>
              </w:rPr>
              <w:t>Rabatsky</w:t>
            </w:r>
            <w:proofErr w:type="spellEnd"/>
            <w:r w:rsidRPr="00E73CB9">
              <w:rPr>
                <w:rFonts w:eastAsia="Times New Roman" w:cstheme="minorHAnsi"/>
                <w:color w:val="000000"/>
                <w:sz w:val="18"/>
                <w:szCs w:val="18"/>
              </w:rPr>
              <w:t>, A.; Dishman, V.; Meseke, C.</w:t>
            </w:r>
          </w:p>
        </w:tc>
        <w:tc>
          <w:tcPr>
            <w:tcW w:w="1803" w:type="dxa"/>
            <w:shd w:val="clear" w:color="auto" w:fill="auto"/>
            <w:noWrap/>
            <w:hideMark/>
          </w:tcPr>
          <w:p w14:paraId="3E8ADBC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28(1), 28-31.</w:t>
            </w:r>
          </w:p>
        </w:tc>
        <w:tc>
          <w:tcPr>
            <w:tcW w:w="1804" w:type="dxa"/>
            <w:shd w:val="clear" w:color="auto" w:fill="auto"/>
            <w:noWrap/>
            <w:hideMark/>
          </w:tcPr>
          <w:p w14:paraId="2A0E5E60"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3B24CBB9" w14:textId="77777777" w:rsidTr="00A932F2">
        <w:trPr>
          <w:trHeight w:val="300"/>
        </w:trPr>
        <w:tc>
          <w:tcPr>
            <w:tcW w:w="625" w:type="dxa"/>
            <w:shd w:val="clear" w:color="auto" w:fill="auto"/>
            <w:noWrap/>
            <w:hideMark/>
          </w:tcPr>
          <w:p w14:paraId="406C661F"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2015</w:t>
            </w:r>
          </w:p>
        </w:tc>
        <w:tc>
          <w:tcPr>
            <w:tcW w:w="2981" w:type="dxa"/>
            <w:shd w:val="clear" w:color="auto" w:fill="auto"/>
            <w:noWrap/>
            <w:hideMark/>
          </w:tcPr>
          <w:p w14:paraId="19967D5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Reassessing the educational environment among undergraduate students in a chiropractic training institution: A study over time</w:t>
            </w:r>
          </w:p>
        </w:tc>
        <w:tc>
          <w:tcPr>
            <w:tcW w:w="1803" w:type="dxa"/>
            <w:shd w:val="clear" w:color="auto" w:fill="auto"/>
            <w:noWrap/>
            <w:hideMark/>
          </w:tcPr>
          <w:p w14:paraId="3D544B4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Palmgren, P. J.; Sundberg, T.; </w:t>
            </w:r>
            <w:proofErr w:type="spellStart"/>
            <w:r w:rsidRPr="00E73CB9">
              <w:rPr>
                <w:rFonts w:eastAsia="Times New Roman" w:cstheme="minorHAnsi"/>
                <w:color w:val="000000"/>
                <w:sz w:val="18"/>
                <w:szCs w:val="18"/>
              </w:rPr>
              <w:t>Laksov</w:t>
            </w:r>
            <w:proofErr w:type="spellEnd"/>
            <w:r w:rsidRPr="00E73CB9">
              <w:rPr>
                <w:rFonts w:eastAsia="Times New Roman" w:cstheme="minorHAnsi"/>
                <w:color w:val="000000"/>
                <w:sz w:val="18"/>
                <w:szCs w:val="18"/>
              </w:rPr>
              <w:t>, K. B.</w:t>
            </w:r>
          </w:p>
        </w:tc>
        <w:tc>
          <w:tcPr>
            <w:tcW w:w="1803" w:type="dxa"/>
            <w:shd w:val="clear" w:color="auto" w:fill="auto"/>
            <w:noWrap/>
            <w:hideMark/>
          </w:tcPr>
          <w:p w14:paraId="65D8AB3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29(2), 110-26.</w:t>
            </w:r>
          </w:p>
        </w:tc>
        <w:tc>
          <w:tcPr>
            <w:tcW w:w="1804" w:type="dxa"/>
            <w:shd w:val="clear" w:color="auto" w:fill="auto"/>
            <w:noWrap/>
            <w:hideMark/>
          </w:tcPr>
          <w:p w14:paraId="47524B6F"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assessment and Quality Improvement </w:t>
            </w:r>
          </w:p>
        </w:tc>
      </w:tr>
      <w:tr w:rsidR="000A4FDF" w:rsidRPr="00E73CB9" w14:paraId="253DC602" w14:textId="77777777" w:rsidTr="00A932F2">
        <w:trPr>
          <w:trHeight w:val="300"/>
        </w:trPr>
        <w:tc>
          <w:tcPr>
            <w:tcW w:w="625" w:type="dxa"/>
            <w:shd w:val="clear" w:color="auto" w:fill="auto"/>
            <w:noWrap/>
            <w:hideMark/>
          </w:tcPr>
          <w:p w14:paraId="0DA84F5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2015</w:t>
            </w:r>
          </w:p>
        </w:tc>
        <w:tc>
          <w:tcPr>
            <w:tcW w:w="2981" w:type="dxa"/>
            <w:shd w:val="clear" w:color="auto" w:fill="auto"/>
            <w:noWrap/>
            <w:hideMark/>
          </w:tcPr>
          <w:p w14:paraId="0CF8ECB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No differences in grades or level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satisfaction in a flipped classroom for neuroanatomy</w:t>
            </w:r>
          </w:p>
        </w:tc>
        <w:tc>
          <w:tcPr>
            <w:tcW w:w="1803" w:type="dxa"/>
            <w:shd w:val="clear" w:color="auto" w:fill="auto"/>
            <w:noWrap/>
            <w:hideMark/>
          </w:tcPr>
          <w:p w14:paraId="449CF03B"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Whillier</w:t>
            </w:r>
            <w:proofErr w:type="spellEnd"/>
            <w:r w:rsidRPr="00E73CB9">
              <w:rPr>
                <w:rFonts w:eastAsia="Times New Roman" w:cstheme="minorHAnsi"/>
                <w:color w:val="000000"/>
                <w:sz w:val="18"/>
                <w:szCs w:val="18"/>
              </w:rPr>
              <w:t>, S.; Lystad, R. P.</w:t>
            </w:r>
          </w:p>
        </w:tc>
        <w:tc>
          <w:tcPr>
            <w:tcW w:w="1803" w:type="dxa"/>
            <w:shd w:val="clear" w:color="auto" w:fill="auto"/>
            <w:noWrap/>
            <w:hideMark/>
          </w:tcPr>
          <w:p w14:paraId="53B8EE8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29(2), 127-33.</w:t>
            </w:r>
          </w:p>
        </w:tc>
        <w:tc>
          <w:tcPr>
            <w:tcW w:w="1804" w:type="dxa"/>
            <w:shd w:val="clear" w:color="auto" w:fill="auto"/>
            <w:noWrap/>
            <w:hideMark/>
          </w:tcPr>
          <w:p w14:paraId="4037517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2F3642AB" w14:textId="77777777" w:rsidTr="00A932F2">
        <w:trPr>
          <w:trHeight w:val="300"/>
        </w:trPr>
        <w:tc>
          <w:tcPr>
            <w:tcW w:w="625" w:type="dxa"/>
            <w:shd w:val="clear" w:color="auto" w:fill="auto"/>
            <w:noWrap/>
            <w:hideMark/>
          </w:tcPr>
          <w:p w14:paraId="4DE20AE6"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2015</w:t>
            </w:r>
          </w:p>
        </w:tc>
        <w:tc>
          <w:tcPr>
            <w:tcW w:w="2981" w:type="dxa"/>
            <w:shd w:val="clear" w:color="auto" w:fill="auto"/>
            <w:noWrap/>
            <w:hideMark/>
          </w:tcPr>
          <w:p w14:paraId="73C9010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implementation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problem-based learning in collaborative groups in a chiropractic program in Malaysia</w:t>
            </w:r>
          </w:p>
        </w:tc>
        <w:tc>
          <w:tcPr>
            <w:tcW w:w="1803" w:type="dxa"/>
            <w:shd w:val="clear" w:color="auto" w:fill="auto"/>
            <w:noWrap/>
            <w:hideMark/>
          </w:tcPr>
          <w:p w14:paraId="013963D5" w14:textId="77777777" w:rsidR="000A4FDF" w:rsidRPr="00970959" w:rsidRDefault="000A4FDF" w:rsidP="00E10484">
            <w:pPr>
              <w:spacing w:after="0" w:line="240" w:lineRule="auto"/>
              <w:rPr>
                <w:rFonts w:eastAsia="Times New Roman" w:cstheme="minorHAnsi"/>
                <w:color w:val="000000"/>
                <w:sz w:val="18"/>
                <w:szCs w:val="18"/>
                <w:lang w:val="es-ES"/>
              </w:rPr>
            </w:pPr>
            <w:proofErr w:type="spellStart"/>
            <w:r w:rsidRPr="00970959">
              <w:rPr>
                <w:rFonts w:eastAsia="Times New Roman" w:cstheme="minorHAnsi"/>
                <w:color w:val="000000"/>
                <w:sz w:val="18"/>
                <w:szCs w:val="18"/>
                <w:lang w:val="es-ES"/>
              </w:rPr>
              <w:t>Win</w:t>
            </w:r>
            <w:proofErr w:type="spellEnd"/>
            <w:r w:rsidRPr="00970959">
              <w:rPr>
                <w:rFonts w:eastAsia="Times New Roman" w:cstheme="minorHAnsi"/>
                <w:color w:val="000000"/>
                <w:sz w:val="18"/>
                <w:szCs w:val="18"/>
                <w:lang w:val="es-ES"/>
              </w:rPr>
              <w:t xml:space="preserve">, N. N.; </w:t>
            </w:r>
            <w:proofErr w:type="spellStart"/>
            <w:r w:rsidRPr="00970959">
              <w:rPr>
                <w:rFonts w:eastAsia="Times New Roman" w:cstheme="minorHAnsi"/>
                <w:color w:val="000000"/>
                <w:sz w:val="18"/>
                <w:szCs w:val="18"/>
                <w:lang w:val="es-ES"/>
              </w:rPr>
              <w:t>Nadarajah</w:t>
            </w:r>
            <w:proofErr w:type="spellEnd"/>
            <w:r w:rsidRPr="00970959">
              <w:rPr>
                <w:rFonts w:eastAsia="Times New Roman" w:cstheme="minorHAnsi"/>
                <w:color w:val="000000"/>
                <w:sz w:val="18"/>
                <w:szCs w:val="18"/>
                <w:lang w:val="es-ES"/>
              </w:rPr>
              <w:t xml:space="preserve">, V. D.; </w:t>
            </w:r>
            <w:proofErr w:type="spellStart"/>
            <w:r w:rsidRPr="00970959">
              <w:rPr>
                <w:rFonts w:eastAsia="Times New Roman" w:cstheme="minorHAnsi"/>
                <w:color w:val="000000"/>
                <w:sz w:val="18"/>
                <w:szCs w:val="18"/>
                <w:lang w:val="es-ES"/>
              </w:rPr>
              <w:t>Win</w:t>
            </w:r>
            <w:proofErr w:type="spellEnd"/>
            <w:r w:rsidRPr="00970959">
              <w:rPr>
                <w:rFonts w:eastAsia="Times New Roman" w:cstheme="minorHAnsi"/>
                <w:color w:val="000000"/>
                <w:sz w:val="18"/>
                <w:szCs w:val="18"/>
                <w:lang w:val="es-ES"/>
              </w:rPr>
              <w:t>, D. K.</w:t>
            </w:r>
          </w:p>
        </w:tc>
        <w:tc>
          <w:tcPr>
            <w:tcW w:w="1803" w:type="dxa"/>
            <w:shd w:val="clear" w:color="auto" w:fill="auto"/>
            <w:noWrap/>
            <w:hideMark/>
          </w:tcPr>
          <w:p w14:paraId="11B7804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 Educ Eval Health Pr</w:t>
            </w:r>
            <w:r w:rsidRPr="00457001">
              <w:rPr>
                <w:rFonts w:eastAsia="Times New Roman" w:cstheme="minorHAnsi"/>
                <w:color w:val="000000"/>
                <w:sz w:val="18"/>
                <w:szCs w:val="18"/>
              </w:rPr>
              <w:t>of</w:t>
            </w:r>
            <w:r w:rsidRPr="00E73CB9">
              <w:rPr>
                <w:rFonts w:eastAsia="Times New Roman" w:cstheme="minorHAnsi"/>
                <w:color w:val="000000"/>
                <w:sz w:val="18"/>
                <w:szCs w:val="18"/>
              </w:rPr>
              <w:t>. 12(), 17.</w:t>
            </w:r>
          </w:p>
        </w:tc>
        <w:tc>
          <w:tcPr>
            <w:tcW w:w="1804" w:type="dxa"/>
            <w:shd w:val="clear" w:color="auto" w:fill="auto"/>
            <w:noWrap/>
            <w:hideMark/>
          </w:tcPr>
          <w:p w14:paraId="4EC9CFD0"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52B10131" w14:textId="77777777" w:rsidTr="00A932F2">
        <w:trPr>
          <w:trHeight w:val="300"/>
        </w:trPr>
        <w:tc>
          <w:tcPr>
            <w:tcW w:w="625" w:type="dxa"/>
            <w:shd w:val="clear" w:color="auto" w:fill="auto"/>
            <w:noWrap/>
            <w:hideMark/>
          </w:tcPr>
          <w:p w14:paraId="4FA8675F"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2015</w:t>
            </w:r>
          </w:p>
        </w:tc>
        <w:tc>
          <w:tcPr>
            <w:tcW w:w="2981" w:type="dxa"/>
            <w:shd w:val="clear" w:color="auto" w:fill="auto"/>
            <w:noWrap/>
            <w:hideMark/>
          </w:tcPr>
          <w:p w14:paraId="0A928BC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Can formative quizzes predict or improve summative exam performance?</w:t>
            </w:r>
          </w:p>
        </w:tc>
        <w:tc>
          <w:tcPr>
            <w:tcW w:w="1803" w:type="dxa"/>
            <w:shd w:val="clear" w:color="auto" w:fill="auto"/>
            <w:noWrap/>
            <w:hideMark/>
          </w:tcPr>
          <w:p w14:paraId="3308B96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Zhang, N.; Henderson, C. N.</w:t>
            </w:r>
          </w:p>
        </w:tc>
        <w:tc>
          <w:tcPr>
            <w:tcW w:w="1803" w:type="dxa"/>
            <w:shd w:val="clear" w:color="auto" w:fill="auto"/>
            <w:noWrap/>
            <w:hideMark/>
          </w:tcPr>
          <w:p w14:paraId="70BD0D5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29(1), 16-21.</w:t>
            </w:r>
          </w:p>
        </w:tc>
        <w:tc>
          <w:tcPr>
            <w:tcW w:w="1804" w:type="dxa"/>
            <w:shd w:val="clear" w:color="auto" w:fill="auto"/>
            <w:noWrap/>
            <w:hideMark/>
          </w:tcPr>
          <w:p w14:paraId="15900F8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37CAB72" w14:textId="77777777" w:rsidTr="00A932F2">
        <w:trPr>
          <w:trHeight w:val="300"/>
        </w:trPr>
        <w:tc>
          <w:tcPr>
            <w:tcW w:w="625" w:type="dxa"/>
            <w:shd w:val="clear" w:color="auto" w:fill="auto"/>
            <w:noWrap/>
            <w:hideMark/>
          </w:tcPr>
          <w:p w14:paraId="6B87896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2015</w:t>
            </w:r>
          </w:p>
        </w:tc>
        <w:tc>
          <w:tcPr>
            <w:tcW w:w="2981" w:type="dxa"/>
            <w:shd w:val="clear" w:color="auto" w:fill="auto"/>
            <w:noWrap/>
            <w:hideMark/>
          </w:tcPr>
          <w:p w14:paraId="49AEC44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Exploring chiropractic students' experiences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educational environment in healthcare pr</w:t>
            </w:r>
            <w:r w:rsidRPr="00457001">
              <w:rPr>
                <w:rFonts w:eastAsia="Times New Roman" w:cstheme="minorHAnsi"/>
                <w:color w:val="000000"/>
                <w:sz w:val="18"/>
                <w:szCs w:val="18"/>
              </w:rPr>
              <w:t>of</w:t>
            </w:r>
            <w:r w:rsidRPr="00E73CB9">
              <w:rPr>
                <w:rFonts w:eastAsia="Times New Roman" w:cstheme="minorHAnsi"/>
                <w:color w:val="000000"/>
                <w:sz w:val="18"/>
                <w:szCs w:val="18"/>
              </w:rPr>
              <w:t>essional training: a qualitative study</w:t>
            </w:r>
          </w:p>
        </w:tc>
        <w:tc>
          <w:tcPr>
            <w:tcW w:w="1803" w:type="dxa"/>
            <w:shd w:val="clear" w:color="auto" w:fill="auto"/>
            <w:noWrap/>
            <w:hideMark/>
          </w:tcPr>
          <w:p w14:paraId="50ADAB4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Palmgren, P. J.; </w:t>
            </w:r>
            <w:proofErr w:type="spellStart"/>
            <w:r w:rsidRPr="00E73CB9">
              <w:rPr>
                <w:rFonts w:eastAsia="Times New Roman" w:cstheme="minorHAnsi"/>
                <w:color w:val="000000"/>
                <w:sz w:val="18"/>
                <w:szCs w:val="18"/>
              </w:rPr>
              <w:t>Laksov</w:t>
            </w:r>
            <w:proofErr w:type="spellEnd"/>
            <w:r w:rsidRPr="00E73CB9">
              <w:rPr>
                <w:rFonts w:eastAsia="Times New Roman" w:cstheme="minorHAnsi"/>
                <w:color w:val="000000"/>
                <w:sz w:val="18"/>
                <w:szCs w:val="18"/>
              </w:rPr>
              <w:t>, K. B.</w:t>
            </w:r>
          </w:p>
        </w:tc>
        <w:tc>
          <w:tcPr>
            <w:tcW w:w="1803" w:type="dxa"/>
            <w:shd w:val="clear" w:color="auto" w:fill="auto"/>
            <w:noWrap/>
            <w:hideMark/>
          </w:tcPr>
          <w:p w14:paraId="3191369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BMC Med Educ. 15(), 128.</w:t>
            </w:r>
          </w:p>
        </w:tc>
        <w:tc>
          <w:tcPr>
            <w:tcW w:w="1804" w:type="dxa"/>
            <w:shd w:val="clear" w:color="auto" w:fill="auto"/>
            <w:noWrap/>
            <w:hideMark/>
          </w:tcPr>
          <w:p w14:paraId="421D276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7013BA9B" w14:textId="77777777" w:rsidTr="00A932F2">
        <w:trPr>
          <w:trHeight w:val="300"/>
        </w:trPr>
        <w:tc>
          <w:tcPr>
            <w:tcW w:w="625" w:type="dxa"/>
            <w:shd w:val="clear" w:color="auto" w:fill="auto"/>
            <w:noWrap/>
            <w:hideMark/>
          </w:tcPr>
          <w:p w14:paraId="10CA343F"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2015</w:t>
            </w:r>
          </w:p>
        </w:tc>
        <w:tc>
          <w:tcPr>
            <w:tcW w:w="2981" w:type="dxa"/>
            <w:shd w:val="clear" w:color="auto" w:fill="auto"/>
            <w:noWrap/>
            <w:hideMark/>
          </w:tcPr>
          <w:p w14:paraId="384303D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Effects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test stress during an objective structured clinical examination</w:t>
            </w:r>
          </w:p>
        </w:tc>
        <w:tc>
          <w:tcPr>
            <w:tcW w:w="1803" w:type="dxa"/>
            <w:shd w:val="clear" w:color="auto" w:fill="auto"/>
            <w:noWrap/>
            <w:hideMark/>
          </w:tcPr>
          <w:p w14:paraId="7DF8313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Zhang, N.; </w:t>
            </w:r>
            <w:proofErr w:type="spellStart"/>
            <w:r w:rsidRPr="00E73CB9">
              <w:rPr>
                <w:rFonts w:eastAsia="Times New Roman" w:cstheme="minorHAnsi"/>
                <w:color w:val="000000"/>
                <w:sz w:val="18"/>
                <w:szCs w:val="18"/>
              </w:rPr>
              <w:t>Rabatsky</w:t>
            </w:r>
            <w:proofErr w:type="spellEnd"/>
            <w:r w:rsidRPr="00E73CB9">
              <w:rPr>
                <w:rFonts w:eastAsia="Times New Roman" w:cstheme="minorHAnsi"/>
                <w:color w:val="000000"/>
                <w:sz w:val="18"/>
                <w:szCs w:val="18"/>
              </w:rPr>
              <w:t>, A.</w:t>
            </w:r>
          </w:p>
        </w:tc>
        <w:tc>
          <w:tcPr>
            <w:tcW w:w="1803" w:type="dxa"/>
            <w:shd w:val="clear" w:color="auto" w:fill="auto"/>
            <w:noWrap/>
            <w:hideMark/>
          </w:tcPr>
          <w:p w14:paraId="3584F57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29(2), 139-44.</w:t>
            </w:r>
          </w:p>
        </w:tc>
        <w:tc>
          <w:tcPr>
            <w:tcW w:w="1804" w:type="dxa"/>
            <w:shd w:val="clear" w:color="auto" w:fill="auto"/>
            <w:noWrap/>
            <w:hideMark/>
          </w:tcPr>
          <w:p w14:paraId="6BDBF35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55E679DE" w14:textId="77777777" w:rsidTr="00A932F2">
        <w:trPr>
          <w:trHeight w:val="300"/>
        </w:trPr>
        <w:tc>
          <w:tcPr>
            <w:tcW w:w="625" w:type="dxa"/>
            <w:shd w:val="clear" w:color="auto" w:fill="auto"/>
            <w:noWrap/>
            <w:hideMark/>
          </w:tcPr>
          <w:p w14:paraId="3FEAB05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2015</w:t>
            </w:r>
          </w:p>
        </w:tc>
        <w:tc>
          <w:tcPr>
            <w:tcW w:w="2981" w:type="dxa"/>
            <w:shd w:val="clear" w:color="auto" w:fill="auto"/>
            <w:noWrap/>
            <w:hideMark/>
          </w:tcPr>
          <w:p w14:paraId="297BBFF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Curriculum mapping within an Australian master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program: Congruence between published evidence for chiropractic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student assessment tasks</w:t>
            </w:r>
          </w:p>
        </w:tc>
        <w:tc>
          <w:tcPr>
            <w:tcW w:w="1803" w:type="dxa"/>
            <w:shd w:val="clear" w:color="auto" w:fill="auto"/>
            <w:noWrap/>
            <w:hideMark/>
          </w:tcPr>
          <w:p w14:paraId="0B802FB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Gorrell, L.; </w:t>
            </w:r>
            <w:proofErr w:type="spellStart"/>
            <w:r w:rsidRPr="00E73CB9">
              <w:rPr>
                <w:rFonts w:eastAsia="Times New Roman" w:cstheme="minorHAnsi"/>
                <w:color w:val="000000"/>
                <w:sz w:val="18"/>
                <w:szCs w:val="18"/>
              </w:rPr>
              <w:t>Beirman</w:t>
            </w:r>
            <w:proofErr w:type="spellEnd"/>
            <w:r w:rsidRPr="00E73CB9">
              <w:rPr>
                <w:rFonts w:eastAsia="Times New Roman" w:cstheme="minorHAnsi"/>
                <w:color w:val="000000"/>
                <w:sz w:val="18"/>
                <w:szCs w:val="18"/>
              </w:rPr>
              <w:t xml:space="preserve">, R. L.; </w:t>
            </w:r>
            <w:proofErr w:type="spellStart"/>
            <w:r w:rsidRPr="00E73CB9">
              <w:rPr>
                <w:rFonts w:eastAsia="Times New Roman" w:cstheme="minorHAnsi"/>
                <w:color w:val="000000"/>
                <w:sz w:val="18"/>
                <w:szCs w:val="18"/>
              </w:rPr>
              <w:t>Vemulpad</w:t>
            </w:r>
            <w:proofErr w:type="spellEnd"/>
            <w:r w:rsidRPr="00E73CB9">
              <w:rPr>
                <w:rFonts w:eastAsia="Times New Roman" w:cstheme="minorHAnsi"/>
                <w:color w:val="000000"/>
                <w:sz w:val="18"/>
                <w:szCs w:val="18"/>
              </w:rPr>
              <w:t>, S. R.</w:t>
            </w:r>
          </w:p>
        </w:tc>
        <w:tc>
          <w:tcPr>
            <w:tcW w:w="1803" w:type="dxa"/>
            <w:shd w:val="clear" w:color="auto" w:fill="auto"/>
            <w:noWrap/>
            <w:hideMark/>
          </w:tcPr>
          <w:p w14:paraId="4FB32FC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29(1), 29-36.</w:t>
            </w:r>
          </w:p>
        </w:tc>
        <w:tc>
          <w:tcPr>
            <w:tcW w:w="1804" w:type="dxa"/>
            <w:shd w:val="clear" w:color="auto" w:fill="auto"/>
            <w:noWrap/>
            <w:hideMark/>
          </w:tcPr>
          <w:p w14:paraId="6C6410D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12B6A661" w14:textId="77777777" w:rsidTr="00A932F2">
        <w:trPr>
          <w:trHeight w:val="300"/>
        </w:trPr>
        <w:tc>
          <w:tcPr>
            <w:tcW w:w="625" w:type="dxa"/>
            <w:shd w:val="clear" w:color="auto" w:fill="auto"/>
            <w:noWrap/>
            <w:hideMark/>
          </w:tcPr>
          <w:p w14:paraId="05DE266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2015</w:t>
            </w:r>
          </w:p>
        </w:tc>
        <w:tc>
          <w:tcPr>
            <w:tcW w:w="2981" w:type="dxa"/>
            <w:shd w:val="clear" w:color="auto" w:fill="auto"/>
            <w:noWrap/>
            <w:hideMark/>
          </w:tcPr>
          <w:p w14:paraId="3672D37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Intervention development for integration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conventional tobacco cessation interventions into routine CAM practice</w:t>
            </w:r>
          </w:p>
        </w:tc>
        <w:tc>
          <w:tcPr>
            <w:tcW w:w="1803" w:type="dxa"/>
            <w:shd w:val="clear" w:color="auto" w:fill="auto"/>
            <w:noWrap/>
            <w:hideMark/>
          </w:tcPr>
          <w:p w14:paraId="6E285F7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Muramoto, M. L.; Matthews, E.; </w:t>
            </w:r>
            <w:proofErr w:type="spellStart"/>
            <w:r w:rsidRPr="00E73CB9">
              <w:rPr>
                <w:rFonts w:eastAsia="Times New Roman" w:cstheme="minorHAnsi"/>
                <w:color w:val="000000"/>
                <w:sz w:val="18"/>
                <w:szCs w:val="18"/>
              </w:rPr>
              <w:t>Ritenbaugh</w:t>
            </w:r>
            <w:proofErr w:type="spellEnd"/>
            <w:r w:rsidRPr="00E73CB9">
              <w:rPr>
                <w:rFonts w:eastAsia="Times New Roman" w:cstheme="minorHAnsi"/>
                <w:color w:val="000000"/>
                <w:sz w:val="18"/>
                <w:szCs w:val="18"/>
              </w:rPr>
              <w:t>, C. K.; Nichter, M. A.</w:t>
            </w:r>
          </w:p>
        </w:tc>
        <w:tc>
          <w:tcPr>
            <w:tcW w:w="1803" w:type="dxa"/>
            <w:shd w:val="clear" w:color="auto" w:fill="auto"/>
            <w:noWrap/>
            <w:hideMark/>
          </w:tcPr>
          <w:p w14:paraId="1DE3382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BMC Complement Altern Med. 15(), 96.</w:t>
            </w:r>
          </w:p>
        </w:tc>
        <w:tc>
          <w:tcPr>
            <w:tcW w:w="1804" w:type="dxa"/>
            <w:shd w:val="clear" w:color="auto" w:fill="auto"/>
            <w:noWrap/>
            <w:hideMark/>
          </w:tcPr>
          <w:p w14:paraId="22E3A82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358F7D9C" w14:textId="77777777" w:rsidTr="00A932F2">
        <w:trPr>
          <w:trHeight w:val="300"/>
        </w:trPr>
        <w:tc>
          <w:tcPr>
            <w:tcW w:w="625" w:type="dxa"/>
            <w:shd w:val="clear" w:color="auto" w:fill="auto"/>
            <w:noWrap/>
            <w:hideMark/>
          </w:tcPr>
          <w:p w14:paraId="04199249"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2015</w:t>
            </w:r>
          </w:p>
        </w:tc>
        <w:tc>
          <w:tcPr>
            <w:tcW w:w="2981" w:type="dxa"/>
            <w:shd w:val="clear" w:color="auto" w:fill="auto"/>
            <w:noWrap/>
            <w:hideMark/>
          </w:tcPr>
          <w:p w14:paraId="640DB31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Introduction, development,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evaluation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w:t>
            </w:r>
            <w:proofErr w:type="spellStart"/>
            <w:r w:rsidRPr="00E73CB9">
              <w:rPr>
                <w:rFonts w:eastAsia="Times New Roman" w:cstheme="minorHAnsi"/>
                <w:color w:val="000000"/>
                <w:sz w:val="18"/>
                <w:szCs w:val="18"/>
              </w:rPr>
              <w:t>miniclinical</w:t>
            </w:r>
            <w:proofErr w:type="spellEnd"/>
            <w:r w:rsidRPr="00E73CB9">
              <w:rPr>
                <w:rFonts w:eastAsia="Times New Roman" w:cstheme="minorHAnsi"/>
                <w:color w:val="000000"/>
                <w:sz w:val="18"/>
                <w:szCs w:val="18"/>
              </w:rPr>
              <w:t xml:space="preserve"> evaluation exercise in postgraduate education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chiropractors</w:t>
            </w:r>
          </w:p>
        </w:tc>
        <w:tc>
          <w:tcPr>
            <w:tcW w:w="1803" w:type="dxa"/>
            <w:shd w:val="clear" w:color="auto" w:fill="auto"/>
            <w:noWrap/>
            <w:hideMark/>
          </w:tcPr>
          <w:p w14:paraId="7C9C5883" w14:textId="77777777" w:rsidR="000A4FDF" w:rsidRPr="00970959" w:rsidRDefault="000A4FDF" w:rsidP="00E10484">
            <w:pPr>
              <w:spacing w:after="0" w:line="240" w:lineRule="auto"/>
              <w:rPr>
                <w:rFonts w:eastAsia="Times New Roman" w:cstheme="minorHAnsi"/>
                <w:color w:val="000000"/>
                <w:sz w:val="18"/>
                <w:szCs w:val="18"/>
                <w:lang w:val="es-ES"/>
              </w:rPr>
            </w:pPr>
            <w:proofErr w:type="spellStart"/>
            <w:r w:rsidRPr="00970959">
              <w:rPr>
                <w:rFonts w:eastAsia="Times New Roman" w:cstheme="minorHAnsi"/>
                <w:color w:val="000000"/>
                <w:sz w:val="18"/>
                <w:szCs w:val="18"/>
                <w:lang w:val="es-ES"/>
              </w:rPr>
              <w:t>Paravicini</w:t>
            </w:r>
            <w:proofErr w:type="spellEnd"/>
            <w:r w:rsidRPr="00970959">
              <w:rPr>
                <w:rFonts w:eastAsia="Times New Roman" w:cstheme="minorHAnsi"/>
                <w:color w:val="000000"/>
                <w:sz w:val="18"/>
                <w:szCs w:val="18"/>
                <w:lang w:val="es-ES"/>
              </w:rPr>
              <w:t>, I.; Peterson, C. K.</w:t>
            </w:r>
          </w:p>
        </w:tc>
        <w:tc>
          <w:tcPr>
            <w:tcW w:w="1803" w:type="dxa"/>
            <w:shd w:val="clear" w:color="auto" w:fill="auto"/>
            <w:noWrap/>
            <w:hideMark/>
          </w:tcPr>
          <w:p w14:paraId="14FC8DA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29(1), 22-8.</w:t>
            </w:r>
          </w:p>
        </w:tc>
        <w:tc>
          <w:tcPr>
            <w:tcW w:w="1804" w:type="dxa"/>
            <w:shd w:val="clear" w:color="auto" w:fill="auto"/>
            <w:noWrap/>
            <w:hideMark/>
          </w:tcPr>
          <w:p w14:paraId="3A9D09D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011F8995" w14:textId="77777777" w:rsidTr="00A932F2">
        <w:trPr>
          <w:trHeight w:val="300"/>
        </w:trPr>
        <w:tc>
          <w:tcPr>
            <w:tcW w:w="625" w:type="dxa"/>
            <w:shd w:val="clear" w:color="auto" w:fill="auto"/>
            <w:noWrap/>
            <w:hideMark/>
          </w:tcPr>
          <w:p w14:paraId="5CD290D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2015</w:t>
            </w:r>
          </w:p>
        </w:tc>
        <w:tc>
          <w:tcPr>
            <w:tcW w:w="2981" w:type="dxa"/>
            <w:shd w:val="clear" w:color="auto" w:fill="auto"/>
            <w:noWrap/>
            <w:hideMark/>
          </w:tcPr>
          <w:p w14:paraId="150BEA7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Participation strategies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student performance: An undergraduate health science retrospective study</w:t>
            </w:r>
          </w:p>
        </w:tc>
        <w:tc>
          <w:tcPr>
            <w:tcW w:w="1803" w:type="dxa"/>
            <w:shd w:val="clear" w:color="auto" w:fill="auto"/>
            <w:noWrap/>
            <w:hideMark/>
          </w:tcPr>
          <w:p w14:paraId="052EA6F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Starmer, D. J.; Duquette, S.; Howard, L.</w:t>
            </w:r>
          </w:p>
        </w:tc>
        <w:tc>
          <w:tcPr>
            <w:tcW w:w="1803" w:type="dxa"/>
            <w:shd w:val="clear" w:color="auto" w:fill="auto"/>
            <w:noWrap/>
            <w:hideMark/>
          </w:tcPr>
          <w:p w14:paraId="69C7C2A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29(2), 134-8.</w:t>
            </w:r>
          </w:p>
        </w:tc>
        <w:tc>
          <w:tcPr>
            <w:tcW w:w="1804" w:type="dxa"/>
            <w:shd w:val="clear" w:color="auto" w:fill="auto"/>
            <w:noWrap/>
            <w:hideMark/>
          </w:tcPr>
          <w:p w14:paraId="7704759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166F7212" w14:textId="77777777" w:rsidTr="00A932F2">
        <w:trPr>
          <w:trHeight w:val="300"/>
        </w:trPr>
        <w:tc>
          <w:tcPr>
            <w:tcW w:w="625" w:type="dxa"/>
            <w:shd w:val="clear" w:color="auto" w:fill="auto"/>
            <w:noWrap/>
            <w:hideMark/>
          </w:tcPr>
          <w:p w14:paraId="31EDD24D"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2016</w:t>
            </w:r>
          </w:p>
        </w:tc>
        <w:tc>
          <w:tcPr>
            <w:tcW w:w="2981" w:type="dxa"/>
            <w:shd w:val="clear" w:color="auto" w:fill="auto"/>
            <w:noWrap/>
            <w:hideMark/>
          </w:tcPr>
          <w:p w14:paraId="0BA99E2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Similarities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differences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selection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key accreditation st</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ards between chiropractic </w:t>
            </w:r>
            <w:r w:rsidRPr="00E73CB9">
              <w:rPr>
                <w:rFonts w:eastAsia="Times New Roman" w:cstheme="minorHAnsi"/>
                <w:color w:val="000000"/>
                <w:sz w:val="18"/>
                <w:szCs w:val="18"/>
              </w:rPr>
              <w:lastRenderedPageBreak/>
              <w:t>councils on education: a systematic review</w:t>
            </w:r>
          </w:p>
        </w:tc>
        <w:tc>
          <w:tcPr>
            <w:tcW w:w="1803" w:type="dxa"/>
            <w:shd w:val="clear" w:color="auto" w:fill="auto"/>
            <w:noWrap/>
            <w:hideMark/>
          </w:tcPr>
          <w:p w14:paraId="05251CC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lastRenderedPageBreak/>
              <w:t>Innes, S. I.; Leboeuf-Yde, C.; Walker, B. F.</w:t>
            </w:r>
          </w:p>
        </w:tc>
        <w:tc>
          <w:tcPr>
            <w:tcW w:w="1803" w:type="dxa"/>
            <w:shd w:val="clear" w:color="auto" w:fill="auto"/>
            <w:noWrap/>
            <w:hideMark/>
          </w:tcPr>
          <w:p w14:paraId="7BCD5E2F"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Man Therap. 24(), 46.</w:t>
            </w:r>
          </w:p>
        </w:tc>
        <w:tc>
          <w:tcPr>
            <w:tcW w:w="1804" w:type="dxa"/>
            <w:shd w:val="clear" w:color="auto" w:fill="auto"/>
            <w:noWrap/>
            <w:hideMark/>
          </w:tcPr>
          <w:p w14:paraId="5DBC28A0"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Accreditation and Requirements  </w:t>
            </w:r>
          </w:p>
        </w:tc>
      </w:tr>
      <w:tr w:rsidR="000A4FDF" w:rsidRPr="00E73CB9" w14:paraId="749109C3" w14:textId="77777777" w:rsidTr="00A932F2">
        <w:trPr>
          <w:trHeight w:val="300"/>
        </w:trPr>
        <w:tc>
          <w:tcPr>
            <w:tcW w:w="625" w:type="dxa"/>
            <w:shd w:val="clear" w:color="auto" w:fill="auto"/>
            <w:noWrap/>
            <w:hideMark/>
          </w:tcPr>
          <w:p w14:paraId="4C77DE4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2016</w:t>
            </w:r>
          </w:p>
        </w:tc>
        <w:tc>
          <w:tcPr>
            <w:tcW w:w="2981" w:type="dxa"/>
            <w:shd w:val="clear" w:color="auto" w:fill="auto"/>
            <w:noWrap/>
            <w:hideMark/>
          </w:tcPr>
          <w:p w14:paraId="2D96228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How comprehensively is evidence-based practice represented in councils on chiropractic education (CCE) educational st</w:t>
            </w:r>
            <w:r w:rsidRPr="00457001">
              <w:rPr>
                <w:rFonts w:eastAsia="Times New Roman" w:cstheme="minorHAnsi"/>
                <w:color w:val="000000"/>
                <w:sz w:val="18"/>
                <w:szCs w:val="18"/>
              </w:rPr>
              <w:t>and</w:t>
            </w:r>
            <w:r w:rsidRPr="00E73CB9">
              <w:rPr>
                <w:rFonts w:eastAsia="Times New Roman" w:cstheme="minorHAnsi"/>
                <w:color w:val="000000"/>
                <w:sz w:val="18"/>
                <w:szCs w:val="18"/>
              </w:rPr>
              <w:t>ards: a systematic audit</w:t>
            </w:r>
          </w:p>
        </w:tc>
        <w:tc>
          <w:tcPr>
            <w:tcW w:w="1803" w:type="dxa"/>
            <w:shd w:val="clear" w:color="auto" w:fill="auto"/>
            <w:noWrap/>
            <w:hideMark/>
          </w:tcPr>
          <w:p w14:paraId="73B86B3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Innes, S. I.; Leboeuf-Yde, C.; Walker, B. F.</w:t>
            </w:r>
          </w:p>
        </w:tc>
        <w:tc>
          <w:tcPr>
            <w:tcW w:w="1803" w:type="dxa"/>
            <w:shd w:val="clear" w:color="auto" w:fill="auto"/>
            <w:noWrap/>
            <w:hideMark/>
          </w:tcPr>
          <w:p w14:paraId="04F6F235"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Man Therap. 24(1), 30.</w:t>
            </w:r>
          </w:p>
        </w:tc>
        <w:tc>
          <w:tcPr>
            <w:tcW w:w="1804" w:type="dxa"/>
            <w:shd w:val="clear" w:color="auto" w:fill="auto"/>
            <w:noWrap/>
            <w:hideMark/>
          </w:tcPr>
          <w:p w14:paraId="47ADE0A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Accreditation and Requirements  </w:t>
            </w:r>
          </w:p>
        </w:tc>
      </w:tr>
      <w:tr w:rsidR="000A4FDF" w:rsidRPr="00E73CB9" w14:paraId="15C6C4E6" w14:textId="77777777" w:rsidTr="00A932F2">
        <w:trPr>
          <w:trHeight w:val="300"/>
        </w:trPr>
        <w:tc>
          <w:tcPr>
            <w:tcW w:w="625" w:type="dxa"/>
            <w:shd w:val="clear" w:color="auto" w:fill="auto"/>
            <w:noWrap/>
            <w:hideMark/>
          </w:tcPr>
          <w:p w14:paraId="7B30718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2016</w:t>
            </w:r>
          </w:p>
        </w:tc>
        <w:tc>
          <w:tcPr>
            <w:tcW w:w="2981" w:type="dxa"/>
            <w:shd w:val="clear" w:color="auto" w:fill="auto"/>
            <w:noWrap/>
            <w:hideMark/>
          </w:tcPr>
          <w:p w14:paraId="0C80334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Similarities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differences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graduate entry-level competencies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councils on education: a systematic review</w:t>
            </w:r>
          </w:p>
        </w:tc>
        <w:tc>
          <w:tcPr>
            <w:tcW w:w="1803" w:type="dxa"/>
            <w:shd w:val="clear" w:color="auto" w:fill="auto"/>
            <w:noWrap/>
            <w:hideMark/>
          </w:tcPr>
          <w:p w14:paraId="2D3B8ED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Innes, S. I.; Leboeuf-Yde, C.; Walker, B. F.</w:t>
            </w:r>
          </w:p>
        </w:tc>
        <w:tc>
          <w:tcPr>
            <w:tcW w:w="1803" w:type="dxa"/>
            <w:shd w:val="clear" w:color="auto" w:fill="auto"/>
            <w:noWrap/>
            <w:hideMark/>
          </w:tcPr>
          <w:p w14:paraId="60E3D7D2"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Man Therap. 24(), 1.</w:t>
            </w:r>
          </w:p>
        </w:tc>
        <w:tc>
          <w:tcPr>
            <w:tcW w:w="1804" w:type="dxa"/>
            <w:shd w:val="clear" w:color="auto" w:fill="auto"/>
            <w:noWrap/>
            <w:hideMark/>
          </w:tcPr>
          <w:p w14:paraId="44E1640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Accreditation and Requirements  </w:t>
            </w:r>
          </w:p>
        </w:tc>
      </w:tr>
      <w:tr w:rsidR="000A4FDF" w:rsidRPr="00E73CB9" w14:paraId="2F8F7810" w14:textId="77777777" w:rsidTr="00A932F2">
        <w:trPr>
          <w:trHeight w:val="300"/>
        </w:trPr>
        <w:tc>
          <w:tcPr>
            <w:tcW w:w="625" w:type="dxa"/>
            <w:shd w:val="clear" w:color="auto" w:fill="auto"/>
            <w:noWrap/>
            <w:hideMark/>
          </w:tcPr>
          <w:p w14:paraId="057C5E0F"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2016</w:t>
            </w:r>
          </w:p>
        </w:tc>
        <w:tc>
          <w:tcPr>
            <w:tcW w:w="2981" w:type="dxa"/>
            <w:shd w:val="clear" w:color="auto" w:fill="auto"/>
            <w:noWrap/>
            <w:hideMark/>
          </w:tcPr>
          <w:p w14:paraId="0F31294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effectiveness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feasibility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an online educational program for improving evidence-based practice literacy: an exploratory r</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omized study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US chiropractors</w:t>
            </w:r>
          </w:p>
        </w:tc>
        <w:tc>
          <w:tcPr>
            <w:tcW w:w="1803" w:type="dxa"/>
            <w:shd w:val="clear" w:color="auto" w:fill="auto"/>
            <w:noWrap/>
            <w:hideMark/>
          </w:tcPr>
          <w:p w14:paraId="6C08B19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Schneider, M.; Evans, R.; Haas, M.; Leach, M.; </w:t>
            </w:r>
            <w:proofErr w:type="spellStart"/>
            <w:r w:rsidRPr="00E73CB9">
              <w:rPr>
                <w:rFonts w:eastAsia="Times New Roman" w:cstheme="minorHAnsi"/>
                <w:color w:val="000000"/>
                <w:sz w:val="18"/>
                <w:szCs w:val="18"/>
              </w:rPr>
              <w:t>Delagran</w:t>
            </w:r>
            <w:proofErr w:type="spellEnd"/>
            <w:r w:rsidRPr="00E73CB9">
              <w:rPr>
                <w:rFonts w:eastAsia="Times New Roman" w:cstheme="minorHAnsi"/>
                <w:color w:val="000000"/>
                <w:sz w:val="18"/>
                <w:szCs w:val="18"/>
              </w:rPr>
              <w:t xml:space="preserve">, L.; Hawk, C.; Long, C.; Cramer, G. D.; Walters, O.; </w:t>
            </w:r>
            <w:proofErr w:type="spellStart"/>
            <w:r w:rsidRPr="00E73CB9">
              <w:rPr>
                <w:rFonts w:eastAsia="Times New Roman" w:cstheme="minorHAnsi"/>
                <w:color w:val="000000"/>
                <w:sz w:val="18"/>
                <w:szCs w:val="18"/>
              </w:rPr>
              <w:t>Vihstadt</w:t>
            </w:r>
            <w:proofErr w:type="spellEnd"/>
            <w:r w:rsidRPr="00E73CB9">
              <w:rPr>
                <w:rFonts w:eastAsia="Times New Roman" w:cstheme="minorHAnsi"/>
                <w:color w:val="000000"/>
                <w:sz w:val="18"/>
                <w:szCs w:val="18"/>
              </w:rPr>
              <w:t>, C.; Terhorst, L.</w:t>
            </w:r>
          </w:p>
        </w:tc>
        <w:tc>
          <w:tcPr>
            <w:tcW w:w="1803" w:type="dxa"/>
            <w:shd w:val="clear" w:color="auto" w:fill="auto"/>
            <w:noWrap/>
            <w:hideMark/>
          </w:tcPr>
          <w:p w14:paraId="2491441F"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Man Therap. 24(), 27.</w:t>
            </w:r>
          </w:p>
        </w:tc>
        <w:tc>
          <w:tcPr>
            <w:tcW w:w="1804" w:type="dxa"/>
            <w:shd w:val="clear" w:color="auto" w:fill="auto"/>
            <w:noWrap/>
            <w:hideMark/>
          </w:tcPr>
          <w:p w14:paraId="398B4980"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assessment and Quality Improvement </w:t>
            </w:r>
          </w:p>
        </w:tc>
      </w:tr>
      <w:tr w:rsidR="000A4FDF" w:rsidRPr="00E73CB9" w14:paraId="6270C861" w14:textId="77777777" w:rsidTr="00A932F2">
        <w:trPr>
          <w:trHeight w:val="300"/>
        </w:trPr>
        <w:tc>
          <w:tcPr>
            <w:tcW w:w="625" w:type="dxa"/>
            <w:shd w:val="clear" w:color="auto" w:fill="auto"/>
            <w:noWrap/>
            <w:hideMark/>
          </w:tcPr>
          <w:p w14:paraId="2DFDB90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2016</w:t>
            </w:r>
          </w:p>
        </w:tc>
        <w:tc>
          <w:tcPr>
            <w:tcW w:w="2981" w:type="dxa"/>
            <w:shd w:val="clear" w:color="auto" w:fill="auto"/>
            <w:noWrap/>
            <w:hideMark/>
          </w:tcPr>
          <w:p w14:paraId="79AF483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Manikin-based simulation: online orientation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student anxiety</w:t>
            </w:r>
          </w:p>
        </w:tc>
        <w:tc>
          <w:tcPr>
            <w:tcW w:w="1803" w:type="dxa"/>
            <w:shd w:val="clear" w:color="auto" w:fill="auto"/>
            <w:noWrap/>
            <w:hideMark/>
          </w:tcPr>
          <w:p w14:paraId="5472FCB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Giuliano, D. A.; McGregor, M.; Howard, L.; Taylor, R.; Statz, R.; Linka, M.; Bagnell, C.</w:t>
            </w:r>
          </w:p>
        </w:tc>
        <w:tc>
          <w:tcPr>
            <w:tcW w:w="1803" w:type="dxa"/>
            <w:shd w:val="clear" w:color="auto" w:fill="auto"/>
            <w:noWrap/>
            <w:hideMark/>
          </w:tcPr>
          <w:p w14:paraId="5A55C6E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30(2), 94-98.</w:t>
            </w:r>
          </w:p>
        </w:tc>
        <w:tc>
          <w:tcPr>
            <w:tcW w:w="1804" w:type="dxa"/>
            <w:shd w:val="clear" w:color="auto" w:fill="auto"/>
            <w:noWrap/>
            <w:hideMark/>
          </w:tcPr>
          <w:p w14:paraId="2ADC59E1"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18B06B69" w14:textId="77777777" w:rsidTr="00A932F2">
        <w:trPr>
          <w:trHeight w:val="300"/>
        </w:trPr>
        <w:tc>
          <w:tcPr>
            <w:tcW w:w="625" w:type="dxa"/>
            <w:shd w:val="clear" w:color="auto" w:fill="auto"/>
            <w:noWrap/>
            <w:hideMark/>
          </w:tcPr>
          <w:p w14:paraId="1BC4218F"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2016</w:t>
            </w:r>
          </w:p>
        </w:tc>
        <w:tc>
          <w:tcPr>
            <w:tcW w:w="2981" w:type="dxa"/>
            <w:shd w:val="clear" w:color="auto" w:fill="auto"/>
            <w:noWrap/>
            <w:hideMark/>
          </w:tcPr>
          <w:p w14:paraId="4E48292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Positive outcomes increase over time with the implementation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w:t>
            </w:r>
            <w:proofErr w:type="spellStart"/>
            <w:r w:rsidRPr="00E73CB9">
              <w:rPr>
                <w:rFonts w:eastAsia="Times New Roman" w:cstheme="minorHAnsi"/>
                <w:color w:val="000000"/>
                <w:sz w:val="18"/>
                <w:szCs w:val="18"/>
              </w:rPr>
              <w:t>semiflipped</w:t>
            </w:r>
            <w:proofErr w:type="spellEnd"/>
            <w:r w:rsidRPr="00E73CB9">
              <w:rPr>
                <w:rFonts w:eastAsia="Times New Roman" w:cstheme="minorHAnsi"/>
                <w:color w:val="000000"/>
                <w:sz w:val="18"/>
                <w:szCs w:val="18"/>
              </w:rPr>
              <w:t xml:space="preserve"> teaching model</w:t>
            </w:r>
          </w:p>
        </w:tc>
        <w:tc>
          <w:tcPr>
            <w:tcW w:w="1803" w:type="dxa"/>
            <w:shd w:val="clear" w:color="auto" w:fill="auto"/>
            <w:noWrap/>
            <w:hideMark/>
          </w:tcPr>
          <w:p w14:paraId="415F1AC7" w14:textId="77777777" w:rsidR="000A4FDF" w:rsidRPr="00970959" w:rsidRDefault="000A4FDF" w:rsidP="00E10484">
            <w:pPr>
              <w:spacing w:after="0" w:line="240" w:lineRule="auto"/>
              <w:rPr>
                <w:rFonts w:eastAsia="Times New Roman" w:cstheme="minorHAnsi"/>
                <w:color w:val="000000"/>
                <w:sz w:val="18"/>
                <w:szCs w:val="18"/>
                <w:lang w:val="es-ES"/>
              </w:rPr>
            </w:pPr>
            <w:proofErr w:type="spellStart"/>
            <w:r w:rsidRPr="00970959">
              <w:rPr>
                <w:rFonts w:eastAsia="Times New Roman" w:cstheme="minorHAnsi"/>
                <w:color w:val="000000"/>
                <w:sz w:val="18"/>
                <w:szCs w:val="18"/>
                <w:lang w:val="es-ES"/>
              </w:rPr>
              <w:t>Gorres</w:t>
            </w:r>
            <w:proofErr w:type="spellEnd"/>
            <w:r w:rsidRPr="00970959">
              <w:rPr>
                <w:rFonts w:eastAsia="Times New Roman" w:cstheme="minorHAnsi"/>
                <w:color w:val="000000"/>
                <w:sz w:val="18"/>
                <w:szCs w:val="18"/>
                <w:lang w:val="es-ES"/>
              </w:rPr>
              <w:t xml:space="preserve">-Martens, B. K.; Segovia, A. R.; </w:t>
            </w:r>
            <w:proofErr w:type="spellStart"/>
            <w:r w:rsidRPr="00970959">
              <w:rPr>
                <w:rFonts w:eastAsia="Times New Roman" w:cstheme="minorHAnsi"/>
                <w:color w:val="000000"/>
                <w:sz w:val="18"/>
                <w:szCs w:val="18"/>
                <w:lang w:val="es-ES"/>
              </w:rPr>
              <w:t>Pfefer</w:t>
            </w:r>
            <w:proofErr w:type="spellEnd"/>
            <w:r w:rsidRPr="00970959">
              <w:rPr>
                <w:rFonts w:eastAsia="Times New Roman" w:cstheme="minorHAnsi"/>
                <w:color w:val="000000"/>
                <w:sz w:val="18"/>
                <w:szCs w:val="18"/>
                <w:lang w:val="es-ES"/>
              </w:rPr>
              <w:t>, M. T.</w:t>
            </w:r>
          </w:p>
        </w:tc>
        <w:tc>
          <w:tcPr>
            <w:tcW w:w="1803" w:type="dxa"/>
            <w:shd w:val="clear" w:color="auto" w:fill="auto"/>
            <w:noWrap/>
            <w:hideMark/>
          </w:tcPr>
          <w:p w14:paraId="78930FD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Adv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Educ. 40(1), 32-7.</w:t>
            </w:r>
          </w:p>
        </w:tc>
        <w:tc>
          <w:tcPr>
            <w:tcW w:w="1804" w:type="dxa"/>
            <w:shd w:val="clear" w:color="auto" w:fill="auto"/>
            <w:noWrap/>
            <w:hideMark/>
          </w:tcPr>
          <w:p w14:paraId="7D6B4E8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7FECA95" w14:textId="77777777" w:rsidTr="00A932F2">
        <w:trPr>
          <w:trHeight w:val="300"/>
        </w:trPr>
        <w:tc>
          <w:tcPr>
            <w:tcW w:w="625" w:type="dxa"/>
            <w:shd w:val="clear" w:color="auto" w:fill="auto"/>
            <w:noWrap/>
            <w:hideMark/>
          </w:tcPr>
          <w:p w14:paraId="43155105"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2016</w:t>
            </w:r>
          </w:p>
        </w:tc>
        <w:tc>
          <w:tcPr>
            <w:tcW w:w="2981" w:type="dxa"/>
            <w:shd w:val="clear" w:color="auto" w:fill="auto"/>
            <w:noWrap/>
            <w:hideMark/>
          </w:tcPr>
          <w:p w14:paraId="23D1F74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Student performance on practical gross anatomy examinations is not affected by assessment modality</w:t>
            </w:r>
          </w:p>
        </w:tc>
        <w:tc>
          <w:tcPr>
            <w:tcW w:w="1803" w:type="dxa"/>
            <w:shd w:val="clear" w:color="auto" w:fill="auto"/>
            <w:noWrap/>
            <w:hideMark/>
          </w:tcPr>
          <w:p w14:paraId="4908E73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Meyer, A. J.; Innes, S. I.; Stomski, N. J.; Armson, A. J.</w:t>
            </w:r>
          </w:p>
        </w:tc>
        <w:tc>
          <w:tcPr>
            <w:tcW w:w="1803" w:type="dxa"/>
            <w:shd w:val="clear" w:color="auto" w:fill="auto"/>
            <w:noWrap/>
            <w:hideMark/>
          </w:tcPr>
          <w:p w14:paraId="759B033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Anat Sci Educ. 9(2), 111-20.</w:t>
            </w:r>
          </w:p>
        </w:tc>
        <w:tc>
          <w:tcPr>
            <w:tcW w:w="1804" w:type="dxa"/>
            <w:shd w:val="clear" w:color="auto" w:fill="auto"/>
            <w:noWrap/>
            <w:hideMark/>
          </w:tcPr>
          <w:p w14:paraId="79ACDF4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22822F04" w14:textId="77777777" w:rsidTr="00A932F2">
        <w:trPr>
          <w:trHeight w:val="300"/>
        </w:trPr>
        <w:tc>
          <w:tcPr>
            <w:tcW w:w="625" w:type="dxa"/>
            <w:shd w:val="clear" w:color="auto" w:fill="auto"/>
            <w:noWrap/>
            <w:hideMark/>
          </w:tcPr>
          <w:p w14:paraId="04AEB90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2016</w:t>
            </w:r>
          </w:p>
        </w:tc>
        <w:tc>
          <w:tcPr>
            <w:tcW w:w="2981" w:type="dxa"/>
            <w:shd w:val="clear" w:color="auto" w:fill="auto"/>
            <w:noWrap/>
            <w:hideMark/>
          </w:tcPr>
          <w:p w14:paraId="3DFD27F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VARK learning preferences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mobile anatomy s</w:t>
            </w:r>
            <w:r w:rsidRPr="00457001">
              <w:rPr>
                <w:rFonts w:eastAsia="Times New Roman" w:cstheme="minorHAnsi"/>
                <w:color w:val="000000"/>
                <w:sz w:val="18"/>
                <w:szCs w:val="18"/>
              </w:rPr>
              <w:t>of</w:t>
            </w:r>
            <w:r w:rsidRPr="00E73CB9">
              <w:rPr>
                <w:rFonts w:eastAsia="Times New Roman" w:cstheme="minorHAnsi"/>
                <w:color w:val="000000"/>
                <w:sz w:val="18"/>
                <w:szCs w:val="18"/>
              </w:rPr>
              <w:t>tware application use in pre-clinical chiropractic students</w:t>
            </w:r>
          </w:p>
        </w:tc>
        <w:tc>
          <w:tcPr>
            <w:tcW w:w="1803" w:type="dxa"/>
            <w:shd w:val="clear" w:color="auto" w:fill="auto"/>
            <w:noWrap/>
            <w:hideMark/>
          </w:tcPr>
          <w:p w14:paraId="33F33A8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Meyer, A. J.; Stomski, N. J.; Innes, S. I.; Armson, A. J.</w:t>
            </w:r>
          </w:p>
        </w:tc>
        <w:tc>
          <w:tcPr>
            <w:tcW w:w="1803" w:type="dxa"/>
            <w:shd w:val="clear" w:color="auto" w:fill="auto"/>
            <w:noWrap/>
            <w:hideMark/>
          </w:tcPr>
          <w:p w14:paraId="1519E47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Anat Sci Educ. 9(3), 247-54.</w:t>
            </w:r>
          </w:p>
        </w:tc>
        <w:tc>
          <w:tcPr>
            <w:tcW w:w="1804" w:type="dxa"/>
            <w:shd w:val="clear" w:color="auto" w:fill="auto"/>
            <w:noWrap/>
            <w:hideMark/>
          </w:tcPr>
          <w:p w14:paraId="38C96DB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1826511" w14:textId="77777777" w:rsidTr="00A932F2">
        <w:trPr>
          <w:trHeight w:val="300"/>
        </w:trPr>
        <w:tc>
          <w:tcPr>
            <w:tcW w:w="625" w:type="dxa"/>
            <w:shd w:val="clear" w:color="auto" w:fill="auto"/>
            <w:noWrap/>
            <w:hideMark/>
          </w:tcPr>
          <w:p w14:paraId="77526EC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2016</w:t>
            </w:r>
          </w:p>
        </w:tc>
        <w:tc>
          <w:tcPr>
            <w:tcW w:w="2981" w:type="dxa"/>
            <w:shd w:val="clear" w:color="auto" w:fill="auto"/>
            <w:noWrap/>
            <w:hideMark/>
          </w:tcPr>
          <w:p w14:paraId="3070258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influence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anatomy app use on chiropractic students' learning outcomes: a </w:t>
            </w:r>
            <w:proofErr w:type="spellStart"/>
            <w:r w:rsidRPr="00E73CB9">
              <w:rPr>
                <w:rFonts w:eastAsia="Times New Roman" w:cstheme="minorHAnsi"/>
                <w:color w:val="000000"/>
                <w:sz w:val="18"/>
                <w:szCs w:val="18"/>
              </w:rPr>
              <w:t>r</w:t>
            </w:r>
            <w:r w:rsidRPr="00457001">
              <w:rPr>
                <w:rFonts w:eastAsia="Times New Roman" w:cstheme="minorHAnsi"/>
                <w:color w:val="000000"/>
                <w:sz w:val="18"/>
                <w:szCs w:val="18"/>
              </w:rPr>
              <w:t>and</w:t>
            </w:r>
            <w:r w:rsidRPr="00E73CB9">
              <w:rPr>
                <w:rFonts w:eastAsia="Times New Roman" w:cstheme="minorHAnsi"/>
                <w:color w:val="000000"/>
                <w:sz w:val="18"/>
                <w:szCs w:val="18"/>
              </w:rPr>
              <w:t>omised</w:t>
            </w:r>
            <w:proofErr w:type="spellEnd"/>
            <w:r w:rsidRPr="00E73CB9">
              <w:rPr>
                <w:rFonts w:eastAsia="Times New Roman" w:cstheme="minorHAnsi"/>
                <w:color w:val="000000"/>
                <w:sz w:val="18"/>
                <w:szCs w:val="18"/>
              </w:rPr>
              <w:t xml:space="preserve"> controlled trial</w:t>
            </w:r>
          </w:p>
        </w:tc>
        <w:tc>
          <w:tcPr>
            <w:tcW w:w="1803" w:type="dxa"/>
            <w:shd w:val="clear" w:color="auto" w:fill="auto"/>
            <w:noWrap/>
            <w:hideMark/>
          </w:tcPr>
          <w:p w14:paraId="595C7B1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Meyer, A. J.; Stomski, N. J.; Losco, C. D.; Armson, A. J.</w:t>
            </w:r>
          </w:p>
        </w:tc>
        <w:tc>
          <w:tcPr>
            <w:tcW w:w="1803" w:type="dxa"/>
            <w:shd w:val="clear" w:color="auto" w:fill="auto"/>
            <w:noWrap/>
            <w:hideMark/>
          </w:tcPr>
          <w:p w14:paraId="4BEB1365"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Man Therap. 24(), 44.</w:t>
            </w:r>
          </w:p>
        </w:tc>
        <w:tc>
          <w:tcPr>
            <w:tcW w:w="1804" w:type="dxa"/>
            <w:shd w:val="clear" w:color="auto" w:fill="auto"/>
            <w:noWrap/>
            <w:hideMark/>
          </w:tcPr>
          <w:p w14:paraId="73ED4BD0"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3001B8CC" w14:textId="77777777" w:rsidTr="00A932F2">
        <w:trPr>
          <w:trHeight w:val="300"/>
        </w:trPr>
        <w:tc>
          <w:tcPr>
            <w:tcW w:w="625" w:type="dxa"/>
            <w:shd w:val="clear" w:color="auto" w:fill="auto"/>
            <w:noWrap/>
            <w:hideMark/>
          </w:tcPr>
          <w:p w14:paraId="326C3CC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2016</w:t>
            </w:r>
          </w:p>
        </w:tc>
        <w:tc>
          <w:tcPr>
            <w:tcW w:w="2981" w:type="dxa"/>
            <w:shd w:val="clear" w:color="auto" w:fill="auto"/>
            <w:noWrap/>
            <w:hideMark/>
          </w:tcPr>
          <w:p w14:paraId="7D64850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How should we teach lumbar manipulation? A consensus study</w:t>
            </w:r>
          </w:p>
        </w:tc>
        <w:tc>
          <w:tcPr>
            <w:tcW w:w="1803" w:type="dxa"/>
            <w:shd w:val="clear" w:color="auto" w:fill="auto"/>
            <w:noWrap/>
            <w:hideMark/>
          </w:tcPr>
          <w:p w14:paraId="144FEBC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O'Donnell, M.; Smith, J. A.; Abzug, A.; Kulig, K.</w:t>
            </w:r>
          </w:p>
        </w:tc>
        <w:tc>
          <w:tcPr>
            <w:tcW w:w="1803" w:type="dxa"/>
            <w:shd w:val="clear" w:color="auto" w:fill="auto"/>
            <w:noWrap/>
            <w:hideMark/>
          </w:tcPr>
          <w:p w14:paraId="59151EE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Man Ther. 25(), 44936.</w:t>
            </w:r>
          </w:p>
        </w:tc>
        <w:tc>
          <w:tcPr>
            <w:tcW w:w="1804" w:type="dxa"/>
            <w:shd w:val="clear" w:color="auto" w:fill="auto"/>
            <w:noWrap/>
            <w:hideMark/>
          </w:tcPr>
          <w:p w14:paraId="018D97B5"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1CFA9DDC" w14:textId="77777777" w:rsidTr="00A932F2">
        <w:trPr>
          <w:trHeight w:val="300"/>
        </w:trPr>
        <w:tc>
          <w:tcPr>
            <w:tcW w:w="625" w:type="dxa"/>
            <w:shd w:val="clear" w:color="auto" w:fill="auto"/>
            <w:noWrap/>
            <w:hideMark/>
          </w:tcPr>
          <w:p w14:paraId="4D1B2CDF"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2016</w:t>
            </w:r>
          </w:p>
        </w:tc>
        <w:tc>
          <w:tcPr>
            <w:tcW w:w="2981" w:type="dxa"/>
            <w:shd w:val="clear" w:color="auto" w:fill="auto"/>
            <w:noWrap/>
            <w:hideMark/>
          </w:tcPr>
          <w:p w14:paraId="2695464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Establishing force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speed training targets for lumbar spine high-velocity, low-amplitude chiropractic adjustments</w:t>
            </w:r>
          </w:p>
        </w:tc>
        <w:tc>
          <w:tcPr>
            <w:tcW w:w="1803" w:type="dxa"/>
            <w:shd w:val="clear" w:color="auto" w:fill="auto"/>
            <w:noWrap/>
            <w:hideMark/>
          </w:tcPr>
          <w:p w14:paraId="47B6237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Owens, E. F., Jr.; Hosek, R. S.; Sullivan, S. G.; Russell, B. S.; Mullin, L. E.; Dever, L. L.</w:t>
            </w:r>
          </w:p>
        </w:tc>
        <w:tc>
          <w:tcPr>
            <w:tcW w:w="1803" w:type="dxa"/>
            <w:shd w:val="clear" w:color="auto" w:fill="auto"/>
            <w:noWrap/>
            <w:hideMark/>
          </w:tcPr>
          <w:p w14:paraId="317AF72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30(1), 45120.</w:t>
            </w:r>
          </w:p>
        </w:tc>
        <w:tc>
          <w:tcPr>
            <w:tcW w:w="1804" w:type="dxa"/>
            <w:shd w:val="clear" w:color="auto" w:fill="auto"/>
            <w:noWrap/>
            <w:hideMark/>
          </w:tcPr>
          <w:p w14:paraId="446CCCD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21FB8D14" w14:textId="77777777" w:rsidTr="00A932F2">
        <w:trPr>
          <w:trHeight w:val="300"/>
        </w:trPr>
        <w:tc>
          <w:tcPr>
            <w:tcW w:w="625" w:type="dxa"/>
            <w:shd w:val="clear" w:color="auto" w:fill="auto"/>
            <w:noWrap/>
            <w:hideMark/>
          </w:tcPr>
          <w:p w14:paraId="5586C74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2016</w:t>
            </w:r>
          </w:p>
        </w:tc>
        <w:tc>
          <w:tcPr>
            <w:tcW w:w="2981" w:type="dxa"/>
            <w:shd w:val="clear" w:color="auto" w:fill="auto"/>
            <w:noWrap/>
            <w:hideMark/>
          </w:tcPr>
          <w:p w14:paraId="2E97DE2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Chiropractic student attitudes toward team-based learning</w:t>
            </w:r>
          </w:p>
        </w:tc>
        <w:tc>
          <w:tcPr>
            <w:tcW w:w="1803" w:type="dxa"/>
            <w:shd w:val="clear" w:color="auto" w:fill="auto"/>
            <w:noWrap/>
            <w:hideMark/>
          </w:tcPr>
          <w:p w14:paraId="1331BB6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Sherrier, W.; Brennan, T.; </w:t>
            </w:r>
            <w:proofErr w:type="spellStart"/>
            <w:r w:rsidRPr="00E73CB9">
              <w:rPr>
                <w:rFonts w:eastAsia="Times New Roman" w:cstheme="minorHAnsi"/>
                <w:color w:val="000000"/>
                <w:sz w:val="18"/>
                <w:szCs w:val="18"/>
              </w:rPr>
              <w:t>Rabatsky</w:t>
            </w:r>
            <w:proofErr w:type="spellEnd"/>
            <w:r w:rsidRPr="00E73CB9">
              <w:rPr>
                <w:rFonts w:eastAsia="Times New Roman" w:cstheme="minorHAnsi"/>
                <w:color w:val="000000"/>
                <w:sz w:val="18"/>
                <w:szCs w:val="18"/>
              </w:rPr>
              <w:t>, A.</w:t>
            </w:r>
          </w:p>
        </w:tc>
        <w:tc>
          <w:tcPr>
            <w:tcW w:w="1803" w:type="dxa"/>
            <w:shd w:val="clear" w:color="auto" w:fill="auto"/>
            <w:noWrap/>
            <w:hideMark/>
          </w:tcPr>
          <w:p w14:paraId="75EF64B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30(2), 121-123.</w:t>
            </w:r>
          </w:p>
        </w:tc>
        <w:tc>
          <w:tcPr>
            <w:tcW w:w="1804" w:type="dxa"/>
            <w:shd w:val="clear" w:color="auto" w:fill="auto"/>
            <w:noWrap/>
            <w:hideMark/>
          </w:tcPr>
          <w:p w14:paraId="3F89BBEF"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14B5C346" w14:textId="77777777" w:rsidTr="00A932F2">
        <w:trPr>
          <w:trHeight w:val="300"/>
        </w:trPr>
        <w:tc>
          <w:tcPr>
            <w:tcW w:w="625" w:type="dxa"/>
            <w:shd w:val="clear" w:color="auto" w:fill="auto"/>
            <w:noWrap/>
            <w:hideMark/>
          </w:tcPr>
          <w:p w14:paraId="4A5FF62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2016</w:t>
            </w:r>
          </w:p>
        </w:tc>
        <w:tc>
          <w:tcPr>
            <w:tcW w:w="2981" w:type="dxa"/>
            <w:shd w:val="clear" w:color="auto" w:fill="auto"/>
            <w:noWrap/>
            <w:hideMark/>
          </w:tcPr>
          <w:p w14:paraId="5E7337B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Learning spinal manipulation: A best-evidence synthesis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teaching methods</w:t>
            </w:r>
          </w:p>
        </w:tc>
        <w:tc>
          <w:tcPr>
            <w:tcW w:w="1803" w:type="dxa"/>
            <w:shd w:val="clear" w:color="auto" w:fill="auto"/>
            <w:noWrap/>
            <w:hideMark/>
          </w:tcPr>
          <w:p w14:paraId="052D69D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Stainsby, B. E.; Clarke, M. C.; </w:t>
            </w:r>
            <w:proofErr w:type="spellStart"/>
            <w:r w:rsidRPr="00E73CB9">
              <w:rPr>
                <w:rFonts w:eastAsia="Times New Roman" w:cstheme="minorHAnsi"/>
                <w:color w:val="000000"/>
                <w:sz w:val="18"/>
                <w:szCs w:val="18"/>
              </w:rPr>
              <w:t>Egonia</w:t>
            </w:r>
            <w:proofErr w:type="spellEnd"/>
            <w:r w:rsidRPr="00E73CB9">
              <w:rPr>
                <w:rFonts w:eastAsia="Times New Roman" w:cstheme="minorHAnsi"/>
                <w:color w:val="000000"/>
                <w:sz w:val="18"/>
                <w:szCs w:val="18"/>
              </w:rPr>
              <w:t>, J. R.</w:t>
            </w:r>
          </w:p>
        </w:tc>
        <w:tc>
          <w:tcPr>
            <w:tcW w:w="1803" w:type="dxa"/>
            <w:shd w:val="clear" w:color="auto" w:fill="auto"/>
            <w:noWrap/>
            <w:hideMark/>
          </w:tcPr>
          <w:p w14:paraId="3A42D27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30(2), 138-151.</w:t>
            </w:r>
          </w:p>
        </w:tc>
        <w:tc>
          <w:tcPr>
            <w:tcW w:w="1804" w:type="dxa"/>
            <w:shd w:val="clear" w:color="auto" w:fill="auto"/>
            <w:noWrap/>
            <w:hideMark/>
          </w:tcPr>
          <w:p w14:paraId="71F30FE5"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1E0C32B8" w14:textId="77777777" w:rsidTr="00A932F2">
        <w:trPr>
          <w:trHeight w:val="300"/>
        </w:trPr>
        <w:tc>
          <w:tcPr>
            <w:tcW w:w="625" w:type="dxa"/>
            <w:shd w:val="clear" w:color="auto" w:fill="auto"/>
            <w:noWrap/>
            <w:hideMark/>
          </w:tcPr>
          <w:p w14:paraId="1C110A4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2016</w:t>
            </w:r>
          </w:p>
        </w:tc>
        <w:tc>
          <w:tcPr>
            <w:tcW w:w="2981" w:type="dxa"/>
            <w:shd w:val="clear" w:color="auto" w:fill="auto"/>
            <w:noWrap/>
            <w:hideMark/>
          </w:tcPr>
          <w:p w14:paraId="54C51CD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Brief, cooperative peer-instruction sessions during lectures enhance student recall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comprehension</w:t>
            </w:r>
          </w:p>
        </w:tc>
        <w:tc>
          <w:tcPr>
            <w:tcW w:w="1803" w:type="dxa"/>
            <w:shd w:val="clear" w:color="auto" w:fill="auto"/>
            <w:noWrap/>
            <w:hideMark/>
          </w:tcPr>
          <w:p w14:paraId="28EF468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Zhang, N.; Henderson, C. N.</w:t>
            </w:r>
          </w:p>
        </w:tc>
        <w:tc>
          <w:tcPr>
            <w:tcW w:w="1803" w:type="dxa"/>
            <w:shd w:val="clear" w:color="auto" w:fill="auto"/>
            <w:noWrap/>
            <w:hideMark/>
          </w:tcPr>
          <w:p w14:paraId="7E71A99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30(2), 87-93.</w:t>
            </w:r>
          </w:p>
        </w:tc>
        <w:tc>
          <w:tcPr>
            <w:tcW w:w="1804" w:type="dxa"/>
            <w:shd w:val="clear" w:color="auto" w:fill="auto"/>
            <w:noWrap/>
            <w:hideMark/>
          </w:tcPr>
          <w:p w14:paraId="2F6703DE"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5C3AF949" w14:textId="77777777" w:rsidTr="00A932F2">
        <w:trPr>
          <w:trHeight w:val="300"/>
        </w:trPr>
        <w:tc>
          <w:tcPr>
            <w:tcW w:w="625" w:type="dxa"/>
            <w:shd w:val="clear" w:color="auto" w:fill="auto"/>
            <w:noWrap/>
            <w:hideMark/>
          </w:tcPr>
          <w:p w14:paraId="550272D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2016</w:t>
            </w:r>
          </w:p>
        </w:tc>
        <w:tc>
          <w:tcPr>
            <w:tcW w:w="2981" w:type="dxa"/>
            <w:shd w:val="clear" w:color="auto" w:fill="auto"/>
            <w:noWrap/>
            <w:hideMark/>
          </w:tcPr>
          <w:p w14:paraId="59FD871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Multidisciplinary Meeting (MDM) Can Provide Education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Reinforcement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Inter-Pr</w:t>
            </w:r>
            <w:r w:rsidRPr="00457001">
              <w:rPr>
                <w:rFonts w:eastAsia="Times New Roman" w:cstheme="minorHAnsi"/>
                <w:color w:val="000000"/>
                <w:sz w:val="18"/>
                <w:szCs w:val="18"/>
              </w:rPr>
              <w:t>of</w:t>
            </w:r>
            <w:r w:rsidRPr="00E73CB9">
              <w:rPr>
                <w:rFonts w:eastAsia="Times New Roman" w:cstheme="minorHAnsi"/>
                <w:color w:val="000000"/>
                <w:sz w:val="18"/>
                <w:szCs w:val="18"/>
              </w:rPr>
              <w:t>essional Development</w:t>
            </w:r>
          </w:p>
        </w:tc>
        <w:tc>
          <w:tcPr>
            <w:tcW w:w="1803" w:type="dxa"/>
            <w:shd w:val="clear" w:color="auto" w:fill="auto"/>
            <w:noWrap/>
            <w:hideMark/>
          </w:tcPr>
          <w:p w14:paraId="6E33578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Zafiropoulos, George; Byfield, David</w:t>
            </w:r>
          </w:p>
        </w:tc>
        <w:tc>
          <w:tcPr>
            <w:tcW w:w="1803" w:type="dxa"/>
            <w:shd w:val="clear" w:color="auto" w:fill="auto"/>
            <w:noWrap/>
            <w:hideMark/>
          </w:tcPr>
          <w:p w14:paraId="42B2241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Educational Research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Reviews. 11(2), 78-86.</w:t>
            </w:r>
          </w:p>
        </w:tc>
        <w:tc>
          <w:tcPr>
            <w:tcW w:w="1804" w:type="dxa"/>
            <w:shd w:val="clear" w:color="auto" w:fill="auto"/>
            <w:noWrap/>
            <w:hideMark/>
          </w:tcPr>
          <w:p w14:paraId="2270CB7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2577CE03" w14:textId="77777777" w:rsidTr="00A932F2">
        <w:trPr>
          <w:trHeight w:val="300"/>
        </w:trPr>
        <w:tc>
          <w:tcPr>
            <w:tcW w:w="625" w:type="dxa"/>
            <w:shd w:val="clear" w:color="auto" w:fill="auto"/>
            <w:noWrap/>
            <w:hideMark/>
          </w:tcPr>
          <w:p w14:paraId="5D7A49E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lastRenderedPageBreak/>
              <w:t>2016</w:t>
            </w:r>
          </w:p>
        </w:tc>
        <w:tc>
          <w:tcPr>
            <w:tcW w:w="2981" w:type="dxa"/>
            <w:shd w:val="clear" w:color="auto" w:fill="auto"/>
            <w:noWrap/>
            <w:hideMark/>
          </w:tcPr>
          <w:p w14:paraId="3772CBD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Subluxation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semantics: a corpus linguistics study</w:t>
            </w:r>
          </w:p>
        </w:tc>
        <w:tc>
          <w:tcPr>
            <w:tcW w:w="1803" w:type="dxa"/>
            <w:shd w:val="clear" w:color="auto" w:fill="auto"/>
            <w:noWrap/>
            <w:hideMark/>
          </w:tcPr>
          <w:p w14:paraId="4A038AB1"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Budgell</w:t>
            </w:r>
            <w:proofErr w:type="spellEnd"/>
            <w:r w:rsidRPr="00E73CB9">
              <w:rPr>
                <w:rFonts w:eastAsia="Times New Roman" w:cstheme="minorHAnsi"/>
                <w:color w:val="000000"/>
                <w:sz w:val="18"/>
                <w:szCs w:val="18"/>
              </w:rPr>
              <w:t>, B.</w:t>
            </w:r>
          </w:p>
        </w:tc>
        <w:tc>
          <w:tcPr>
            <w:tcW w:w="1803" w:type="dxa"/>
            <w:shd w:val="clear" w:color="auto" w:fill="auto"/>
            <w:noWrap/>
            <w:hideMark/>
          </w:tcPr>
          <w:p w14:paraId="04EC84F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Can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w:t>
            </w:r>
            <w:r w:rsidRPr="00457001">
              <w:rPr>
                <w:rFonts w:eastAsia="Times New Roman" w:cstheme="minorHAnsi"/>
                <w:color w:val="000000"/>
                <w:sz w:val="18"/>
                <w:szCs w:val="18"/>
              </w:rPr>
              <w:t>as</w:t>
            </w:r>
            <w:r w:rsidRPr="00E73CB9">
              <w:rPr>
                <w:rFonts w:eastAsia="Times New Roman" w:cstheme="minorHAnsi"/>
                <w:color w:val="000000"/>
                <w:sz w:val="18"/>
                <w:szCs w:val="18"/>
              </w:rPr>
              <w:t>soc. 60(2), 190-4.</w:t>
            </w:r>
          </w:p>
        </w:tc>
        <w:tc>
          <w:tcPr>
            <w:tcW w:w="1804" w:type="dxa"/>
            <w:shd w:val="clear" w:color="auto" w:fill="auto"/>
            <w:noWrap/>
            <w:hideMark/>
          </w:tcPr>
          <w:p w14:paraId="7AEB06F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3B301CC2" w14:textId="77777777" w:rsidTr="00A932F2">
        <w:trPr>
          <w:trHeight w:val="300"/>
        </w:trPr>
        <w:tc>
          <w:tcPr>
            <w:tcW w:w="625" w:type="dxa"/>
            <w:shd w:val="clear" w:color="auto" w:fill="auto"/>
            <w:noWrap/>
            <w:hideMark/>
          </w:tcPr>
          <w:p w14:paraId="00270DA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2016</w:t>
            </w:r>
          </w:p>
        </w:tc>
        <w:tc>
          <w:tcPr>
            <w:tcW w:w="2981" w:type="dxa"/>
            <w:shd w:val="clear" w:color="auto" w:fill="auto"/>
            <w:noWrap/>
            <w:hideMark/>
          </w:tcPr>
          <w:p w14:paraId="75437AD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Core Competencies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Certified Pediatric Doctor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Results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Delphi Consensus Process</w:t>
            </w:r>
          </w:p>
        </w:tc>
        <w:tc>
          <w:tcPr>
            <w:tcW w:w="1803" w:type="dxa"/>
            <w:shd w:val="clear" w:color="auto" w:fill="auto"/>
            <w:noWrap/>
            <w:hideMark/>
          </w:tcPr>
          <w:p w14:paraId="38CD36C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Hewitt, E.; </w:t>
            </w:r>
            <w:proofErr w:type="spellStart"/>
            <w:r w:rsidRPr="00E73CB9">
              <w:rPr>
                <w:rFonts w:eastAsia="Times New Roman" w:cstheme="minorHAnsi"/>
                <w:color w:val="000000"/>
                <w:sz w:val="18"/>
                <w:szCs w:val="18"/>
              </w:rPr>
              <w:t>Hestbaek</w:t>
            </w:r>
            <w:proofErr w:type="spellEnd"/>
            <w:r w:rsidRPr="00E73CB9">
              <w:rPr>
                <w:rFonts w:eastAsia="Times New Roman" w:cstheme="minorHAnsi"/>
                <w:color w:val="000000"/>
                <w:sz w:val="18"/>
                <w:szCs w:val="18"/>
              </w:rPr>
              <w:t>, L.; Pohlman, K. A.</w:t>
            </w:r>
          </w:p>
        </w:tc>
        <w:tc>
          <w:tcPr>
            <w:tcW w:w="1803" w:type="dxa"/>
            <w:shd w:val="clear" w:color="auto" w:fill="auto"/>
            <w:noWrap/>
            <w:hideMark/>
          </w:tcPr>
          <w:p w14:paraId="33BBEF2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 Evid Based Complementary Altern Med. 21(2), 110-4.</w:t>
            </w:r>
          </w:p>
        </w:tc>
        <w:tc>
          <w:tcPr>
            <w:tcW w:w="1804" w:type="dxa"/>
            <w:shd w:val="clear" w:color="auto" w:fill="auto"/>
            <w:noWrap/>
            <w:hideMark/>
          </w:tcPr>
          <w:p w14:paraId="3CA5AECF"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5DAE904E" w14:textId="77777777" w:rsidTr="00A932F2">
        <w:trPr>
          <w:trHeight w:val="300"/>
        </w:trPr>
        <w:tc>
          <w:tcPr>
            <w:tcW w:w="625" w:type="dxa"/>
            <w:shd w:val="clear" w:color="auto" w:fill="auto"/>
            <w:noWrap/>
            <w:hideMark/>
          </w:tcPr>
          <w:p w14:paraId="3FCC04F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2016</w:t>
            </w:r>
          </w:p>
        </w:tc>
        <w:tc>
          <w:tcPr>
            <w:tcW w:w="2981" w:type="dxa"/>
            <w:shd w:val="clear" w:color="auto" w:fill="auto"/>
            <w:noWrap/>
            <w:hideMark/>
          </w:tcPr>
          <w:p w14:paraId="10E80E7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The Swiss Master in Chiropractic Medicine Curriculum: Preparing Graduates to Work Together With Medicine to Improve Patient Care</w:t>
            </w:r>
          </w:p>
        </w:tc>
        <w:tc>
          <w:tcPr>
            <w:tcW w:w="1803" w:type="dxa"/>
            <w:shd w:val="clear" w:color="auto" w:fill="auto"/>
            <w:noWrap/>
            <w:hideMark/>
          </w:tcPr>
          <w:p w14:paraId="317FB9A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Humphreys, B. K.; Peterson, C. K.</w:t>
            </w:r>
          </w:p>
        </w:tc>
        <w:tc>
          <w:tcPr>
            <w:tcW w:w="1803" w:type="dxa"/>
            <w:shd w:val="clear" w:color="auto" w:fill="auto"/>
            <w:noWrap/>
            <w:hideMark/>
          </w:tcPr>
          <w:p w14:paraId="0C0328D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w:t>
            </w:r>
            <w:proofErr w:type="spellStart"/>
            <w:r w:rsidRPr="00E73CB9">
              <w:rPr>
                <w:rFonts w:eastAsia="Times New Roman" w:cstheme="minorHAnsi"/>
                <w:color w:val="000000"/>
                <w:sz w:val="18"/>
                <w:szCs w:val="18"/>
              </w:rPr>
              <w:t>Humanit</w:t>
            </w:r>
            <w:proofErr w:type="spellEnd"/>
            <w:r w:rsidRPr="00E73CB9">
              <w:rPr>
                <w:rFonts w:eastAsia="Times New Roman" w:cstheme="minorHAnsi"/>
                <w:color w:val="000000"/>
                <w:sz w:val="18"/>
                <w:szCs w:val="18"/>
              </w:rPr>
              <w:t>. 23(1), 53-60.</w:t>
            </w:r>
          </w:p>
        </w:tc>
        <w:tc>
          <w:tcPr>
            <w:tcW w:w="1804" w:type="dxa"/>
            <w:shd w:val="clear" w:color="auto" w:fill="auto"/>
            <w:noWrap/>
            <w:hideMark/>
          </w:tcPr>
          <w:p w14:paraId="70288621"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33984D16" w14:textId="77777777" w:rsidTr="00A932F2">
        <w:trPr>
          <w:trHeight w:val="300"/>
        </w:trPr>
        <w:tc>
          <w:tcPr>
            <w:tcW w:w="625" w:type="dxa"/>
            <w:shd w:val="clear" w:color="auto" w:fill="auto"/>
            <w:noWrap/>
            <w:hideMark/>
          </w:tcPr>
          <w:p w14:paraId="0CE2E4F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2016</w:t>
            </w:r>
          </w:p>
        </w:tc>
        <w:tc>
          <w:tcPr>
            <w:tcW w:w="2981" w:type="dxa"/>
            <w:shd w:val="clear" w:color="auto" w:fill="auto"/>
            <w:noWrap/>
            <w:hideMark/>
          </w:tcPr>
          <w:p w14:paraId="7776AF6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Preceptor doctors' assessment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clinical skills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externs</w:t>
            </w:r>
          </w:p>
        </w:tc>
        <w:tc>
          <w:tcPr>
            <w:tcW w:w="1803" w:type="dxa"/>
            <w:shd w:val="clear" w:color="auto" w:fill="auto"/>
            <w:noWrap/>
            <w:hideMark/>
          </w:tcPr>
          <w:p w14:paraId="1F33A377" w14:textId="77777777" w:rsidR="000A4FDF" w:rsidRPr="00970959" w:rsidRDefault="000A4FDF" w:rsidP="00E10484">
            <w:pPr>
              <w:spacing w:after="0" w:line="240" w:lineRule="auto"/>
              <w:rPr>
                <w:rFonts w:eastAsia="Times New Roman" w:cstheme="minorHAnsi"/>
                <w:color w:val="000000"/>
                <w:sz w:val="18"/>
                <w:szCs w:val="18"/>
                <w:lang w:val="es-ES"/>
              </w:rPr>
            </w:pPr>
            <w:proofErr w:type="spellStart"/>
            <w:r w:rsidRPr="00970959">
              <w:rPr>
                <w:rFonts w:eastAsia="Times New Roman" w:cstheme="minorHAnsi"/>
                <w:color w:val="000000"/>
                <w:sz w:val="18"/>
                <w:szCs w:val="18"/>
                <w:lang w:val="es-ES"/>
              </w:rPr>
              <w:t>Hynes</w:t>
            </w:r>
            <w:proofErr w:type="spellEnd"/>
            <w:r w:rsidRPr="00970959">
              <w:rPr>
                <w:rFonts w:eastAsia="Times New Roman" w:cstheme="minorHAnsi"/>
                <w:color w:val="000000"/>
                <w:sz w:val="18"/>
                <w:szCs w:val="18"/>
                <w:lang w:val="es-ES"/>
              </w:rPr>
              <w:t xml:space="preserve">, R. J.; </w:t>
            </w:r>
            <w:proofErr w:type="spellStart"/>
            <w:r w:rsidRPr="00970959">
              <w:rPr>
                <w:rFonts w:eastAsia="Times New Roman" w:cstheme="minorHAnsi"/>
                <w:color w:val="000000"/>
                <w:sz w:val="18"/>
                <w:szCs w:val="18"/>
                <w:lang w:val="es-ES"/>
              </w:rPr>
              <w:t>Callender</w:t>
            </w:r>
            <w:proofErr w:type="spellEnd"/>
            <w:r w:rsidRPr="00970959">
              <w:rPr>
                <w:rFonts w:eastAsia="Times New Roman" w:cstheme="minorHAnsi"/>
                <w:color w:val="000000"/>
                <w:sz w:val="18"/>
                <w:szCs w:val="18"/>
                <w:lang w:val="es-ES"/>
              </w:rPr>
              <w:t xml:space="preserve">, A. K.; </w:t>
            </w:r>
            <w:proofErr w:type="spellStart"/>
            <w:r w:rsidRPr="00970959">
              <w:rPr>
                <w:rFonts w:eastAsia="Times New Roman" w:cstheme="minorHAnsi"/>
                <w:color w:val="000000"/>
                <w:sz w:val="18"/>
                <w:szCs w:val="18"/>
                <w:lang w:val="es-ES"/>
              </w:rPr>
              <w:t>Hynes</w:t>
            </w:r>
            <w:proofErr w:type="spellEnd"/>
            <w:r w:rsidRPr="00970959">
              <w:rPr>
                <w:rFonts w:eastAsia="Times New Roman" w:cstheme="minorHAnsi"/>
                <w:color w:val="000000"/>
                <w:sz w:val="18"/>
                <w:szCs w:val="18"/>
                <w:lang w:val="es-ES"/>
              </w:rPr>
              <w:t>, R. A.; Gran, D. F.</w:t>
            </w:r>
          </w:p>
        </w:tc>
        <w:tc>
          <w:tcPr>
            <w:tcW w:w="1803" w:type="dxa"/>
            <w:shd w:val="clear" w:color="auto" w:fill="auto"/>
            <w:noWrap/>
            <w:hideMark/>
          </w:tcPr>
          <w:p w14:paraId="1B12C3C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30(1), 37-41.</w:t>
            </w:r>
          </w:p>
        </w:tc>
        <w:tc>
          <w:tcPr>
            <w:tcW w:w="1804" w:type="dxa"/>
            <w:shd w:val="clear" w:color="auto" w:fill="auto"/>
            <w:noWrap/>
            <w:hideMark/>
          </w:tcPr>
          <w:p w14:paraId="42FB0915"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3E998168" w14:textId="77777777" w:rsidTr="00A932F2">
        <w:trPr>
          <w:trHeight w:val="300"/>
        </w:trPr>
        <w:tc>
          <w:tcPr>
            <w:tcW w:w="625" w:type="dxa"/>
            <w:shd w:val="clear" w:color="auto" w:fill="auto"/>
            <w:noWrap/>
            <w:hideMark/>
          </w:tcPr>
          <w:p w14:paraId="74D2126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2016</w:t>
            </w:r>
          </w:p>
        </w:tc>
        <w:tc>
          <w:tcPr>
            <w:tcW w:w="2981" w:type="dxa"/>
            <w:shd w:val="clear" w:color="auto" w:fill="auto"/>
            <w:noWrap/>
            <w:hideMark/>
          </w:tcPr>
          <w:p w14:paraId="3A18788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influence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curricular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extracurricular learning activities on students' choice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technique</w:t>
            </w:r>
          </w:p>
        </w:tc>
        <w:tc>
          <w:tcPr>
            <w:tcW w:w="1803" w:type="dxa"/>
            <w:shd w:val="clear" w:color="auto" w:fill="auto"/>
            <w:noWrap/>
            <w:hideMark/>
          </w:tcPr>
          <w:p w14:paraId="57D4594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Sikorski, D. M.; </w:t>
            </w:r>
            <w:proofErr w:type="spellStart"/>
            <w:r w:rsidRPr="00E73CB9">
              <w:rPr>
                <w:rFonts w:eastAsia="Times New Roman" w:cstheme="minorHAnsi"/>
                <w:color w:val="000000"/>
                <w:sz w:val="18"/>
                <w:szCs w:val="18"/>
              </w:rPr>
              <w:t>KizhakkeVeettil</w:t>
            </w:r>
            <w:proofErr w:type="spellEnd"/>
            <w:r w:rsidRPr="00E73CB9">
              <w:rPr>
                <w:rFonts w:eastAsia="Times New Roman" w:cstheme="minorHAnsi"/>
                <w:color w:val="000000"/>
                <w:sz w:val="18"/>
                <w:szCs w:val="18"/>
              </w:rPr>
              <w:t>, A.; Tobias, G. S.</w:t>
            </w:r>
          </w:p>
        </w:tc>
        <w:tc>
          <w:tcPr>
            <w:tcW w:w="1803" w:type="dxa"/>
            <w:shd w:val="clear" w:color="auto" w:fill="auto"/>
            <w:noWrap/>
            <w:hideMark/>
          </w:tcPr>
          <w:p w14:paraId="08713C1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30(1), 30-6.</w:t>
            </w:r>
          </w:p>
        </w:tc>
        <w:tc>
          <w:tcPr>
            <w:tcW w:w="1804" w:type="dxa"/>
            <w:shd w:val="clear" w:color="auto" w:fill="auto"/>
            <w:noWrap/>
            <w:hideMark/>
          </w:tcPr>
          <w:p w14:paraId="69FD89B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1A7CF805" w14:textId="77777777" w:rsidTr="00A932F2">
        <w:trPr>
          <w:trHeight w:val="300"/>
        </w:trPr>
        <w:tc>
          <w:tcPr>
            <w:tcW w:w="625" w:type="dxa"/>
            <w:shd w:val="clear" w:color="auto" w:fill="auto"/>
            <w:noWrap/>
            <w:hideMark/>
          </w:tcPr>
          <w:p w14:paraId="22064EA5"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2016</w:t>
            </w:r>
          </w:p>
        </w:tc>
        <w:tc>
          <w:tcPr>
            <w:tcW w:w="2981" w:type="dxa"/>
            <w:shd w:val="clear" w:color="auto" w:fill="auto"/>
            <w:noWrap/>
            <w:hideMark/>
          </w:tcPr>
          <w:p w14:paraId="6703DDF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A proposed bioethics curriculum for chiropractic colleges</w:t>
            </w:r>
          </w:p>
        </w:tc>
        <w:tc>
          <w:tcPr>
            <w:tcW w:w="1803" w:type="dxa"/>
            <w:shd w:val="clear" w:color="auto" w:fill="auto"/>
            <w:noWrap/>
            <w:hideMark/>
          </w:tcPr>
          <w:p w14:paraId="1A6643C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Kinsinger, F. S.; Lawrence, D.</w:t>
            </w:r>
          </w:p>
        </w:tc>
        <w:tc>
          <w:tcPr>
            <w:tcW w:w="1803" w:type="dxa"/>
            <w:shd w:val="clear" w:color="auto" w:fill="auto"/>
            <w:noWrap/>
            <w:hideMark/>
          </w:tcPr>
          <w:p w14:paraId="6042682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Australia. 44(4), 290-302.</w:t>
            </w:r>
          </w:p>
        </w:tc>
        <w:tc>
          <w:tcPr>
            <w:tcW w:w="1804" w:type="dxa"/>
            <w:shd w:val="clear" w:color="auto" w:fill="auto"/>
            <w:noWrap/>
            <w:hideMark/>
          </w:tcPr>
          <w:p w14:paraId="1350B6AE"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2CD3EFE5" w14:textId="77777777" w:rsidTr="00A932F2">
        <w:trPr>
          <w:trHeight w:val="300"/>
        </w:trPr>
        <w:tc>
          <w:tcPr>
            <w:tcW w:w="625" w:type="dxa"/>
            <w:shd w:val="clear" w:color="auto" w:fill="auto"/>
            <w:noWrap/>
            <w:hideMark/>
          </w:tcPr>
          <w:p w14:paraId="4743A43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2016</w:t>
            </w:r>
          </w:p>
        </w:tc>
        <w:tc>
          <w:tcPr>
            <w:tcW w:w="2981" w:type="dxa"/>
            <w:shd w:val="clear" w:color="auto" w:fill="auto"/>
            <w:noWrap/>
            <w:hideMark/>
          </w:tcPr>
          <w:p w14:paraId="0900C2D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as</w:t>
            </w:r>
            <w:r w:rsidRPr="00E73CB9">
              <w:rPr>
                <w:rFonts w:eastAsia="Times New Roman" w:cstheme="minorHAnsi"/>
                <w:color w:val="000000"/>
                <w:sz w:val="18"/>
                <w:szCs w:val="18"/>
              </w:rPr>
              <w:t xml:space="preserve">sociation Between Chiropractic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Allopathic Classroom Hours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Biochemistry with Nutrition Counseling Practice Patterns for Patients with Diabetes in the US Between 1995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2015</w:t>
            </w:r>
          </w:p>
        </w:tc>
        <w:tc>
          <w:tcPr>
            <w:tcW w:w="1803" w:type="dxa"/>
            <w:shd w:val="clear" w:color="auto" w:fill="auto"/>
            <w:noWrap/>
            <w:hideMark/>
          </w:tcPr>
          <w:p w14:paraId="7D40075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Isaza, Adrian</w:t>
            </w:r>
          </w:p>
        </w:tc>
        <w:tc>
          <w:tcPr>
            <w:tcW w:w="1803" w:type="dxa"/>
            <w:shd w:val="clear" w:color="auto" w:fill="auto"/>
            <w:noWrap/>
            <w:hideMark/>
          </w:tcPr>
          <w:p w14:paraId="1C66DF9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Nutritional Perspectives: 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Council on Nutrition. 39(4), 23-30.</w:t>
            </w:r>
          </w:p>
        </w:tc>
        <w:tc>
          <w:tcPr>
            <w:tcW w:w="1804" w:type="dxa"/>
            <w:shd w:val="clear" w:color="auto" w:fill="auto"/>
            <w:noWrap/>
            <w:hideMark/>
          </w:tcPr>
          <w:p w14:paraId="5630E52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2BED5916" w14:textId="77777777" w:rsidTr="00A932F2">
        <w:trPr>
          <w:trHeight w:val="300"/>
        </w:trPr>
        <w:tc>
          <w:tcPr>
            <w:tcW w:w="625" w:type="dxa"/>
            <w:shd w:val="clear" w:color="auto" w:fill="auto"/>
            <w:noWrap/>
            <w:hideMark/>
          </w:tcPr>
          <w:p w14:paraId="59A6FF2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2016</w:t>
            </w:r>
          </w:p>
        </w:tc>
        <w:tc>
          <w:tcPr>
            <w:tcW w:w="2981" w:type="dxa"/>
            <w:shd w:val="clear" w:color="auto" w:fill="auto"/>
            <w:noWrap/>
            <w:hideMark/>
          </w:tcPr>
          <w:p w14:paraId="769768A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Influence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year-on-year performance on final degree classification in a chiropractic master's degree program</w:t>
            </w:r>
          </w:p>
        </w:tc>
        <w:tc>
          <w:tcPr>
            <w:tcW w:w="1803" w:type="dxa"/>
            <w:shd w:val="clear" w:color="auto" w:fill="auto"/>
            <w:noWrap/>
            <w:hideMark/>
          </w:tcPr>
          <w:p w14:paraId="29961D8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Dewhurst, P.; Rix, J.; Newell, D.</w:t>
            </w:r>
          </w:p>
        </w:tc>
        <w:tc>
          <w:tcPr>
            <w:tcW w:w="1803" w:type="dxa"/>
            <w:shd w:val="clear" w:color="auto" w:fill="auto"/>
            <w:noWrap/>
            <w:hideMark/>
          </w:tcPr>
          <w:p w14:paraId="7EF724C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30(1), 14-9.</w:t>
            </w:r>
          </w:p>
        </w:tc>
        <w:tc>
          <w:tcPr>
            <w:tcW w:w="1804" w:type="dxa"/>
            <w:shd w:val="clear" w:color="auto" w:fill="auto"/>
            <w:noWrap/>
            <w:hideMark/>
          </w:tcPr>
          <w:p w14:paraId="6EF0EE2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7D4E54B6" w14:textId="77777777" w:rsidTr="00A932F2">
        <w:trPr>
          <w:trHeight w:val="300"/>
        </w:trPr>
        <w:tc>
          <w:tcPr>
            <w:tcW w:w="625" w:type="dxa"/>
            <w:shd w:val="clear" w:color="auto" w:fill="auto"/>
            <w:noWrap/>
            <w:hideMark/>
          </w:tcPr>
          <w:p w14:paraId="4B7F71D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2016</w:t>
            </w:r>
          </w:p>
        </w:tc>
        <w:tc>
          <w:tcPr>
            <w:tcW w:w="2981" w:type="dxa"/>
            <w:shd w:val="clear" w:color="auto" w:fill="auto"/>
            <w:noWrap/>
            <w:hideMark/>
          </w:tcPr>
          <w:p w14:paraId="733F1E9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Comparison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National Board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Examiners part I examination scores between tutors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tutees at a chiropractic college</w:t>
            </w:r>
          </w:p>
        </w:tc>
        <w:tc>
          <w:tcPr>
            <w:tcW w:w="1803" w:type="dxa"/>
            <w:shd w:val="clear" w:color="auto" w:fill="auto"/>
            <w:noWrap/>
            <w:hideMark/>
          </w:tcPr>
          <w:p w14:paraId="57849C3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Kenya, A. W.; Hart, J. F.; </w:t>
            </w:r>
            <w:proofErr w:type="spellStart"/>
            <w:r w:rsidRPr="00E73CB9">
              <w:rPr>
                <w:rFonts w:eastAsia="Times New Roman" w:cstheme="minorHAnsi"/>
                <w:color w:val="000000"/>
                <w:sz w:val="18"/>
                <w:szCs w:val="18"/>
              </w:rPr>
              <w:t>Vuyiya</w:t>
            </w:r>
            <w:proofErr w:type="spellEnd"/>
            <w:r w:rsidRPr="00E73CB9">
              <w:rPr>
                <w:rFonts w:eastAsia="Times New Roman" w:cstheme="minorHAnsi"/>
                <w:color w:val="000000"/>
                <w:sz w:val="18"/>
                <w:szCs w:val="18"/>
              </w:rPr>
              <w:t>, C. K.</w:t>
            </w:r>
          </w:p>
        </w:tc>
        <w:tc>
          <w:tcPr>
            <w:tcW w:w="1803" w:type="dxa"/>
            <w:shd w:val="clear" w:color="auto" w:fill="auto"/>
            <w:noWrap/>
            <w:hideMark/>
          </w:tcPr>
          <w:p w14:paraId="156A718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30(2), 104-107.</w:t>
            </w:r>
          </w:p>
        </w:tc>
        <w:tc>
          <w:tcPr>
            <w:tcW w:w="1804" w:type="dxa"/>
            <w:shd w:val="clear" w:color="auto" w:fill="auto"/>
            <w:noWrap/>
            <w:hideMark/>
          </w:tcPr>
          <w:p w14:paraId="70B22550"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1E14A16C" w14:textId="77777777" w:rsidTr="00A932F2">
        <w:trPr>
          <w:trHeight w:val="300"/>
        </w:trPr>
        <w:tc>
          <w:tcPr>
            <w:tcW w:w="625" w:type="dxa"/>
            <w:shd w:val="clear" w:color="auto" w:fill="auto"/>
            <w:noWrap/>
            <w:hideMark/>
          </w:tcPr>
          <w:p w14:paraId="4114C4A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2017</w:t>
            </w:r>
          </w:p>
        </w:tc>
        <w:tc>
          <w:tcPr>
            <w:tcW w:w="2981" w:type="dxa"/>
            <w:shd w:val="clear" w:color="auto" w:fill="auto"/>
            <w:noWrap/>
            <w:hideMark/>
          </w:tcPr>
          <w:p w14:paraId="54C8075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Impact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providing case-specific knowledge in simulation: a theory based study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learning</w:t>
            </w:r>
          </w:p>
        </w:tc>
        <w:tc>
          <w:tcPr>
            <w:tcW w:w="1803" w:type="dxa"/>
            <w:shd w:val="clear" w:color="auto" w:fill="auto"/>
            <w:noWrap/>
            <w:hideMark/>
          </w:tcPr>
          <w:p w14:paraId="18CF617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Cox, J.; McGregor, M.; Giuliano, D.; Howard, L.</w:t>
            </w:r>
          </w:p>
        </w:tc>
        <w:tc>
          <w:tcPr>
            <w:tcW w:w="1803" w:type="dxa"/>
            <w:shd w:val="clear" w:color="auto" w:fill="auto"/>
            <w:noWrap/>
            <w:hideMark/>
          </w:tcPr>
          <w:p w14:paraId="66D9D9A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BMJ Simul Technol </w:t>
            </w:r>
            <w:proofErr w:type="spellStart"/>
            <w:r w:rsidRPr="00E73CB9">
              <w:rPr>
                <w:rFonts w:eastAsia="Times New Roman" w:cstheme="minorHAnsi"/>
                <w:color w:val="000000"/>
                <w:sz w:val="18"/>
                <w:szCs w:val="18"/>
              </w:rPr>
              <w:t>Enhanc</w:t>
            </w:r>
            <w:proofErr w:type="spellEnd"/>
            <w:r w:rsidRPr="00E73CB9">
              <w:rPr>
                <w:rFonts w:eastAsia="Times New Roman" w:cstheme="minorHAnsi"/>
                <w:color w:val="000000"/>
                <w:sz w:val="18"/>
                <w:szCs w:val="18"/>
              </w:rPr>
              <w:t xml:space="preserve"> Learn. 3(1), 44930.</w:t>
            </w:r>
          </w:p>
        </w:tc>
        <w:tc>
          <w:tcPr>
            <w:tcW w:w="1804" w:type="dxa"/>
            <w:shd w:val="clear" w:color="auto" w:fill="auto"/>
            <w:noWrap/>
            <w:hideMark/>
          </w:tcPr>
          <w:p w14:paraId="4030756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F3CD382" w14:textId="77777777" w:rsidTr="00A932F2">
        <w:trPr>
          <w:trHeight w:val="300"/>
        </w:trPr>
        <w:tc>
          <w:tcPr>
            <w:tcW w:w="625" w:type="dxa"/>
            <w:shd w:val="clear" w:color="auto" w:fill="auto"/>
            <w:noWrap/>
            <w:hideMark/>
          </w:tcPr>
          <w:p w14:paraId="18817E2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2017</w:t>
            </w:r>
          </w:p>
        </w:tc>
        <w:tc>
          <w:tcPr>
            <w:tcW w:w="2981" w:type="dxa"/>
            <w:shd w:val="clear" w:color="auto" w:fill="auto"/>
            <w:noWrap/>
            <w:hideMark/>
          </w:tcPr>
          <w:p w14:paraId="3AD0A64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Thrust Magnitudes, Rates,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3-Dimensional Directions Delivered in Simulated Lumbar Spine High-Velocity, Low-Amplitude Manipulation</w:t>
            </w:r>
          </w:p>
        </w:tc>
        <w:tc>
          <w:tcPr>
            <w:tcW w:w="1803" w:type="dxa"/>
            <w:shd w:val="clear" w:color="auto" w:fill="auto"/>
            <w:noWrap/>
            <w:hideMark/>
          </w:tcPr>
          <w:p w14:paraId="7188006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Owens, E. F., Jr.; Hosek, R. S.; Mullin, L.; Dever, L.; Sullivan, S. G. B.; Russell, B. S.</w:t>
            </w:r>
          </w:p>
        </w:tc>
        <w:tc>
          <w:tcPr>
            <w:tcW w:w="1803" w:type="dxa"/>
            <w:shd w:val="clear" w:color="auto" w:fill="auto"/>
            <w:noWrap/>
            <w:hideMark/>
          </w:tcPr>
          <w:p w14:paraId="09837C7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Manipulative </w:t>
            </w:r>
            <w:proofErr w:type="spellStart"/>
            <w:r w:rsidRPr="00E73CB9">
              <w:rPr>
                <w:rFonts w:eastAsia="Times New Roman" w:cstheme="minorHAnsi"/>
                <w:color w:val="000000"/>
                <w:sz w:val="18"/>
                <w:szCs w:val="18"/>
              </w:rPr>
              <w:t>Physiol</w:t>
            </w:r>
            <w:proofErr w:type="spellEnd"/>
            <w:r w:rsidRPr="00E73CB9">
              <w:rPr>
                <w:rFonts w:eastAsia="Times New Roman" w:cstheme="minorHAnsi"/>
                <w:color w:val="000000"/>
                <w:sz w:val="18"/>
                <w:szCs w:val="18"/>
              </w:rPr>
              <w:t xml:space="preserve"> Ther. 40(6), 411-419.</w:t>
            </w:r>
          </w:p>
        </w:tc>
        <w:tc>
          <w:tcPr>
            <w:tcW w:w="1804" w:type="dxa"/>
            <w:shd w:val="clear" w:color="auto" w:fill="auto"/>
            <w:noWrap/>
            <w:hideMark/>
          </w:tcPr>
          <w:p w14:paraId="25531441"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333EA958" w14:textId="77777777" w:rsidTr="00A932F2">
        <w:trPr>
          <w:trHeight w:val="300"/>
        </w:trPr>
        <w:tc>
          <w:tcPr>
            <w:tcW w:w="625" w:type="dxa"/>
            <w:shd w:val="clear" w:color="auto" w:fill="auto"/>
            <w:noWrap/>
            <w:hideMark/>
          </w:tcPr>
          <w:p w14:paraId="5B8B1085"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2017</w:t>
            </w:r>
          </w:p>
        </w:tc>
        <w:tc>
          <w:tcPr>
            <w:tcW w:w="2981" w:type="dxa"/>
            <w:shd w:val="clear" w:color="auto" w:fill="auto"/>
            <w:noWrap/>
            <w:hideMark/>
          </w:tcPr>
          <w:p w14:paraId="0105A68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prospective survey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student experiences with pediatric care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variability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case mix while on clinical placement in Rarotonga</w:t>
            </w:r>
          </w:p>
        </w:tc>
        <w:tc>
          <w:tcPr>
            <w:tcW w:w="1803" w:type="dxa"/>
            <w:shd w:val="clear" w:color="auto" w:fill="auto"/>
            <w:noWrap/>
            <w:hideMark/>
          </w:tcPr>
          <w:p w14:paraId="50D2EF5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Todd, A. J.; Carroll, M. T.; Russell, D. G.; Mitchell, E. K.</w:t>
            </w:r>
          </w:p>
        </w:tc>
        <w:tc>
          <w:tcPr>
            <w:tcW w:w="1803" w:type="dxa"/>
            <w:shd w:val="clear" w:color="auto" w:fill="auto"/>
            <w:noWrap/>
            <w:hideMark/>
          </w:tcPr>
          <w:p w14:paraId="4735F74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31(1), 14-19.</w:t>
            </w:r>
          </w:p>
        </w:tc>
        <w:tc>
          <w:tcPr>
            <w:tcW w:w="1804" w:type="dxa"/>
            <w:shd w:val="clear" w:color="auto" w:fill="auto"/>
            <w:noWrap/>
            <w:hideMark/>
          </w:tcPr>
          <w:p w14:paraId="0976F26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0B5C4EA2" w14:textId="77777777" w:rsidTr="00A932F2">
        <w:trPr>
          <w:trHeight w:val="300"/>
        </w:trPr>
        <w:tc>
          <w:tcPr>
            <w:tcW w:w="625" w:type="dxa"/>
            <w:shd w:val="clear" w:color="auto" w:fill="auto"/>
            <w:noWrap/>
            <w:hideMark/>
          </w:tcPr>
          <w:p w14:paraId="05F370D6"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2017</w:t>
            </w:r>
          </w:p>
        </w:tc>
        <w:tc>
          <w:tcPr>
            <w:tcW w:w="2981" w:type="dxa"/>
            <w:shd w:val="clear" w:color="auto" w:fill="auto"/>
            <w:noWrap/>
            <w:hideMark/>
          </w:tcPr>
          <w:p w14:paraId="673C696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Requiring students to justify answer changes during collaborative testing may be necessary for improved academic performance</w:t>
            </w:r>
          </w:p>
        </w:tc>
        <w:tc>
          <w:tcPr>
            <w:tcW w:w="1803" w:type="dxa"/>
            <w:shd w:val="clear" w:color="auto" w:fill="auto"/>
            <w:noWrap/>
            <w:hideMark/>
          </w:tcPr>
          <w:p w14:paraId="13A38B7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Zhang, N.; Henderson, C. N. R.</w:t>
            </w:r>
          </w:p>
        </w:tc>
        <w:tc>
          <w:tcPr>
            <w:tcW w:w="1803" w:type="dxa"/>
            <w:shd w:val="clear" w:color="auto" w:fill="auto"/>
            <w:noWrap/>
            <w:hideMark/>
          </w:tcPr>
          <w:p w14:paraId="0429931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31(2), 96-101.</w:t>
            </w:r>
          </w:p>
        </w:tc>
        <w:tc>
          <w:tcPr>
            <w:tcW w:w="1804" w:type="dxa"/>
            <w:shd w:val="clear" w:color="auto" w:fill="auto"/>
            <w:noWrap/>
            <w:hideMark/>
          </w:tcPr>
          <w:p w14:paraId="27949D1E"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36D1F442" w14:textId="77777777" w:rsidTr="00A932F2">
        <w:trPr>
          <w:trHeight w:val="300"/>
        </w:trPr>
        <w:tc>
          <w:tcPr>
            <w:tcW w:w="625" w:type="dxa"/>
            <w:shd w:val="clear" w:color="auto" w:fill="auto"/>
            <w:noWrap/>
            <w:hideMark/>
          </w:tcPr>
          <w:p w14:paraId="6F41624F"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2017</w:t>
            </w:r>
          </w:p>
        </w:tc>
        <w:tc>
          <w:tcPr>
            <w:tcW w:w="2981" w:type="dxa"/>
            <w:shd w:val="clear" w:color="auto" w:fill="auto"/>
            <w:noWrap/>
            <w:hideMark/>
          </w:tcPr>
          <w:p w14:paraId="3A65592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Barriers to peer-reviewed journal article publication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abstracts presented at the 2006-2008 </w:t>
            </w:r>
            <w:r w:rsidRPr="00457001">
              <w:rPr>
                <w:rFonts w:eastAsia="Times New Roman" w:cstheme="minorHAnsi"/>
                <w:color w:val="000000"/>
                <w:sz w:val="18"/>
                <w:szCs w:val="18"/>
              </w:rPr>
              <w:t>as</w:t>
            </w:r>
            <w:r w:rsidRPr="00E73CB9">
              <w:rPr>
                <w:rFonts w:eastAsia="Times New Roman" w:cstheme="minorHAnsi"/>
                <w:color w:val="000000"/>
                <w:sz w:val="18"/>
                <w:szCs w:val="18"/>
              </w:rPr>
              <w:t xml:space="preserve">sociation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Colleges Educational Conference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Research Agenda Conference Meetings</w:t>
            </w:r>
          </w:p>
        </w:tc>
        <w:tc>
          <w:tcPr>
            <w:tcW w:w="1803" w:type="dxa"/>
            <w:shd w:val="clear" w:color="auto" w:fill="auto"/>
            <w:noWrap/>
            <w:hideMark/>
          </w:tcPr>
          <w:p w14:paraId="5D19E8B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Bakkum, B. W.; Chapman, C.</w:t>
            </w:r>
          </w:p>
        </w:tc>
        <w:tc>
          <w:tcPr>
            <w:tcW w:w="1803" w:type="dxa"/>
            <w:shd w:val="clear" w:color="auto" w:fill="auto"/>
            <w:noWrap/>
            <w:hideMark/>
          </w:tcPr>
          <w:p w14:paraId="46025DA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31(1), 20-26.</w:t>
            </w:r>
          </w:p>
        </w:tc>
        <w:tc>
          <w:tcPr>
            <w:tcW w:w="1804" w:type="dxa"/>
            <w:shd w:val="clear" w:color="auto" w:fill="auto"/>
            <w:noWrap/>
            <w:hideMark/>
          </w:tcPr>
          <w:p w14:paraId="27605CB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600D8877" w14:textId="77777777" w:rsidTr="00A932F2">
        <w:trPr>
          <w:trHeight w:val="300"/>
        </w:trPr>
        <w:tc>
          <w:tcPr>
            <w:tcW w:w="625" w:type="dxa"/>
            <w:shd w:val="clear" w:color="auto" w:fill="auto"/>
            <w:noWrap/>
            <w:hideMark/>
          </w:tcPr>
          <w:p w14:paraId="2F9453A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2017</w:t>
            </w:r>
          </w:p>
        </w:tc>
        <w:tc>
          <w:tcPr>
            <w:tcW w:w="2981" w:type="dxa"/>
            <w:shd w:val="clear" w:color="auto" w:fill="auto"/>
            <w:noWrap/>
            <w:hideMark/>
          </w:tcPr>
          <w:p w14:paraId="685A190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qualitative exploration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physiotherapy </w:t>
            </w:r>
            <w:r w:rsidRPr="00E73CB9">
              <w:rPr>
                <w:rFonts w:eastAsia="Times New Roman" w:cstheme="minorHAnsi"/>
                <w:color w:val="000000"/>
                <w:sz w:val="18"/>
                <w:szCs w:val="18"/>
              </w:rPr>
              <w:lastRenderedPageBreak/>
              <w:t xml:space="preserve">teachers' experiences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conceptualizations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educational environment</w:t>
            </w:r>
          </w:p>
        </w:tc>
        <w:tc>
          <w:tcPr>
            <w:tcW w:w="1803" w:type="dxa"/>
            <w:shd w:val="clear" w:color="auto" w:fill="auto"/>
            <w:noWrap/>
            <w:hideMark/>
          </w:tcPr>
          <w:p w14:paraId="637F79A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lastRenderedPageBreak/>
              <w:t xml:space="preserve">Palmgren, P. J.; Liljedahl, M.; </w:t>
            </w:r>
            <w:r w:rsidRPr="00E73CB9">
              <w:rPr>
                <w:rFonts w:eastAsia="Times New Roman" w:cstheme="minorHAnsi"/>
                <w:color w:val="000000"/>
                <w:sz w:val="18"/>
                <w:szCs w:val="18"/>
              </w:rPr>
              <w:lastRenderedPageBreak/>
              <w:t xml:space="preserve">Lindquist, I.; </w:t>
            </w:r>
            <w:proofErr w:type="spellStart"/>
            <w:r w:rsidRPr="00E73CB9">
              <w:rPr>
                <w:rFonts w:eastAsia="Times New Roman" w:cstheme="minorHAnsi"/>
                <w:color w:val="000000"/>
                <w:sz w:val="18"/>
                <w:szCs w:val="18"/>
              </w:rPr>
              <w:t>Laksov</w:t>
            </w:r>
            <w:proofErr w:type="spellEnd"/>
            <w:r w:rsidRPr="00E73CB9">
              <w:rPr>
                <w:rFonts w:eastAsia="Times New Roman" w:cstheme="minorHAnsi"/>
                <w:color w:val="000000"/>
                <w:sz w:val="18"/>
                <w:szCs w:val="18"/>
              </w:rPr>
              <w:t>, K. B.</w:t>
            </w:r>
          </w:p>
        </w:tc>
        <w:tc>
          <w:tcPr>
            <w:tcW w:w="1803" w:type="dxa"/>
            <w:shd w:val="clear" w:color="auto" w:fill="auto"/>
            <w:noWrap/>
            <w:hideMark/>
          </w:tcPr>
          <w:p w14:paraId="2C6A365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lastRenderedPageBreak/>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32(1), 45221.</w:t>
            </w:r>
          </w:p>
        </w:tc>
        <w:tc>
          <w:tcPr>
            <w:tcW w:w="1804" w:type="dxa"/>
            <w:shd w:val="clear" w:color="auto" w:fill="auto"/>
            <w:noWrap/>
            <w:hideMark/>
          </w:tcPr>
          <w:p w14:paraId="7B1E9A2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7BC427EE" w14:textId="77777777" w:rsidTr="00A932F2">
        <w:trPr>
          <w:trHeight w:val="300"/>
        </w:trPr>
        <w:tc>
          <w:tcPr>
            <w:tcW w:w="625" w:type="dxa"/>
            <w:shd w:val="clear" w:color="auto" w:fill="auto"/>
            <w:noWrap/>
            <w:hideMark/>
          </w:tcPr>
          <w:p w14:paraId="02391F2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2017</w:t>
            </w:r>
          </w:p>
        </w:tc>
        <w:tc>
          <w:tcPr>
            <w:tcW w:w="2981" w:type="dxa"/>
            <w:shd w:val="clear" w:color="auto" w:fill="auto"/>
            <w:noWrap/>
            <w:hideMark/>
          </w:tcPr>
          <w:p w14:paraId="646D513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Building a chiropractic academy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educators: A needs assessment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selected faculty educators</w:t>
            </w:r>
          </w:p>
        </w:tc>
        <w:tc>
          <w:tcPr>
            <w:tcW w:w="1803" w:type="dxa"/>
            <w:shd w:val="clear" w:color="auto" w:fill="auto"/>
            <w:noWrap/>
            <w:hideMark/>
          </w:tcPr>
          <w:p w14:paraId="50D2A03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Tunning, M. J.; Derby, D. C.; Krell-Mares, K. A.; Barber, M. R.</w:t>
            </w:r>
          </w:p>
        </w:tc>
        <w:tc>
          <w:tcPr>
            <w:tcW w:w="1803" w:type="dxa"/>
            <w:shd w:val="clear" w:color="auto" w:fill="auto"/>
            <w:noWrap/>
            <w:hideMark/>
          </w:tcPr>
          <w:p w14:paraId="3B58ABD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31(2), 102-108.</w:t>
            </w:r>
          </w:p>
        </w:tc>
        <w:tc>
          <w:tcPr>
            <w:tcW w:w="1804" w:type="dxa"/>
            <w:shd w:val="clear" w:color="auto" w:fill="auto"/>
            <w:noWrap/>
            <w:hideMark/>
          </w:tcPr>
          <w:p w14:paraId="62F8BEFF"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64A05167" w14:textId="77777777" w:rsidTr="00A932F2">
        <w:trPr>
          <w:trHeight w:val="300"/>
        </w:trPr>
        <w:tc>
          <w:tcPr>
            <w:tcW w:w="625" w:type="dxa"/>
            <w:shd w:val="clear" w:color="auto" w:fill="auto"/>
            <w:noWrap/>
            <w:hideMark/>
          </w:tcPr>
          <w:p w14:paraId="2F3CD9D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2017</w:t>
            </w:r>
          </w:p>
        </w:tc>
        <w:tc>
          <w:tcPr>
            <w:tcW w:w="2981" w:type="dxa"/>
            <w:shd w:val="clear" w:color="auto" w:fill="auto"/>
            <w:noWrap/>
            <w:hideMark/>
          </w:tcPr>
          <w:p w14:paraId="4C7EA54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relationship between levels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resilience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coping styles in chiropractic students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perceived levels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stress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well-being</w:t>
            </w:r>
          </w:p>
        </w:tc>
        <w:tc>
          <w:tcPr>
            <w:tcW w:w="1803" w:type="dxa"/>
            <w:shd w:val="clear" w:color="auto" w:fill="auto"/>
            <w:noWrap/>
            <w:hideMark/>
          </w:tcPr>
          <w:p w14:paraId="3196DB1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Innes, S. I.</w:t>
            </w:r>
          </w:p>
        </w:tc>
        <w:tc>
          <w:tcPr>
            <w:tcW w:w="1803" w:type="dxa"/>
            <w:shd w:val="clear" w:color="auto" w:fill="auto"/>
            <w:noWrap/>
            <w:hideMark/>
          </w:tcPr>
          <w:p w14:paraId="03602D2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31(1), 44933.</w:t>
            </w:r>
          </w:p>
        </w:tc>
        <w:tc>
          <w:tcPr>
            <w:tcW w:w="1804" w:type="dxa"/>
            <w:shd w:val="clear" w:color="auto" w:fill="auto"/>
            <w:noWrap/>
            <w:hideMark/>
          </w:tcPr>
          <w:p w14:paraId="06221585"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286F5545" w14:textId="77777777" w:rsidTr="00A932F2">
        <w:trPr>
          <w:trHeight w:val="300"/>
        </w:trPr>
        <w:tc>
          <w:tcPr>
            <w:tcW w:w="625" w:type="dxa"/>
            <w:shd w:val="clear" w:color="auto" w:fill="auto"/>
            <w:noWrap/>
            <w:hideMark/>
          </w:tcPr>
          <w:p w14:paraId="755FBE3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2017</w:t>
            </w:r>
          </w:p>
        </w:tc>
        <w:tc>
          <w:tcPr>
            <w:tcW w:w="2981" w:type="dxa"/>
            <w:shd w:val="clear" w:color="auto" w:fill="auto"/>
            <w:noWrap/>
            <w:hideMark/>
          </w:tcPr>
          <w:p w14:paraId="751085F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Perceived stress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fatigue among students in a doctor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training program</w:t>
            </w:r>
          </w:p>
        </w:tc>
        <w:tc>
          <w:tcPr>
            <w:tcW w:w="1803" w:type="dxa"/>
            <w:shd w:val="clear" w:color="auto" w:fill="auto"/>
            <w:noWrap/>
            <w:hideMark/>
          </w:tcPr>
          <w:p w14:paraId="15EF391B"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Kizhakkeveettil</w:t>
            </w:r>
            <w:proofErr w:type="spellEnd"/>
            <w:r w:rsidRPr="00E73CB9">
              <w:rPr>
                <w:rFonts w:eastAsia="Times New Roman" w:cstheme="minorHAnsi"/>
                <w:color w:val="000000"/>
                <w:sz w:val="18"/>
                <w:szCs w:val="18"/>
              </w:rPr>
              <w:t xml:space="preserve">, A.; </w:t>
            </w:r>
            <w:proofErr w:type="spellStart"/>
            <w:r w:rsidRPr="00E73CB9">
              <w:rPr>
                <w:rFonts w:eastAsia="Times New Roman" w:cstheme="minorHAnsi"/>
                <w:color w:val="000000"/>
                <w:sz w:val="18"/>
                <w:szCs w:val="18"/>
              </w:rPr>
              <w:t>Vosko</w:t>
            </w:r>
            <w:proofErr w:type="spellEnd"/>
            <w:r w:rsidRPr="00E73CB9">
              <w:rPr>
                <w:rFonts w:eastAsia="Times New Roman" w:cstheme="minorHAnsi"/>
                <w:color w:val="000000"/>
                <w:sz w:val="18"/>
                <w:szCs w:val="18"/>
              </w:rPr>
              <w:t>, A. M.; Brash, M.; Ph, D.; Philips, M. A.</w:t>
            </w:r>
          </w:p>
        </w:tc>
        <w:tc>
          <w:tcPr>
            <w:tcW w:w="1803" w:type="dxa"/>
            <w:shd w:val="clear" w:color="auto" w:fill="auto"/>
            <w:noWrap/>
            <w:hideMark/>
          </w:tcPr>
          <w:p w14:paraId="156E907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31(1), 45151.</w:t>
            </w:r>
          </w:p>
        </w:tc>
        <w:tc>
          <w:tcPr>
            <w:tcW w:w="1804" w:type="dxa"/>
            <w:shd w:val="clear" w:color="auto" w:fill="auto"/>
            <w:noWrap/>
            <w:hideMark/>
          </w:tcPr>
          <w:p w14:paraId="5C4A461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4D150216" w14:textId="77777777" w:rsidTr="00A932F2">
        <w:trPr>
          <w:trHeight w:val="300"/>
        </w:trPr>
        <w:tc>
          <w:tcPr>
            <w:tcW w:w="625" w:type="dxa"/>
            <w:shd w:val="clear" w:color="auto" w:fill="auto"/>
            <w:noWrap/>
            <w:hideMark/>
          </w:tcPr>
          <w:p w14:paraId="5226F009"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2017</w:t>
            </w:r>
          </w:p>
        </w:tc>
        <w:tc>
          <w:tcPr>
            <w:tcW w:w="2981" w:type="dxa"/>
            <w:shd w:val="clear" w:color="auto" w:fill="auto"/>
            <w:noWrap/>
            <w:hideMark/>
          </w:tcPr>
          <w:p w14:paraId="3AD37D6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Current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Prospective Use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Musculoskeletal Diagnostic Ultrasound Imaging at Chiropractic Teaching Institutions: A Worldwide Survey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Diagnostic Imaging Staff</w:t>
            </w:r>
          </w:p>
        </w:tc>
        <w:tc>
          <w:tcPr>
            <w:tcW w:w="1803" w:type="dxa"/>
            <w:shd w:val="clear" w:color="auto" w:fill="auto"/>
            <w:noWrap/>
            <w:hideMark/>
          </w:tcPr>
          <w:p w14:paraId="5E7EED7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Henderson, R. E.; Walker, B. F.; Young, K. J.</w:t>
            </w:r>
          </w:p>
        </w:tc>
        <w:tc>
          <w:tcPr>
            <w:tcW w:w="1803" w:type="dxa"/>
            <w:shd w:val="clear" w:color="auto" w:fill="auto"/>
            <w:noWrap/>
            <w:hideMark/>
          </w:tcPr>
          <w:p w14:paraId="4668397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Med. 16(1), 54-63.</w:t>
            </w:r>
          </w:p>
        </w:tc>
        <w:tc>
          <w:tcPr>
            <w:tcW w:w="1804" w:type="dxa"/>
            <w:shd w:val="clear" w:color="auto" w:fill="auto"/>
            <w:noWrap/>
            <w:hideMark/>
          </w:tcPr>
          <w:p w14:paraId="5BCFC71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7583CD87" w14:textId="77777777" w:rsidTr="00A932F2">
        <w:trPr>
          <w:trHeight w:val="300"/>
        </w:trPr>
        <w:tc>
          <w:tcPr>
            <w:tcW w:w="625" w:type="dxa"/>
            <w:shd w:val="clear" w:color="auto" w:fill="auto"/>
            <w:noWrap/>
            <w:hideMark/>
          </w:tcPr>
          <w:p w14:paraId="39FDEC3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2017</w:t>
            </w:r>
          </w:p>
        </w:tc>
        <w:tc>
          <w:tcPr>
            <w:tcW w:w="2981" w:type="dxa"/>
            <w:shd w:val="clear" w:color="auto" w:fill="auto"/>
            <w:noWrap/>
            <w:hideMark/>
          </w:tcPr>
          <w:p w14:paraId="5D5B0AB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Tumor imaging instruction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assessment at chiropractic colleges in North America: a pilot study with implications for National Board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Examiners content</w:t>
            </w:r>
          </w:p>
        </w:tc>
        <w:tc>
          <w:tcPr>
            <w:tcW w:w="1803" w:type="dxa"/>
            <w:shd w:val="clear" w:color="auto" w:fill="auto"/>
            <w:noWrap/>
            <w:hideMark/>
          </w:tcPr>
          <w:p w14:paraId="08B6CC1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Linaker, K. L.; Arpin, S. A.; Fischer, C. P.; Sackett, M.; Georger, L.</w:t>
            </w:r>
          </w:p>
        </w:tc>
        <w:tc>
          <w:tcPr>
            <w:tcW w:w="1803" w:type="dxa"/>
            <w:shd w:val="clear" w:color="auto" w:fill="auto"/>
            <w:noWrap/>
            <w:hideMark/>
          </w:tcPr>
          <w:p w14:paraId="67BFB43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31(2), 125-131.</w:t>
            </w:r>
          </w:p>
        </w:tc>
        <w:tc>
          <w:tcPr>
            <w:tcW w:w="1804" w:type="dxa"/>
            <w:shd w:val="clear" w:color="auto" w:fill="auto"/>
            <w:noWrap/>
            <w:hideMark/>
          </w:tcPr>
          <w:p w14:paraId="5F73B8C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21C85F3E" w14:textId="77777777" w:rsidTr="00A932F2">
        <w:trPr>
          <w:trHeight w:val="300"/>
        </w:trPr>
        <w:tc>
          <w:tcPr>
            <w:tcW w:w="625" w:type="dxa"/>
            <w:shd w:val="clear" w:color="auto" w:fill="auto"/>
            <w:noWrap/>
            <w:hideMark/>
          </w:tcPr>
          <w:p w14:paraId="5C70B93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2017</w:t>
            </w:r>
          </w:p>
        </w:tc>
        <w:tc>
          <w:tcPr>
            <w:tcW w:w="2981" w:type="dxa"/>
            <w:shd w:val="clear" w:color="auto" w:fill="auto"/>
            <w:noWrap/>
            <w:hideMark/>
          </w:tcPr>
          <w:p w14:paraId="6B7D5E1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Description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case mix experienced by chiropractic students during a clinical internship</w:t>
            </w:r>
          </w:p>
        </w:tc>
        <w:tc>
          <w:tcPr>
            <w:tcW w:w="1803" w:type="dxa"/>
            <w:shd w:val="clear" w:color="auto" w:fill="auto"/>
            <w:noWrap/>
            <w:hideMark/>
          </w:tcPr>
          <w:p w14:paraId="438FC1F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Puhl, A. A.; Reinhart, C. J.; Injeyan, H. S.; Tibbles, A.</w:t>
            </w:r>
          </w:p>
        </w:tc>
        <w:tc>
          <w:tcPr>
            <w:tcW w:w="1803" w:type="dxa"/>
            <w:shd w:val="clear" w:color="auto" w:fill="auto"/>
            <w:noWrap/>
            <w:hideMark/>
          </w:tcPr>
          <w:p w14:paraId="7D12101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31(2), 132-139.</w:t>
            </w:r>
          </w:p>
        </w:tc>
        <w:tc>
          <w:tcPr>
            <w:tcW w:w="1804" w:type="dxa"/>
            <w:shd w:val="clear" w:color="auto" w:fill="auto"/>
            <w:noWrap/>
            <w:hideMark/>
          </w:tcPr>
          <w:p w14:paraId="68E12EA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4ACC4110" w14:textId="77777777" w:rsidTr="00A932F2">
        <w:trPr>
          <w:trHeight w:val="300"/>
        </w:trPr>
        <w:tc>
          <w:tcPr>
            <w:tcW w:w="625" w:type="dxa"/>
            <w:shd w:val="clear" w:color="auto" w:fill="auto"/>
            <w:noWrap/>
            <w:hideMark/>
          </w:tcPr>
          <w:p w14:paraId="1EFA907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2017</w:t>
            </w:r>
          </w:p>
        </w:tc>
        <w:tc>
          <w:tcPr>
            <w:tcW w:w="2981" w:type="dxa"/>
            <w:shd w:val="clear" w:color="auto" w:fill="auto"/>
            <w:noWrap/>
            <w:hideMark/>
          </w:tcPr>
          <w:p w14:paraId="0D83D40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curriculum mapping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congruence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evidence for workplace interventions in work-related neck pain</w:t>
            </w:r>
          </w:p>
        </w:tc>
        <w:tc>
          <w:tcPr>
            <w:tcW w:w="1803" w:type="dxa"/>
            <w:shd w:val="clear" w:color="auto" w:fill="auto"/>
            <w:noWrap/>
            <w:hideMark/>
          </w:tcPr>
          <w:p w14:paraId="156A0B5A" w14:textId="77777777" w:rsidR="000A4FDF" w:rsidRPr="00970959" w:rsidRDefault="000A4FDF" w:rsidP="00E10484">
            <w:pPr>
              <w:spacing w:after="0" w:line="240" w:lineRule="auto"/>
              <w:rPr>
                <w:rFonts w:eastAsia="Times New Roman" w:cstheme="minorHAnsi"/>
                <w:color w:val="000000"/>
                <w:sz w:val="18"/>
                <w:szCs w:val="18"/>
                <w:lang w:val="fr-FR"/>
              </w:rPr>
            </w:pPr>
            <w:proofErr w:type="spellStart"/>
            <w:r w:rsidRPr="00970959">
              <w:rPr>
                <w:rFonts w:eastAsia="Times New Roman" w:cstheme="minorHAnsi"/>
                <w:color w:val="000000"/>
                <w:sz w:val="18"/>
                <w:szCs w:val="18"/>
                <w:lang w:val="fr-FR"/>
              </w:rPr>
              <w:t>Frutiger</w:t>
            </w:r>
            <w:proofErr w:type="spellEnd"/>
            <w:r w:rsidRPr="00970959">
              <w:rPr>
                <w:rFonts w:eastAsia="Times New Roman" w:cstheme="minorHAnsi"/>
                <w:color w:val="000000"/>
                <w:sz w:val="18"/>
                <w:szCs w:val="18"/>
                <w:lang w:val="fr-FR"/>
              </w:rPr>
              <w:t>, M.; Tuchin, P. J.</w:t>
            </w:r>
          </w:p>
        </w:tc>
        <w:tc>
          <w:tcPr>
            <w:tcW w:w="1803" w:type="dxa"/>
            <w:shd w:val="clear" w:color="auto" w:fill="auto"/>
            <w:noWrap/>
            <w:hideMark/>
          </w:tcPr>
          <w:p w14:paraId="20424A5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31(2), 115-124.</w:t>
            </w:r>
          </w:p>
        </w:tc>
        <w:tc>
          <w:tcPr>
            <w:tcW w:w="1804" w:type="dxa"/>
            <w:shd w:val="clear" w:color="auto" w:fill="auto"/>
            <w:noWrap/>
            <w:hideMark/>
          </w:tcPr>
          <w:p w14:paraId="724B38B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719368BB" w14:textId="77777777" w:rsidTr="00A932F2">
        <w:trPr>
          <w:trHeight w:val="300"/>
        </w:trPr>
        <w:tc>
          <w:tcPr>
            <w:tcW w:w="625" w:type="dxa"/>
            <w:shd w:val="clear" w:color="auto" w:fill="auto"/>
            <w:noWrap/>
            <w:hideMark/>
          </w:tcPr>
          <w:p w14:paraId="18E8E8A5"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2017</w:t>
            </w:r>
          </w:p>
        </w:tc>
        <w:tc>
          <w:tcPr>
            <w:tcW w:w="2981" w:type="dxa"/>
            <w:shd w:val="clear" w:color="auto" w:fill="auto"/>
            <w:noWrap/>
            <w:hideMark/>
          </w:tcPr>
          <w:p w14:paraId="3A31AFA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Engagement as predictors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performance in a single cohort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undergraduate chiropractic students</w:t>
            </w:r>
          </w:p>
        </w:tc>
        <w:tc>
          <w:tcPr>
            <w:tcW w:w="1803" w:type="dxa"/>
            <w:shd w:val="clear" w:color="auto" w:fill="auto"/>
            <w:noWrap/>
            <w:hideMark/>
          </w:tcPr>
          <w:p w14:paraId="1F2C458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Rix, J.; Dewhurst, P.; Cooke, C.; Newell, D.</w:t>
            </w:r>
          </w:p>
        </w:tc>
        <w:tc>
          <w:tcPr>
            <w:tcW w:w="1803" w:type="dxa"/>
            <w:shd w:val="clear" w:color="auto" w:fill="auto"/>
            <w:noWrap/>
            <w:hideMark/>
          </w:tcPr>
          <w:p w14:paraId="0073234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32(1), 36-42.</w:t>
            </w:r>
          </w:p>
        </w:tc>
        <w:tc>
          <w:tcPr>
            <w:tcW w:w="1804" w:type="dxa"/>
            <w:shd w:val="clear" w:color="auto" w:fill="auto"/>
            <w:noWrap/>
            <w:hideMark/>
          </w:tcPr>
          <w:p w14:paraId="0F66B0A5"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0C001E7B" w14:textId="77777777" w:rsidTr="00A932F2">
        <w:trPr>
          <w:trHeight w:val="300"/>
        </w:trPr>
        <w:tc>
          <w:tcPr>
            <w:tcW w:w="625" w:type="dxa"/>
            <w:shd w:val="clear" w:color="auto" w:fill="auto"/>
            <w:noWrap/>
            <w:hideMark/>
          </w:tcPr>
          <w:p w14:paraId="3F25B00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2017</w:t>
            </w:r>
          </w:p>
        </w:tc>
        <w:tc>
          <w:tcPr>
            <w:tcW w:w="2981" w:type="dxa"/>
            <w:shd w:val="clear" w:color="auto" w:fill="auto"/>
            <w:noWrap/>
            <w:hideMark/>
          </w:tcPr>
          <w:p w14:paraId="23DE5A7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Essential literature for the chiropractic pr</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ession: Results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implementation challenges from a survey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international chiropractic faculty</w:t>
            </w:r>
          </w:p>
        </w:tc>
        <w:tc>
          <w:tcPr>
            <w:tcW w:w="1803" w:type="dxa"/>
            <w:shd w:val="clear" w:color="auto" w:fill="auto"/>
            <w:noWrap/>
            <w:hideMark/>
          </w:tcPr>
          <w:p w14:paraId="2440D52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Mansholt, B. A.; Salsbury, S. A.; Corber, L. G.; Stites, J. S.</w:t>
            </w:r>
          </w:p>
        </w:tc>
        <w:tc>
          <w:tcPr>
            <w:tcW w:w="1803" w:type="dxa"/>
            <w:shd w:val="clear" w:color="auto" w:fill="auto"/>
            <w:noWrap/>
            <w:hideMark/>
          </w:tcPr>
          <w:p w14:paraId="663F12A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31(2), 140-163.</w:t>
            </w:r>
          </w:p>
        </w:tc>
        <w:tc>
          <w:tcPr>
            <w:tcW w:w="1804" w:type="dxa"/>
            <w:shd w:val="clear" w:color="auto" w:fill="auto"/>
            <w:noWrap/>
            <w:hideMark/>
          </w:tcPr>
          <w:p w14:paraId="6B93466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Resources </w:t>
            </w:r>
          </w:p>
        </w:tc>
      </w:tr>
      <w:tr w:rsidR="000A4FDF" w:rsidRPr="00E73CB9" w14:paraId="6686AE71" w14:textId="77777777" w:rsidTr="00A932F2">
        <w:trPr>
          <w:trHeight w:val="300"/>
        </w:trPr>
        <w:tc>
          <w:tcPr>
            <w:tcW w:w="625" w:type="dxa"/>
            <w:shd w:val="clear" w:color="auto" w:fill="auto"/>
            <w:noWrap/>
            <w:hideMark/>
          </w:tcPr>
          <w:p w14:paraId="7B9E185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2018</w:t>
            </w:r>
          </w:p>
        </w:tc>
        <w:tc>
          <w:tcPr>
            <w:tcW w:w="2981" w:type="dxa"/>
            <w:shd w:val="clear" w:color="auto" w:fill="auto"/>
            <w:noWrap/>
            <w:hideMark/>
          </w:tcPr>
          <w:p w14:paraId="7B18C2A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Comparing the old to the new: A comparison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similarities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differences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accreditation st</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ards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chiropractic council on education-international from 2010 to 2016</w:t>
            </w:r>
          </w:p>
        </w:tc>
        <w:tc>
          <w:tcPr>
            <w:tcW w:w="1803" w:type="dxa"/>
            <w:shd w:val="clear" w:color="auto" w:fill="auto"/>
            <w:noWrap/>
            <w:hideMark/>
          </w:tcPr>
          <w:p w14:paraId="7FEF929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Innes, S. I.; Leboeuf-Yde, C.; Walker, B. F.</w:t>
            </w:r>
          </w:p>
        </w:tc>
        <w:tc>
          <w:tcPr>
            <w:tcW w:w="1803" w:type="dxa"/>
            <w:shd w:val="clear" w:color="auto" w:fill="auto"/>
            <w:noWrap/>
            <w:hideMark/>
          </w:tcPr>
          <w:p w14:paraId="24D7D804"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Man Therap. 26(), 25.</w:t>
            </w:r>
          </w:p>
        </w:tc>
        <w:tc>
          <w:tcPr>
            <w:tcW w:w="1804" w:type="dxa"/>
            <w:shd w:val="clear" w:color="auto" w:fill="auto"/>
            <w:noWrap/>
            <w:hideMark/>
          </w:tcPr>
          <w:p w14:paraId="5CAFFCE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Accreditation and Requirements  </w:t>
            </w:r>
          </w:p>
        </w:tc>
      </w:tr>
      <w:tr w:rsidR="000A4FDF" w:rsidRPr="00E73CB9" w14:paraId="7E941925" w14:textId="77777777" w:rsidTr="00A932F2">
        <w:trPr>
          <w:trHeight w:val="300"/>
        </w:trPr>
        <w:tc>
          <w:tcPr>
            <w:tcW w:w="625" w:type="dxa"/>
            <w:shd w:val="clear" w:color="auto" w:fill="auto"/>
            <w:noWrap/>
            <w:hideMark/>
          </w:tcPr>
          <w:p w14:paraId="57DF148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2018</w:t>
            </w:r>
          </w:p>
        </w:tc>
        <w:tc>
          <w:tcPr>
            <w:tcW w:w="2981" w:type="dxa"/>
            <w:shd w:val="clear" w:color="auto" w:fill="auto"/>
            <w:noWrap/>
            <w:hideMark/>
          </w:tcPr>
          <w:p w14:paraId="2423FD2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An online catalog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muscle variants: Student perceptions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new opportunity for self-directed learning</w:t>
            </w:r>
          </w:p>
        </w:tc>
        <w:tc>
          <w:tcPr>
            <w:tcW w:w="1803" w:type="dxa"/>
            <w:shd w:val="clear" w:color="auto" w:fill="auto"/>
            <w:noWrap/>
            <w:hideMark/>
          </w:tcPr>
          <w:p w14:paraId="13B28C4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Bale, L. S.; Herrin, S. O.; Br</w:t>
            </w:r>
            <w:r w:rsidRPr="00457001">
              <w:rPr>
                <w:rFonts w:eastAsia="Times New Roman" w:cstheme="minorHAnsi"/>
                <w:color w:val="000000"/>
                <w:sz w:val="18"/>
                <w:szCs w:val="18"/>
              </w:rPr>
              <w:t>and</w:t>
            </w:r>
            <w:r w:rsidRPr="00E73CB9">
              <w:rPr>
                <w:rFonts w:eastAsia="Times New Roman" w:cstheme="minorHAnsi"/>
                <w:color w:val="000000"/>
                <w:sz w:val="18"/>
                <w:szCs w:val="18"/>
              </w:rPr>
              <w:t>t, N. M.; Enos, N. M.</w:t>
            </w:r>
          </w:p>
        </w:tc>
        <w:tc>
          <w:tcPr>
            <w:tcW w:w="1803" w:type="dxa"/>
            <w:shd w:val="clear" w:color="auto" w:fill="auto"/>
            <w:noWrap/>
            <w:hideMark/>
          </w:tcPr>
          <w:p w14:paraId="43BCE0A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32(2), 131-140.</w:t>
            </w:r>
          </w:p>
        </w:tc>
        <w:tc>
          <w:tcPr>
            <w:tcW w:w="1804" w:type="dxa"/>
            <w:shd w:val="clear" w:color="auto" w:fill="auto"/>
            <w:noWrap/>
            <w:hideMark/>
          </w:tcPr>
          <w:p w14:paraId="5866E60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2BFF9C42" w14:textId="77777777" w:rsidTr="00A932F2">
        <w:trPr>
          <w:trHeight w:val="300"/>
        </w:trPr>
        <w:tc>
          <w:tcPr>
            <w:tcW w:w="625" w:type="dxa"/>
            <w:shd w:val="clear" w:color="auto" w:fill="auto"/>
            <w:noWrap/>
            <w:hideMark/>
          </w:tcPr>
          <w:p w14:paraId="1295A8E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2018</w:t>
            </w:r>
          </w:p>
        </w:tc>
        <w:tc>
          <w:tcPr>
            <w:tcW w:w="2981" w:type="dxa"/>
            <w:shd w:val="clear" w:color="auto" w:fill="auto"/>
            <w:noWrap/>
            <w:hideMark/>
          </w:tcPr>
          <w:p w14:paraId="127CDD7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Systems change to improve tobacco use identification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referral in the chiropractic setting: a pilot study</w:t>
            </w:r>
          </w:p>
        </w:tc>
        <w:tc>
          <w:tcPr>
            <w:tcW w:w="1803" w:type="dxa"/>
            <w:shd w:val="clear" w:color="auto" w:fill="auto"/>
            <w:noWrap/>
            <w:hideMark/>
          </w:tcPr>
          <w:p w14:paraId="5B48DF4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Buettner-Schmidt, K.; Maack, B.; Larson, M.; Orr, M.; Miller, D. R.; Mills, K.</w:t>
            </w:r>
          </w:p>
        </w:tc>
        <w:tc>
          <w:tcPr>
            <w:tcW w:w="1803" w:type="dxa"/>
            <w:shd w:val="clear" w:color="auto" w:fill="auto"/>
            <w:noWrap/>
            <w:hideMark/>
          </w:tcPr>
          <w:p w14:paraId="15AA2705"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Man Therap. 26(), 45.</w:t>
            </w:r>
          </w:p>
        </w:tc>
        <w:tc>
          <w:tcPr>
            <w:tcW w:w="1804" w:type="dxa"/>
            <w:shd w:val="clear" w:color="auto" w:fill="auto"/>
            <w:noWrap/>
            <w:hideMark/>
          </w:tcPr>
          <w:p w14:paraId="2B9270D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25445037" w14:textId="77777777" w:rsidTr="00A932F2">
        <w:trPr>
          <w:trHeight w:val="300"/>
        </w:trPr>
        <w:tc>
          <w:tcPr>
            <w:tcW w:w="625" w:type="dxa"/>
            <w:shd w:val="clear" w:color="auto" w:fill="auto"/>
            <w:noWrap/>
            <w:hideMark/>
          </w:tcPr>
          <w:p w14:paraId="081A53A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2018</w:t>
            </w:r>
          </w:p>
        </w:tc>
        <w:tc>
          <w:tcPr>
            <w:tcW w:w="2981" w:type="dxa"/>
            <w:shd w:val="clear" w:color="auto" w:fill="auto"/>
            <w:noWrap/>
            <w:hideMark/>
          </w:tcPr>
          <w:p w14:paraId="75076EE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Comparison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student performance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perceptions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traditional lecture course versus an inverted classroom format for clinical microbiology</w:t>
            </w:r>
          </w:p>
        </w:tc>
        <w:tc>
          <w:tcPr>
            <w:tcW w:w="1803" w:type="dxa"/>
            <w:shd w:val="clear" w:color="auto" w:fill="auto"/>
            <w:noWrap/>
            <w:hideMark/>
          </w:tcPr>
          <w:p w14:paraId="39357F5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Burnham, K. D.; </w:t>
            </w:r>
            <w:proofErr w:type="spellStart"/>
            <w:r w:rsidRPr="00E73CB9">
              <w:rPr>
                <w:rFonts w:eastAsia="Times New Roman" w:cstheme="minorHAnsi"/>
                <w:color w:val="000000"/>
                <w:sz w:val="18"/>
                <w:szCs w:val="18"/>
              </w:rPr>
              <w:t>Mascenik</w:t>
            </w:r>
            <w:proofErr w:type="spellEnd"/>
            <w:r w:rsidRPr="00E73CB9">
              <w:rPr>
                <w:rFonts w:eastAsia="Times New Roman" w:cstheme="minorHAnsi"/>
                <w:color w:val="000000"/>
                <w:sz w:val="18"/>
                <w:szCs w:val="18"/>
              </w:rPr>
              <w:t>, J.</w:t>
            </w:r>
          </w:p>
        </w:tc>
        <w:tc>
          <w:tcPr>
            <w:tcW w:w="1803" w:type="dxa"/>
            <w:shd w:val="clear" w:color="auto" w:fill="auto"/>
            <w:noWrap/>
            <w:hideMark/>
          </w:tcPr>
          <w:p w14:paraId="5462D8B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32(2), 90-97.</w:t>
            </w:r>
          </w:p>
        </w:tc>
        <w:tc>
          <w:tcPr>
            <w:tcW w:w="1804" w:type="dxa"/>
            <w:shd w:val="clear" w:color="auto" w:fill="auto"/>
            <w:noWrap/>
            <w:hideMark/>
          </w:tcPr>
          <w:p w14:paraId="789C751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2B25CD21" w14:textId="77777777" w:rsidTr="00A932F2">
        <w:trPr>
          <w:trHeight w:val="300"/>
        </w:trPr>
        <w:tc>
          <w:tcPr>
            <w:tcW w:w="625" w:type="dxa"/>
            <w:shd w:val="clear" w:color="auto" w:fill="auto"/>
            <w:noWrap/>
            <w:hideMark/>
          </w:tcPr>
          <w:p w14:paraId="48C620A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lastRenderedPageBreak/>
              <w:t>2018</w:t>
            </w:r>
          </w:p>
        </w:tc>
        <w:tc>
          <w:tcPr>
            <w:tcW w:w="2981" w:type="dxa"/>
            <w:shd w:val="clear" w:color="auto" w:fill="auto"/>
            <w:noWrap/>
            <w:hideMark/>
          </w:tcPr>
          <w:p w14:paraId="73DE816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Differences in learning retention when teaching a manual motor skill with a visual vs written instructional aide</w:t>
            </w:r>
          </w:p>
        </w:tc>
        <w:tc>
          <w:tcPr>
            <w:tcW w:w="1803" w:type="dxa"/>
            <w:shd w:val="clear" w:color="auto" w:fill="auto"/>
            <w:noWrap/>
            <w:hideMark/>
          </w:tcPr>
          <w:p w14:paraId="3A16254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Cade, A.; Sherson, M.; Holt, K.; Dobson, G.; Pritchard, K.; Haavik, H.</w:t>
            </w:r>
          </w:p>
        </w:tc>
        <w:tc>
          <w:tcPr>
            <w:tcW w:w="1803" w:type="dxa"/>
            <w:shd w:val="clear" w:color="auto" w:fill="auto"/>
            <w:noWrap/>
            <w:hideMark/>
          </w:tcPr>
          <w:p w14:paraId="7E9FFF4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32(2), 107-114.</w:t>
            </w:r>
          </w:p>
        </w:tc>
        <w:tc>
          <w:tcPr>
            <w:tcW w:w="1804" w:type="dxa"/>
            <w:shd w:val="clear" w:color="auto" w:fill="auto"/>
            <w:noWrap/>
            <w:hideMark/>
          </w:tcPr>
          <w:p w14:paraId="6CB65D4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6CDDF3F9" w14:textId="77777777" w:rsidTr="00A932F2">
        <w:trPr>
          <w:trHeight w:val="300"/>
        </w:trPr>
        <w:tc>
          <w:tcPr>
            <w:tcW w:w="625" w:type="dxa"/>
            <w:shd w:val="clear" w:color="auto" w:fill="auto"/>
            <w:noWrap/>
            <w:hideMark/>
          </w:tcPr>
          <w:p w14:paraId="643B3E8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2018</w:t>
            </w:r>
          </w:p>
        </w:tc>
        <w:tc>
          <w:tcPr>
            <w:tcW w:w="2981" w:type="dxa"/>
            <w:shd w:val="clear" w:color="auto" w:fill="auto"/>
            <w:noWrap/>
            <w:hideMark/>
          </w:tcPr>
          <w:p w14:paraId="4FDAD58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Development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clinical skills remediation program for chiropractic students at a university</w:t>
            </w:r>
          </w:p>
        </w:tc>
        <w:tc>
          <w:tcPr>
            <w:tcW w:w="1803" w:type="dxa"/>
            <w:shd w:val="clear" w:color="auto" w:fill="auto"/>
            <w:noWrap/>
            <w:hideMark/>
          </w:tcPr>
          <w:p w14:paraId="193F5C8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Lady, S. D.; Takaki, L. A. K.</w:t>
            </w:r>
          </w:p>
        </w:tc>
        <w:tc>
          <w:tcPr>
            <w:tcW w:w="1803" w:type="dxa"/>
            <w:shd w:val="clear" w:color="auto" w:fill="auto"/>
            <w:noWrap/>
            <w:hideMark/>
          </w:tcPr>
          <w:p w14:paraId="2ECCE2B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32(2), 152-158.</w:t>
            </w:r>
          </w:p>
        </w:tc>
        <w:tc>
          <w:tcPr>
            <w:tcW w:w="1804" w:type="dxa"/>
            <w:shd w:val="clear" w:color="auto" w:fill="auto"/>
            <w:noWrap/>
            <w:hideMark/>
          </w:tcPr>
          <w:p w14:paraId="0950692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408B990" w14:textId="77777777" w:rsidTr="00A932F2">
        <w:trPr>
          <w:trHeight w:val="300"/>
        </w:trPr>
        <w:tc>
          <w:tcPr>
            <w:tcW w:w="625" w:type="dxa"/>
            <w:shd w:val="clear" w:color="auto" w:fill="auto"/>
            <w:noWrap/>
            <w:hideMark/>
          </w:tcPr>
          <w:p w14:paraId="19E5814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2018</w:t>
            </w:r>
          </w:p>
        </w:tc>
        <w:tc>
          <w:tcPr>
            <w:tcW w:w="2981" w:type="dxa"/>
            <w:shd w:val="clear" w:color="auto" w:fill="auto"/>
            <w:noWrap/>
            <w:hideMark/>
          </w:tcPr>
          <w:p w14:paraId="149C86B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Description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change in teaching methods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comparison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quizzes versus midterms scores in a research methods course</w:t>
            </w:r>
          </w:p>
        </w:tc>
        <w:tc>
          <w:tcPr>
            <w:tcW w:w="1803" w:type="dxa"/>
            <w:shd w:val="clear" w:color="auto" w:fill="auto"/>
            <w:noWrap/>
            <w:hideMark/>
          </w:tcPr>
          <w:p w14:paraId="53E9B84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Sullivan, S. G. B.; </w:t>
            </w:r>
            <w:proofErr w:type="spellStart"/>
            <w:r w:rsidRPr="00E73CB9">
              <w:rPr>
                <w:rFonts w:eastAsia="Times New Roman" w:cstheme="minorHAnsi"/>
                <w:color w:val="000000"/>
                <w:sz w:val="18"/>
                <w:szCs w:val="18"/>
              </w:rPr>
              <w:t>Hoiriis</w:t>
            </w:r>
            <w:proofErr w:type="spellEnd"/>
            <w:r w:rsidRPr="00E73CB9">
              <w:rPr>
                <w:rFonts w:eastAsia="Times New Roman" w:cstheme="minorHAnsi"/>
                <w:color w:val="000000"/>
                <w:sz w:val="18"/>
                <w:szCs w:val="18"/>
              </w:rPr>
              <w:t>, K. T.; Paolucci, L.</w:t>
            </w:r>
          </w:p>
        </w:tc>
        <w:tc>
          <w:tcPr>
            <w:tcW w:w="1803" w:type="dxa"/>
            <w:shd w:val="clear" w:color="auto" w:fill="auto"/>
            <w:noWrap/>
            <w:hideMark/>
          </w:tcPr>
          <w:p w14:paraId="484E8D4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32(2), 84-89.</w:t>
            </w:r>
          </w:p>
        </w:tc>
        <w:tc>
          <w:tcPr>
            <w:tcW w:w="1804" w:type="dxa"/>
            <w:shd w:val="clear" w:color="auto" w:fill="auto"/>
            <w:noWrap/>
            <w:hideMark/>
          </w:tcPr>
          <w:p w14:paraId="60B7536F"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4BBA8082" w14:textId="77777777" w:rsidTr="00A932F2">
        <w:trPr>
          <w:trHeight w:val="300"/>
        </w:trPr>
        <w:tc>
          <w:tcPr>
            <w:tcW w:w="625" w:type="dxa"/>
            <w:shd w:val="clear" w:color="auto" w:fill="auto"/>
            <w:noWrap/>
            <w:hideMark/>
          </w:tcPr>
          <w:p w14:paraId="0DC3CD4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2018</w:t>
            </w:r>
          </w:p>
        </w:tc>
        <w:tc>
          <w:tcPr>
            <w:tcW w:w="2981" w:type="dxa"/>
            <w:shd w:val="clear" w:color="auto" w:fill="auto"/>
            <w:noWrap/>
            <w:hideMark/>
          </w:tcPr>
          <w:p w14:paraId="2BA6583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prevalence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term subluxation in chiropractic degree program curricula throughout the world</w:t>
            </w:r>
          </w:p>
        </w:tc>
        <w:tc>
          <w:tcPr>
            <w:tcW w:w="1803" w:type="dxa"/>
            <w:shd w:val="clear" w:color="auto" w:fill="auto"/>
            <w:noWrap/>
            <w:hideMark/>
          </w:tcPr>
          <w:p w14:paraId="2793C7EC" w14:textId="77777777" w:rsidR="000A4FDF" w:rsidRPr="00970959" w:rsidRDefault="000A4FDF" w:rsidP="00E10484">
            <w:pPr>
              <w:spacing w:after="0" w:line="240" w:lineRule="auto"/>
              <w:rPr>
                <w:rFonts w:eastAsia="Times New Roman" w:cstheme="minorHAnsi"/>
                <w:color w:val="000000"/>
                <w:sz w:val="18"/>
                <w:szCs w:val="18"/>
                <w:lang w:val="es-ES"/>
              </w:rPr>
            </w:pPr>
            <w:r w:rsidRPr="00970959">
              <w:rPr>
                <w:rFonts w:eastAsia="Times New Roman" w:cstheme="minorHAnsi"/>
                <w:color w:val="000000"/>
                <w:sz w:val="18"/>
                <w:szCs w:val="18"/>
                <w:lang w:val="es-ES"/>
              </w:rPr>
              <w:t xml:space="preserve">Funk, M. F.; </w:t>
            </w:r>
            <w:proofErr w:type="spellStart"/>
            <w:r w:rsidRPr="00970959">
              <w:rPr>
                <w:rFonts w:eastAsia="Times New Roman" w:cstheme="minorHAnsi"/>
                <w:color w:val="000000"/>
                <w:sz w:val="18"/>
                <w:szCs w:val="18"/>
                <w:lang w:val="es-ES"/>
              </w:rPr>
              <w:t>Frisina-Deyo</w:t>
            </w:r>
            <w:proofErr w:type="spellEnd"/>
            <w:r w:rsidRPr="00970959">
              <w:rPr>
                <w:rFonts w:eastAsia="Times New Roman" w:cstheme="minorHAnsi"/>
                <w:color w:val="000000"/>
                <w:sz w:val="18"/>
                <w:szCs w:val="18"/>
                <w:lang w:val="es-ES"/>
              </w:rPr>
              <w:t xml:space="preserve">, A. J.; </w:t>
            </w:r>
            <w:proofErr w:type="spellStart"/>
            <w:r w:rsidRPr="00970959">
              <w:rPr>
                <w:rFonts w:eastAsia="Times New Roman" w:cstheme="minorHAnsi"/>
                <w:color w:val="000000"/>
                <w:sz w:val="18"/>
                <w:szCs w:val="18"/>
                <w:lang w:val="es-ES"/>
              </w:rPr>
              <w:t>Mirtz</w:t>
            </w:r>
            <w:proofErr w:type="spellEnd"/>
            <w:r w:rsidRPr="00970959">
              <w:rPr>
                <w:rFonts w:eastAsia="Times New Roman" w:cstheme="minorHAnsi"/>
                <w:color w:val="000000"/>
                <w:sz w:val="18"/>
                <w:szCs w:val="18"/>
                <w:lang w:val="es-ES"/>
              </w:rPr>
              <w:t>, T. A.; Perle, S. M.</w:t>
            </w:r>
          </w:p>
        </w:tc>
        <w:tc>
          <w:tcPr>
            <w:tcW w:w="1803" w:type="dxa"/>
            <w:shd w:val="clear" w:color="auto" w:fill="auto"/>
            <w:noWrap/>
            <w:hideMark/>
          </w:tcPr>
          <w:p w14:paraId="6B695F34"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Man Therap. 26(), 24.</w:t>
            </w:r>
          </w:p>
        </w:tc>
        <w:tc>
          <w:tcPr>
            <w:tcW w:w="1804" w:type="dxa"/>
            <w:shd w:val="clear" w:color="auto" w:fill="auto"/>
            <w:noWrap/>
            <w:hideMark/>
          </w:tcPr>
          <w:p w14:paraId="09EC5D0D"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74BDE69B" w14:textId="77777777" w:rsidTr="00A932F2">
        <w:trPr>
          <w:trHeight w:val="300"/>
        </w:trPr>
        <w:tc>
          <w:tcPr>
            <w:tcW w:w="625" w:type="dxa"/>
            <w:shd w:val="clear" w:color="auto" w:fill="auto"/>
            <w:noWrap/>
            <w:hideMark/>
          </w:tcPr>
          <w:p w14:paraId="4CE0CB5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2018</w:t>
            </w:r>
          </w:p>
        </w:tc>
        <w:tc>
          <w:tcPr>
            <w:tcW w:w="2981" w:type="dxa"/>
            <w:shd w:val="clear" w:color="auto" w:fill="auto"/>
            <w:noWrap/>
            <w:hideMark/>
          </w:tcPr>
          <w:p w14:paraId="66E50FA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association between students taking elective courses in chiropractic technique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their anticipated chiropractic technique choices in future practice</w:t>
            </w:r>
          </w:p>
        </w:tc>
        <w:tc>
          <w:tcPr>
            <w:tcW w:w="1803" w:type="dxa"/>
            <w:shd w:val="clear" w:color="auto" w:fill="auto"/>
            <w:noWrap/>
            <w:hideMark/>
          </w:tcPr>
          <w:p w14:paraId="7C969E6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Wanlass, P. W.; Sikorski, D. M.; </w:t>
            </w:r>
            <w:proofErr w:type="spellStart"/>
            <w:r w:rsidRPr="00E73CB9">
              <w:rPr>
                <w:rFonts w:eastAsia="Times New Roman" w:cstheme="minorHAnsi"/>
                <w:color w:val="000000"/>
                <w:sz w:val="18"/>
                <w:szCs w:val="18"/>
              </w:rPr>
              <w:t>Kizhakkeveettil</w:t>
            </w:r>
            <w:proofErr w:type="spellEnd"/>
            <w:r w:rsidRPr="00E73CB9">
              <w:rPr>
                <w:rFonts w:eastAsia="Times New Roman" w:cstheme="minorHAnsi"/>
                <w:color w:val="000000"/>
                <w:sz w:val="18"/>
                <w:szCs w:val="18"/>
              </w:rPr>
              <w:t>, A.; Tobias, G. S.</w:t>
            </w:r>
          </w:p>
        </w:tc>
        <w:tc>
          <w:tcPr>
            <w:tcW w:w="1803" w:type="dxa"/>
            <w:shd w:val="clear" w:color="auto" w:fill="auto"/>
            <w:noWrap/>
            <w:hideMark/>
          </w:tcPr>
          <w:p w14:paraId="3948F29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32(2), 126-130.</w:t>
            </w:r>
          </w:p>
        </w:tc>
        <w:tc>
          <w:tcPr>
            <w:tcW w:w="1804" w:type="dxa"/>
            <w:shd w:val="clear" w:color="auto" w:fill="auto"/>
            <w:noWrap/>
            <w:hideMark/>
          </w:tcPr>
          <w:p w14:paraId="049F77A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29CAA95C" w14:textId="77777777" w:rsidTr="00A932F2">
        <w:trPr>
          <w:trHeight w:val="300"/>
        </w:trPr>
        <w:tc>
          <w:tcPr>
            <w:tcW w:w="625" w:type="dxa"/>
            <w:shd w:val="clear" w:color="auto" w:fill="auto"/>
            <w:noWrap/>
            <w:hideMark/>
          </w:tcPr>
          <w:p w14:paraId="3444B73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2019</w:t>
            </w:r>
          </w:p>
        </w:tc>
        <w:tc>
          <w:tcPr>
            <w:tcW w:w="2981" w:type="dxa"/>
            <w:shd w:val="clear" w:color="auto" w:fill="auto"/>
            <w:noWrap/>
            <w:hideMark/>
          </w:tcPr>
          <w:p w14:paraId="4B35192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A perspective on Chiropractic Councils on Education accreditation st</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ards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processes from the inside: a narrative description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expert opinion: Part 1: Themes</w:t>
            </w:r>
          </w:p>
        </w:tc>
        <w:tc>
          <w:tcPr>
            <w:tcW w:w="1803" w:type="dxa"/>
            <w:shd w:val="clear" w:color="auto" w:fill="auto"/>
            <w:noWrap/>
            <w:hideMark/>
          </w:tcPr>
          <w:p w14:paraId="4F1225F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Innes, S. I.; Cope, V.; Leboeuf-Yde, C.; Walker, B. F.</w:t>
            </w:r>
          </w:p>
        </w:tc>
        <w:tc>
          <w:tcPr>
            <w:tcW w:w="1803" w:type="dxa"/>
            <w:shd w:val="clear" w:color="auto" w:fill="auto"/>
            <w:noWrap/>
            <w:hideMark/>
          </w:tcPr>
          <w:p w14:paraId="06481F53"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Man Therap. 27(), 57.</w:t>
            </w:r>
          </w:p>
        </w:tc>
        <w:tc>
          <w:tcPr>
            <w:tcW w:w="1804" w:type="dxa"/>
            <w:shd w:val="clear" w:color="auto" w:fill="auto"/>
            <w:noWrap/>
            <w:hideMark/>
          </w:tcPr>
          <w:p w14:paraId="7C0D6AE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Accreditation and Requirements  </w:t>
            </w:r>
          </w:p>
        </w:tc>
      </w:tr>
      <w:tr w:rsidR="000A4FDF" w:rsidRPr="00E73CB9" w14:paraId="3A6B8E58" w14:textId="77777777" w:rsidTr="00A932F2">
        <w:trPr>
          <w:trHeight w:val="300"/>
        </w:trPr>
        <w:tc>
          <w:tcPr>
            <w:tcW w:w="625" w:type="dxa"/>
            <w:shd w:val="clear" w:color="auto" w:fill="auto"/>
            <w:noWrap/>
            <w:hideMark/>
          </w:tcPr>
          <w:p w14:paraId="5ED0041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2019</w:t>
            </w:r>
          </w:p>
        </w:tc>
        <w:tc>
          <w:tcPr>
            <w:tcW w:w="2981" w:type="dxa"/>
            <w:shd w:val="clear" w:color="auto" w:fill="auto"/>
            <w:noWrap/>
            <w:hideMark/>
          </w:tcPr>
          <w:p w14:paraId="6D38CB4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A perspective on Councils on Chiropractic Education accreditation st</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ards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processes from the inside: a narrative description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expert opinion: Part 2: Analyses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particular responses to research findings</w:t>
            </w:r>
          </w:p>
        </w:tc>
        <w:tc>
          <w:tcPr>
            <w:tcW w:w="1803" w:type="dxa"/>
            <w:shd w:val="clear" w:color="auto" w:fill="auto"/>
            <w:noWrap/>
            <w:hideMark/>
          </w:tcPr>
          <w:p w14:paraId="36DA569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Innes, S. I.; Cope, V.; Leboeuf-Yde, C.; Walker, B. F.</w:t>
            </w:r>
          </w:p>
        </w:tc>
        <w:tc>
          <w:tcPr>
            <w:tcW w:w="1803" w:type="dxa"/>
            <w:shd w:val="clear" w:color="auto" w:fill="auto"/>
            <w:noWrap/>
            <w:hideMark/>
          </w:tcPr>
          <w:p w14:paraId="713931A0"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Man Therap. 27(), 56.</w:t>
            </w:r>
          </w:p>
        </w:tc>
        <w:tc>
          <w:tcPr>
            <w:tcW w:w="1804" w:type="dxa"/>
            <w:shd w:val="clear" w:color="auto" w:fill="auto"/>
            <w:noWrap/>
            <w:hideMark/>
          </w:tcPr>
          <w:p w14:paraId="2276962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Accreditation and Requirements  </w:t>
            </w:r>
          </w:p>
        </w:tc>
      </w:tr>
      <w:tr w:rsidR="000A4FDF" w:rsidRPr="00E73CB9" w14:paraId="31A329C2" w14:textId="77777777" w:rsidTr="00A932F2">
        <w:trPr>
          <w:trHeight w:val="300"/>
        </w:trPr>
        <w:tc>
          <w:tcPr>
            <w:tcW w:w="625" w:type="dxa"/>
            <w:shd w:val="clear" w:color="auto" w:fill="auto"/>
            <w:noWrap/>
            <w:hideMark/>
          </w:tcPr>
          <w:p w14:paraId="4B408B9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2019</w:t>
            </w:r>
          </w:p>
        </w:tc>
        <w:tc>
          <w:tcPr>
            <w:tcW w:w="2981" w:type="dxa"/>
            <w:shd w:val="clear" w:color="auto" w:fill="auto"/>
            <w:noWrap/>
            <w:hideMark/>
          </w:tcPr>
          <w:p w14:paraId="06377CC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Is there any benefit to adding students to the European council on chiropractic education evaluation teams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general council? An audit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stakeholders</w:t>
            </w:r>
          </w:p>
        </w:tc>
        <w:tc>
          <w:tcPr>
            <w:tcW w:w="1803" w:type="dxa"/>
            <w:shd w:val="clear" w:color="auto" w:fill="auto"/>
            <w:noWrap/>
            <w:hideMark/>
          </w:tcPr>
          <w:p w14:paraId="19BB2AE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Peterson, C.; Miller, J.; Humphreys, B. K.; Vall, K.</w:t>
            </w:r>
          </w:p>
        </w:tc>
        <w:tc>
          <w:tcPr>
            <w:tcW w:w="1803" w:type="dxa"/>
            <w:shd w:val="clear" w:color="auto" w:fill="auto"/>
            <w:noWrap/>
            <w:hideMark/>
          </w:tcPr>
          <w:p w14:paraId="3C6A7BE6"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Man Therap. 27(), 53.</w:t>
            </w:r>
          </w:p>
        </w:tc>
        <w:tc>
          <w:tcPr>
            <w:tcW w:w="1804" w:type="dxa"/>
            <w:shd w:val="clear" w:color="auto" w:fill="auto"/>
            <w:noWrap/>
            <w:hideMark/>
          </w:tcPr>
          <w:p w14:paraId="4F635AE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Accreditation and Requirements  </w:t>
            </w:r>
          </w:p>
        </w:tc>
      </w:tr>
      <w:tr w:rsidR="000A4FDF" w:rsidRPr="00E73CB9" w14:paraId="39357852" w14:textId="77777777" w:rsidTr="00A932F2">
        <w:trPr>
          <w:trHeight w:val="300"/>
        </w:trPr>
        <w:tc>
          <w:tcPr>
            <w:tcW w:w="625" w:type="dxa"/>
            <w:shd w:val="clear" w:color="auto" w:fill="auto"/>
            <w:noWrap/>
            <w:hideMark/>
          </w:tcPr>
          <w:p w14:paraId="5B85C926"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2019</w:t>
            </w:r>
          </w:p>
        </w:tc>
        <w:tc>
          <w:tcPr>
            <w:tcW w:w="2981" w:type="dxa"/>
            <w:shd w:val="clear" w:color="auto" w:fill="auto"/>
            <w:noWrap/>
            <w:hideMark/>
          </w:tcPr>
          <w:p w14:paraId="3682903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European Council on Chiropractic Education identification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critical st</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ards to accredit chiropractic programs: a qualitative study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thematic analysis</w:t>
            </w:r>
          </w:p>
        </w:tc>
        <w:tc>
          <w:tcPr>
            <w:tcW w:w="1803" w:type="dxa"/>
            <w:shd w:val="clear" w:color="auto" w:fill="auto"/>
            <w:noWrap/>
            <w:hideMark/>
          </w:tcPr>
          <w:p w14:paraId="49E29C6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Peterson, C. K.; B. Sc MB; Med, C.; Dc, K. V.</w:t>
            </w:r>
          </w:p>
        </w:tc>
        <w:tc>
          <w:tcPr>
            <w:tcW w:w="1803" w:type="dxa"/>
            <w:shd w:val="clear" w:color="auto" w:fill="auto"/>
            <w:noWrap/>
            <w:hideMark/>
          </w:tcPr>
          <w:p w14:paraId="1596741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33(2), 145-150.</w:t>
            </w:r>
          </w:p>
        </w:tc>
        <w:tc>
          <w:tcPr>
            <w:tcW w:w="1804" w:type="dxa"/>
            <w:shd w:val="clear" w:color="auto" w:fill="auto"/>
            <w:noWrap/>
            <w:hideMark/>
          </w:tcPr>
          <w:p w14:paraId="6079BC30"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Accreditation and Requirements  </w:t>
            </w:r>
          </w:p>
        </w:tc>
      </w:tr>
      <w:tr w:rsidR="000A4FDF" w:rsidRPr="00E73CB9" w14:paraId="51C02251" w14:textId="77777777" w:rsidTr="00A932F2">
        <w:trPr>
          <w:trHeight w:val="300"/>
        </w:trPr>
        <w:tc>
          <w:tcPr>
            <w:tcW w:w="625" w:type="dxa"/>
            <w:shd w:val="clear" w:color="auto" w:fill="auto"/>
            <w:noWrap/>
            <w:hideMark/>
          </w:tcPr>
          <w:p w14:paraId="5355B76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2019</w:t>
            </w:r>
          </w:p>
        </w:tc>
        <w:tc>
          <w:tcPr>
            <w:tcW w:w="2981" w:type="dxa"/>
            <w:shd w:val="clear" w:color="auto" w:fill="auto"/>
            <w:noWrap/>
            <w:hideMark/>
          </w:tcPr>
          <w:p w14:paraId="1A6AE86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The impact on anatomical l</w:t>
            </w:r>
            <w:r w:rsidRPr="00457001">
              <w:rPr>
                <w:rFonts w:eastAsia="Times New Roman" w:cstheme="minorHAnsi"/>
                <w:color w:val="000000"/>
                <w:sz w:val="18"/>
                <w:szCs w:val="18"/>
              </w:rPr>
              <w:t>and</w:t>
            </w:r>
            <w:r w:rsidRPr="00E73CB9">
              <w:rPr>
                <w:rFonts w:eastAsia="Times New Roman" w:cstheme="minorHAnsi"/>
                <w:color w:val="000000"/>
                <w:sz w:val="18"/>
                <w:szCs w:val="18"/>
              </w:rPr>
              <w:t>mark identification after an ultrasound-guided palpation intervention: a pilot study</w:t>
            </w:r>
          </w:p>
        </w:tc>
        <w:tc>
          <w:tcPr>
            <w:tcW w:w="1803" w:type="dxa"/>
            <w:shd w:val="clear" w:color="auto" w:fill="auto"/>
            <w:noWrap/>
            <w:hideMark/>
          </w:tcPr>
          <w:p w14:paraId="1262916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Cho, J. C.; Reckelh</w:t>
            </w:r>
            <w:r w:rsidRPr="00457001">
              <w:rPr>
                <w:rFonts w:eastAsia="Times New Roman" w:cstheme="minorHAnsi"/>
                <w:color w:val="000000"/>
                <w:sz w:val="18"/>
                <w:szCs w:val="18"/>
              </w:rPr>
              <w:t>of</w:t>
            </w:r>
            <w:r w:rsidRPr="00E73CB9">
              <w:rPr>
                <w:rFonts w:eastAsia="Times New Roman" w:cstheme="minorHAnsi"/>
                <w:color w:val="000000"/>
                <w:sz w:val="18"/>
                <w:szCs w:val="18"/>
              </w:rPr>
              <w:t>f, K.</w:t>
            </w:r>
          </w:p>
        </w:tc>
        <w:tc>
          <w:tcPr>
            <w:tcW w:w="1803" w:type="dxa"/>
            <w:shd w:val="clear" w:color="auto" w:fill="auto"/>
            <w:noWrap/>
            <w:hideMark/>
          </w:tcPr>
          <w:p w14:paraId="6A712263"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Man Therap. 27(), 47.</w:t>
            </w:r>
          </w:p>
        </w:tc>
        <w:tc>
          <w:tcPr>
            <w:tcW w:w="1804" w:type="dxa"/>
            <w:shd w:val="clear" w:color="auto" w:fill="auto"/>
            <w:noWrap/>
            <w:hideMark/>
          </w:tcPr>
          <w:p w14:paraId="0B94424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550CBA86" w14:textId="77777777" w:rsidTr="00A932F2">
        <w:trPr>
          <w:trHeight w:val="300"/>
        </w:trPr>
        <w:tc>
          <w:tcPr>
            <w:tcW w:w="625" w:type="dxa"/>
            <w:shd w:val="clear" w:color="auto" w:fill="auto"/>
            <w:noWrap/>
            <w:hideMark/>
          </w:tcPr>
          <w:p w14:paraId="52F16CE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2019</w:t>
            </w:r>
          </w:p>
        </w:tc>
        <w:tc>
          <w:tcPr>
            <w:tcW w:w="2981" w:type="dxa"/>
            <w:shd w:val="clear" w:color="auto" w:fill="auto"/>
            <w:noWrap/>
            <w:hideMark/>
          </w:tcPr>
          <w:p w14:paraId="12EC580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comparison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student performance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satisfaction between a traditional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integrative approach to teaching an introductory radiology course on the extremities</w:t>
            </w:r>
          </w:p>
        </w:tc>
        <w:tc>
          <w:tcPr>
            <w:tcW w:w="1803" w:type="dxa"/>
            <w:shd w:val="clear" w:color="auto" w:fill="auto"/>
            <w:noWrap/>
            <w:hideMark/>
          </w:tcPr>
          <w:p w14:paraId="0FF8CFA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Jarrett-Thelwell, F. D.; Burke, J. R.; Poirier, J. N.; Petrocco-</w:t>
            </w:r>
            <w:proofErr w:type="spellStart"/>
            <w:r w:rsidRPr="00E73CB9">
              <w:rPr>
                <w:rFonts w:eastAsia="Times New Roman" w:cstheme="minorHAnsi"/>
                <w:color w:val="000000"/>
                <w:sz w:val="18"/>
                <w:szCs w:val="18"/>
              </w:rPr>
              <w:t>Napuli</w:t>
            </w:r>
            <w:proofErr w:type="spellEnd"/>
            <w:r w:rsidRPr="00E73CB9">
              <w:rPr>
                <w:rFonts w:eastAsia="Times New Roman" w:cstheme="minorHAnsi"/>
                <w:color w:val="000000"/>
                <w:sz w:val="18"/>
                <w:szCs w:val="18"/>
              </w:rPr>
              <w:t>, K.</w:t>
            </w:r>
          </w:p>
        </w:tc>
        <w:tc>
          <w:tcPr>
            <w:tcW w:w="1803" w:type="dxa"/>
            <w:shd w:val="clear" w:color="auto" w:fill="auto"/>
            <w:noWrap/>
            <w:hideMark/>
          </w:tcPr>
          <w:p w14:paraId="57439A8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33(1), 21-29.</w:t>
            </w:r>
          </w:p>
        </w:tc>
        <w:tc>
          <w:tcPr>
            <w:tcW w:w="1804" w:type="dxa"/>
            <w:shd w:val="clear" w:color="auto" w:fill="auto"/>
            <w:noWrap/>
            <w:hideMark/>
          </w:tcPr>
          <w:p w14:paraId="328936E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454B3639" w14:textId="77777777" w:rsidTr="00A932F2">
        <w:trPr>
          <w:trHeight w:val="300"/>
        </w:trPr>
        <w:tc>
          <w:tcPr>
            <w:tcW w:w="625" w:type="dxa"/>
            <w:shd w:val="clear" w:color="auto" w:fill="auto"/>
            <w:noWrap/>
            <w:hideMark/>
          </w:tcPr>
          <w:p w14:paraId="645C88C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2019</w:t>
            </w:r>
          </w:p>
        </w:tc>
        <w:tc>
          <w:tcPr>
            <w:tcW w:w="2981" w:type="dxa"/>
            <w:shd w:val="clear" w:color="auto" w:fill="auto"/>
            <w:noWrap/>
            <w:hideMark/>
          </w:tcPr>
          <w:p w14:paraId="4CF771C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Influence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an educational review sheet on chiropractic students' evaluation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management coding performance: A r</w:t>
            </w:r>
            <w:r w:rsidRPr="00457001">
              <w:rPr>
                <w:rFonts w:eastAsia="Times New Roman" w:cstheme="minorHAnsi"/>
                <w:color w:val="000000"/>
                <w:sz w:val="18"/>
                <w:szCs w:val="18"/>
              </w:rPr>
              <w:t>and</w:t>
            </w:r>
            <w:r w:rsidRPr="00E73CB9">
              <w:rPr>
                <w:rFonts w:eastAsia="Times New Roman" w:cstheme="minorHAnsi"/>
                <w:color w:val="000000"/>
                <w:sz w:val="18"/>
                <w:szCs w:val="18"/>
              </w:rPr>
              <w:t>omized trial</w:t>
            </w:r>
          </w:p>
        </w:tc>
        <w:tc>
          <w:tcPr>
            <w:tcW w:w="1803" w:type="dxa"/>
            <w:shd w:val="clear" w:color="auto" w:fill="auto"/>
            <w:noWrap/>
            <w:hideMark/>
          </w:tcPr>
          <w:p w14:paraId="4BD4264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Sergent, A.; Roecker, C. B.; </w:t>
            </w:r>
            <w:proofErr w:type="spellStart"/>
            <w:r w:rsidRPr="00E73CB9">
              <w:rPr>
                <w:rFonts w:eastAsia="Times New Roman" w:cstheme="minorHAnsi"/>
                <w:color w:val="000000"/>
                <w:sz w:val="18"/>
                <w:szCs w:val="18"/>
              </w:rPr>
              <w:t>C</w:t>
            </w:r>
            <w:r w:rsidRPr="00457001">
              <w:rPr>
                <w:rFonts w:eastAsia="Times New Roman" w:cstheme="minorHAnsi"/>
                <w:color w:val="000000"/>
                <w:sz w:val="18"/>
                <w:szCs w:val="18"/>
              </w:rPr>
              <w:t>of</w:t>
            </w:r>
            <w:r w:rsidRPr="00E73CB9">
              <w:rPr>
                <w:rFonts w:eastAsia="Times New Roman" w:cstheme="minorHAnsi"/>
                <w:color w:val="000000"/>
                <w:sz w:val="18"/>
                <w:szCs w:val="18"/>
              </w:rPr>
              <w:t>ano</w:t>
            </w:r>
            <w:proofErr w:type="spellEnd"/>
            <w:r w:rsidRPr="00E73CB9">
              <w:rPr>
                <w:rFonts w:eastAsia="Times New Roman" w:cstheme="minorHAnsi"/>
                <w:color w:val="000000"/>
                <w:sz w:val="18"/>
                <w:szCs w:val="18"/>
              </w:rPr>
              <w:t>, G.</w:t>
            </w:r>
          </w:p>
        </w:tc>
        <w:tc>
          <w:tcPr>
            <w:tcW w:w="1803" w:type="dxa"/>
            <w:shd w:val="clear" w:color="auto" w:fill="auto"/>
            <w:noWrap/>
            <w:hideMark/>
          </w:tcPr>
          <w:p w14:paraId="24CD1C8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33(2), 106-110.</w:t>
            </w:r>
          </w:p>
        </w:tc>
        <w:tc>
          <w:tcPr>
            <w:tcW w:w="1804" w:type="dxa"/>
            <w:shd w:val="clear" w:color="auto" w:fill="auto"/>
            <w:noWrap/>
            <w:hideMark/>
          </w:tcPr>
          <w:p w14:paraId="70B75BD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1D8BA818" w14:textId="77777777" w:rsidTr="00A932F2">
        <w:trPr>
          <w:trHeight w:val="300"/>
        </w:trPr>
        <w:tc>
          <w:tcPr>
            <w:tcW w:w="625" w:type="dxa"/>
            <w:shd w:val="clear" w:color="auto" w:fill="auto"/>
            <w:noWrap/>
            <w:hideMark/>
          </w:tcPr>
          <w:p w14:paraId="716C10E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2019</w:t>
            </w:r>
          </w:p>
        </w:tc>
        <w:tc>
          <w:tcPr>
            <w:tcW w:w="2981" w:type="dxa"/>
            <w:shd w:val="clear" w:color="auto" w:fill="auto"/>
            <w:noWrap/>
            <w:hideMark/>
          </w:tcPr>
          <w:p w14:paraId="59D26DB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Development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student grading rubric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testing for interrater agreement in a doctor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competency program</w:t>
            </w:r>
          </w:p>
        </w:tc>
        <w:tc>
          <w:tcPr>
            <w:tcW w:w="1803" w:type="dxa"/>
            <w:shd w:val="clear" w:color="auto" w:fill="auto"/>
            <w:noWrap/>
            <w:hideMark/>
          </w:tcPr>
          <w:p w14:paraId="78C753F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Ward, K.; Kinney, K.; Patania, R.; Savage, L.; Motley, J.; Smith, M.</w:t>
            </w:r>
          </w:p>
        </w:tc>
        <w:tc>
          <w:tcPr>
            <w:tcW w:w="1803" w:type="dxa"/>
            <w:shd w:val="clear" w:color="auto" w:fill="auto"/>
            <w:noWrap/>
            <w:hideMark/>
          </w:tcPr>
          <w:p w14:paraId="11EC8F0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33(2), 140-144.</w:t>
            </w:r>
          </w:p>
        </w:tc>
        <w:tc>
          <w:tcPr>
            <w:tcW w:w="1804" w:type="dxa"/>
            <w:shd w:val="clear" w:color="auto" w:fill="auto"/>
            <w:noWrap/>
            <w:hideMark/>
          </w:tcPr>
          <w:p w14:paraId="4AB1AEC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3B2A40ED" w14:textId="77777777" w:rsidTr="00A932F2">
        <w:trPr>
          <w:trHeight w:val="300"/>
        </w:trPr>
        <w:tc>
          <w:tcPr>
            <w:tcW w:w="625" w:type="dxa"/>
            <w:shd w:val="clear" w:color="auto" w:fill="auto"/>
            <w:noWrap/>
            <w:hideMark/>
          </w:tcPr>
          <w:p w14:paraId="11BC6E59"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lastRenderedPageBreak/>
              <w:t>2019</w:t>
            </w:r>
          </w:p>
        </w:tc>
        <w:tc>
          <w:tcPr>
            <w:tcW w:w="2981" w:type="dxa"/>
            <w:shd w:val="clear" w:color="auto" w:fill="auto"/>
            <w:noWrap/>
            <w:hideMark/>
          </w:tcPr>
          <w:p w14:paraId="04E206B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Obesity bias among preclinical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clinical chiropractic students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faculty at an integrative health care institution: A cross-sectional study</w:t>
            </w:r>
          </w:p>
        </w:tc>
        <w:tc>
          <w:tcPr>
            <w:tcW w:w="1803" w:type="dxa"/>
            <w:shd w:val="clear" w:color="auto" w:fill="auto"/>
            <w:noWrap/>
            <w:hideMark/>
          </w:tcPr>
          <w:p w14:paraId="6E27EDF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Kadar, G. E.; Thompson, H. G.</w:t>
            </w:r>
          </w:p>
        </w:tc>
        <w:tc>
          <w:tcPr>
            <w:tcW w:w="1803" w:type="dxa"/>
            <w:shd w:val="clear" w:color="auto" w:fill="auto"/>
            <w:noWrap/>
            <w:hideMark/>
          </w:tcPr>
          <w:p w14:paraId="0CE1475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33(1), 45153.</w:t>
            </w:r>
          </w:p>
        </w:tc>
        <w:tc>
          <w:tcPr>
            <w:tcW w:w="1804" w:type="dxa"/>
            <w:shd w:val="clear" w:color="auto" w:fill="auto"/>
            <w:noWrap/>
            <w:hideMark/>
          </w:tcPr>
          <w:p w14:paraId="35F2B58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29B99BD1" w14:textId="77777777" w:rsidTr="00A932F2">
        <w:trPr>
          <w:trHeight w:val="300"/>
        </w:trPr>
        <w:tc>
          <w:tcPr>
            <w:tcW w:w="625" w:type="dxa"/>
            <w:shd w:val="clear" w:color="auto" w:fill="auto"/>
            <w:noWrap/>
            <w:hideMark/>
          </w:tcPr>
          <w:p w14:paraId="5F0991DF"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2019</w:t>
            </w:r>
          </w:p>
        </w:tc>
        <w:tc>
          <w:tcPr>
            <w:tcW w:w="2981" w:type="dxa"/>
            <w:shd w:val="clear" w:color="auto" w:fill="auto"/>
            <w:noWrap/>
            <w:hideMark/>
          </w:tcPr>
          <w:p w14:paraId="0D2E06A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cross-sectional study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association between anxiety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temporom</w:t>
            </w:r>
            <w:r w:rsidRPr="00457001">
              <w:rPr>
                <w:rFonts w:eastAsia="Times New Roman" w:cstheme="minorHAnsi"/>
                <w:color w:val="000000"/>
                <w:sz w:val="18"/>
                <w:szCs w:val="18"/>
              </w:rPr>
              <w:t>and</w:t>
            </w:r>
            <w:r w:rsidRPr="00E73CB9">
              <w:rPr>
                <w:rFonts w:eastAsia="Times New Roman" w:cstheme="minorHAnsi"/>
                <w:color w:val="000000"/>
                <w:sz w:val="18"/>
                <w:szCs w:val="18"/>
              </w:rPr>
              <w:t>ibular disorder in Australian chiropractic students</w:t>
            </w:r>
          </w:p>
        </w:tc>
        <w:tc>
          <w:tcPr>
            <w:tcW w:w="1803" w:type="dxa"/>
            <w:shd w:val="clear" w:color="auto" w:fill="auto"/>
            <w:noWrap/>
            <w:hideMark/>
          </w:tcPr>
          <w:p w14:paraId="39C325E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Theroux, J.; Stomski, N.; Cope, V.; Mortimer-Jones, S.; Maurice, L.</w:t>
            </w:r>
          </w:p>
        </w:tc>
        <w:tc>
          <w:tcPr>
            <w:tcW w:w="1803" w:type="dxa"/>
            <w:shd w:val="clear" w:color="auto" w:fill="auto"/>
            <w:noWrap/>
            <w:hideMark/>
          </w:tcPr>
          <w:p w14:paraId="0E9260A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33(2), 111-117.</w:t>
            </w:r>
          </w:p>
        </w:tc>
        <w:tc>
          <w:tcPr>
            <w:tcW w:w="1804" w:type="dxa"/>
            <w:shd w:val="clear" w:color="auto" w:fill="auto"/>
            <w:noWrap/>
            <w:hideMark/>
          </w:tcPr>
          <w:p w14:paraId="2A0F584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2A1AEC54" w14:textId="77777777" w:rsidTr="00A932F2">
        <w:trPr>
          <w:trHeight w:val="300"/>
        </w:trPr>
        <w:tc>
          <w:tcPr>
            <w:tcW w:w="625" w:type="dxa"/>
            <w:shd w:val="clear" w:color="auto" w:fill="auto"/>
            <w:noWrap/>
            <w:hideMark/>
          </w:tcPr>
          <w:p w14:paraId="509B7179"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2019</w:t>
            </w:r>
          </w:p>
        </w:tc>
        <w:tc>
          <w:tcPr>
            <w:tcW w:w="2981" w:type="dxa"/>
            <w:shd w:val="clear" w:color="auto" w:fill="auto"/>
            <w:noWrap/>
            <w:hideMark/>
          </w:tcPr>
          <w:p w14:paraId="765D12E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Predicting stress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test anxiety among 1st-year chiropractic students</w:t>
            </w:r>
          </w:p>
        </w:tc>
        <w:tc>
          <w:tcPr>
            <w:tcW w:w="1803" w:type="dxa"/>
            <w:shd w:val="clear" w:color="auto" w:fill="auto"/>
            <w:noWrap/>
            <w:hideMark/>
          </w:tcPr>
          <w:p w14:paraId="6BAB5A5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Zhang, N.; Henderson, C. N. R.</w:t>
            </w:r>
          </w:p>
        </w:tc>
        <w:tc>
          <w:tcPr>
            <w:tcW w:w="1803" w:type="dxa"/>
            <w:shd w:val="clear" w:color="auto" w:fill="auto"/>
            <w:noWrap/>
            <w:hideMark/>
          </w:tcPr>
          <w:p w14:paraId="27B4E85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33(2), 133-139.</w:t>
            </w:r>
          </w:p>
        </w:tc>
        <w:tc>
          <w:tcPr>
            <w:tcW w:w="1804" w:type="dxa"/>
            <w:shd w:val="clear" w:color="auto" w:fill="auto"/>
            <w:noWrap/>
            <w:hideMark/>
          </w:tcPr>
          <w:p w14:paraId="3D6D6DD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272F74E2" w14:textId="77777777" w:rsidTr="00A932F2">
        <w:trPr>
          <w:trHeight w:val="300"/>
        </w:trPr>
        <w:tc>
          <w:tcPr>
            <w:tcW w:w="625" w:type="dxa"/>
            <w:shd w:val="clear" w:color="auto" w:fill="auto"/>
            <w:noWrap/>
            <w:hideMark/>
          </w:tcPr>
          <w:p w14:paraId="65E9209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2019</w:t>
            </w:r>
          </w:p>
        </w:tc>
        <w:tc>
          <w:tcPr>
            <w:tcW w:w="2981" w:type="dxa"/>
            <w:shd w:val="clear" w:color="auto" w:fill="auto"/>
            <w:noWrap/>
            <w:hideMark/>
          </w:tcPr>
          <w:p w14:paraId="3B94250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Tactile Teaching Methods Support Students with Visual Impairment in Training for a Career in Chiropractic</w:t>
            </w:r>
          </w:p>
        </w:tc>
        <w:tc>
          <w:tcPr>
            <w:tcW w:w="1803" w:type="dxa"/>
            <w:shd w:val="clear" w:color="auto" w:fill="auto"/>
            <w:noWrap/>
            <w:hideMark/>
          </w:tcPr>
          <w:p w14:paraId="3D5D9E7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Joshi, A.; Ray, S.; Odierna, D. H.; Smith, M.</w:t>
            </w:r>
          </w:p>
        </w:tc>
        <w:tc>
          <w:tcPr>
            <w:tcW w:w="1803" w:type="dxa"/>
            <w:shd w:val="clear" w:color="auto" w:fill="auto"/>
            <w:noWrap/>
            <w:hideMark/>
          </w:tcPr>
          <w:p w14:paraId="4B96018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Journal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Visual Impairment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Blindness. 113(6), 557-565.</w:t>
            </w:r>
          </w:p>
        </w:tc>
        <w:tc>
          <w:tcPr>
            <w:tcW w:w="1804" w:type="dxa"/>
            <w:shd w:val="clear" w:color="auto" w:fill="auto"/>
            <w:noWrap/>
            <w:hideMark/>
          </w:tcPr>
          <w:p w14:paraId="4CEFD0F0"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057E4C9B" w14:textId="77777777" w:rsidTr="00A932F2">
        <w:trPr>
          <w:trHeight w:val="300"/>
        </w:trPr>
        <w:tc>
          <w:tcPr>
            <w:tcW w:w="625" w:type="dxa"/>
            <w:shd w:val="clear" w:color="auto" w:fill="auto"/>
            <w:noWrap/>
            <w:hideMark/>
          </w:tcPr>
          <w:p w14:paraId="62A3D8F1"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2019</w:t>
            </w:r>
          </w:p>
        </w:tc>
        <w:tc>
          <w:tcPr>
            <w:tcW w:w="2981" w:type="dxa"/>
            <w:shd w:val="clear" w:color="auto" w:fill="auto"/>
            <w:noWrap/>
            <w:hideMark/>
          </w:tcPr>
          <w:p w14:paraId="42C6836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Student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new graduate perception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hospital versus institutional clinic for clinical educational experience</w:t>
            </w:r>
          </w:p>
        </w:tc>
        <w:tc>
          <w:tcPr>
            <w:tcW w:w="1803" w:type="dxa"/>
            <w:shd w:val="clear" w:color="auto" w:fill="auto"/>
            <w:noWrap/>
            <w:hideMark/>
          </w:tcPr>
          <w:p w14:paraId="54AB9E7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Haworth, N. G.; Jones, L. K.</w:t>
            </w:r>
          </w:p>
        </w:tc>
        <w:tc>
          <w:tcPr>
            <w:tcW w:w="1803" w:type="dxa"/>
            <w:shd w:val="clear" w:color="auto" w:fill="auto"/>
            <w:noWrap/>
            <w:hideMark/>
          </w:tcPr>
          <w:p w14:paraId="56EB473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33(2), 125-132.</w:t>
            </w:r>
          </w:p>
        </w:tc>
        <w:tc>
          <w:tcPr>
            <w:tcW w:w="1804" w:type="dxa"/>
            <w:shd w:val="clear" w:color="auto" w:fill="auto"/>
            <w:noWrap/>
            <w:hideMark/>
          </w:tcPr>
          <w:p w14:paraId="63671AD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79EE9E53" w14:textId="77777777" w:rsidTr="00A932F2">
        <w:trPr>
          <w:trHeight w:val="300"/>
        </w:trPr>
        <w:tc>
          <w:tcPr>
            <w:tcW w:w="625" w:type="dxa"/>
            <w:shd w:val="clear" w:color="auto" w:fill="auto"/>
            <w:noWrap/>
            <w:hideMark/>
          </w:tcPr>
          <w:p w14:paraId="594D924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2019</w:t>
            </w:r>
          </w:p>
        </w:tc>
        <w:tc>
          <w:tcPr>
            <w:tcW w:w="2981" w:type="dxa"/>
            <w:shd w:val="clear" w:color="auto" w:fill="auto"/>
            <w:noWrap/>
            <w:hideMark/>
          </w:tcPr>
          <w:p w14:paraId="0FF0871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A collaborative process for a program redesign for education in evidence-based health care</w:t>
            </w:r>
          </w:p>
        </w:tc>
        <w:tc>
          <w:tcPr>
            <w:tcW w:w="1803" w:type="dxa"/>
            <w:shd w:val="clear" w:color="auto" w:fill="auto"/>
            <w:noWrap/>
            <w:hideMark/>
          </w:tcPr>
          <w:p w14:paraId="197ADE56"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Whillier</w:t>
            </w:r>
            <w:proofErr w:type="spellEnd"/>
            <w:r w:rsidRPr="00E73CB9">
              <w:rPr>
                <w:rFonts w:eastAsia="Times New Roman" w:cstheme="minorHAnsi"/>
                <w:color w:val="000000"/>
                <w:sz w:val="18"/>
                <w:szCs w:val="18"/>
              </w:rPr>
              <w:t>, S.; Spence, N.; Giuriato, R.</w:t>
            </w:r>
          </w:p>
        </w:tc>
        <w:tc>
          <w:tcPr>
            <w:tcW w:w="1803" w:type="dxa"/>
            <w:shd w:val="clear" w:color="auto" w:fill="auto"/>
            <w:noWrap/>
            <w:hideMark/>
          </w:tcPr>
          <w:p w14:paraId="19B05B7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33(1), 40-48.</w:t>
            </w:r>
          </w:p>
        </w:tc>
        <w:tc>
          <w:tcPr>
            <w:tcW w:w="1804" w:type="dxa"/>
            <w:shd w:val="clear" w:color="auto" w:fill="auto"/>
            <w:noWrap/>
            <w:hideMark/>
          </w:tcPr>
          <w:p w14:paraId="2015A88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13E2A62B" w14:textId="77777777" w:rsidTr="00A932F2">
        <w:trPr>
          <w:trHeight w:val="300"/>
        </w:trPr>
        <w:tc>
          <w:tcPr>
            <w:tcW w:w="625" w:type="dxa"/>
            <w:shd w:val="clear" w:color="auto" w:fill="auto"/>
            <w:noWrap/>
            <w:hideMark/>
          </w:tcPr>
          <w:p w14:paraId="523CD63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2020</w:t>
            </w:r>
          </w:p>
        </w:tc>
        <w:tc>
          <w:tcPr>
            <w:tcW w:w="2981" w:type="dxa"/>
            <w:shd w:val="clear" w:color="auto" w:fill="auto"/>
            <w:noWrap/>
            <w:hideMark/>
          </w:tcPr>
          <w:p w14:paraId="02F2731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Are Councils on Chiropractic Education expectations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graduates changing for the better: a comparison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similarities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differences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graduate competencies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Chiropractic Council on Education-Australasia from 2009 to 2017</w:t>
            </w:r>
          </w:p>
        </w:tc>
        <w:tc>
          <w:tcPr>
            <w:tcW w:w="1803" w:type="dxa"/>
            <w:shd w:val="clear" w:color="auto" w:fill="auto"/>
            <w:noWrap/>
            <w:hideMark/>
          </w:tcPr>
          <w:p w14:paraId="2A35156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Innes, S. I.; Kimpton, A.</w:t>
            </w:r>
          </w:p>
        </w:tc>
        <w:tc>
          <w:tcPr>
            <w:tcW w:w="1803" w:type="dxa"/>
            <w:shd w:val="clear" w:color="auto" w:fill="auto"/>
            <w:noWrap/>
            <w:hideMark/>
          </w:tcPr>
          <w:p w14:paraId="51834CDD"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Man Therap. 28(1), 30.</w:t>
            </w:r>
          </w:p>
        </w:tc>
        <w:tc>
          <w:tcPr>
            <w:tcW w:w="1804" w:type="dxa"/>
            <w:shd w:val="clear" w:color="auto" w:fill="auto"/>
            <w:noWrap/>
            <w:hideMark/>
          </w:tcPr>
          <w:p w14:paraId="733A051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Accreditation and Requirements  </w:t>
            </w:r>
          </w:p>
        </w:tc>
      </w:tr>
      <w:tr w:rsidR="000A4FDF" w:rsidRPr="00E73CB9" w14:paraId="61C436D5" w14:textId="77777777" w:rsidTr="00A932F2">
        <w:trPr>
          <w:trHeight w:val="300"/>
        </w:trPr>
        <w:tc>
          <w:tcPr>
            <w:tcW w:w="625" w:type="dxa"/>
            <w:shd w:val="clear" w:color="auto" w:fill="auto"/>
            <w:noWrap/>
            <w:hideMark/>
          </w:tcPr>
          <w:p w14:paraId="790D6C8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2020</w:t>
            </w:r>
          </w:p>
        </w:tc>
        <w:tc>
          <w:tcPr>
            <w:tcW w:w="2981" w:type="dxa"/>
            <w:shd w:val="clear" w:color="auto" w:fill="auto"/>
            <w:noWrap/>
            <w:hideMark/>
          </w:tcPr>
          <w:p w14:paraId="1308632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An international stakeholder survey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role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qualifying examinations: A qualitative analysis</w:t>
            </w:r>
          </w:p>
        </w:tc>
        <w:tc>
          <w:tcPr>
            <w:tcW w:w="1803" w:type="dxa"/>
            <w:shd w:val="clear" w:color="auto" w:fill="auto"/>
            <w:noWrap/>
            <w:hideMark/>
          </w:tcPr>
          <w:p w14:paraId="43CFFA4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Green, B. N.; Johnson, C. D.; Brown, R.; </w:t>
            </w:r>
            <w:proofErr w:type="spellStart"/>
            <w:r w:rsidRPr="00E73CB9">
              <w:rPr>
                <w:rFonts w:eastAsia="Times New Roman" w:cstheme="minorHAnsi"/>
                <w:color w:val="000000"/>
                <w:sz w:val="18"/>
                <w:szCs w:val="18"/>
              </w:rPr>
              <w:t>Korporaal</w:t>
            </w:r>
            <w:proofErr w:type="spellEnd"/>
            <w:r w:rsidRPr="00E73CB9">
              <w:rPr>
                <w:rFonts w:eastAsia="Times New Roman" w:cstheme="minorHAnsi"/>
                <w:color w:val="000000"/>
                <w:sz w:val="18"/>
                <w:szCs w:val="18"/>
              </w:rPr>
              <w:t>, C.; Lawson, D.; Russell, E.; Fujikawa, R.</w:t>
            </w:r>
          </w:p>
        </w:tc>
        <w:tc>
          <w:tcPr>
            <w:tcW w:w="1803" w:type="dxa"/>
            <w:shd w:val="clear" w:color="auto" w:fill="auto"/>
            <w:noWrap/>
            <w:hideMark/>
          </w:tcPr>
          <w:p w14:paraId="1CC130F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34(1), 15-30.</w:t>
            </w:r>
          </w:p>
        </w:tc>
        <w:tc>
          <w:tcPr>
            <w:tcW w:w="1804" w:type="dxa"/>
            <w:shd w:val="clear" w:color="auto" w:fill="auto"/>
            <w:noWrap/>
            <w:hideMark/>
          </w:tcPr>
          <w:p w14:paraId="06C57FC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Accreditation and Requirements  </w:t>
            </w:r>
          </w:p>
        </w:tc>
      </w:tr>
      <w:tr w:rsidR="000A4FDF" w:rsidRPr="00E73CB9" w14:paraId="1BAA86D9" w14:textId="77777777" w:rsidTr="00A932F2">
        <w:trPr>
          <w:trHeight w:val="300"/>
        </w:trPr>
        <w:tc>
          <w:tcPr>
            <w:tcW w:w="625" w:type="dxa"/>
            <w:shd w:val="clear" w:color="auto" w:fill="auto"/>
            <w:noWrap/>
            <w:hideMark/>
          </w:tcPr>
          <w:p w14:paraId="3F786A09"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2020</w:t>
            </w:r>
          </w:p>
        </w:tc>
        <w:tc>
          <w:tcPr>
            <w:tcW w:w="2981" w:type="dxa"/>
            <w:shd w:val="clear" w:color="auto" w:fill="auto"/>
            <w:noWrap/>
            <w:hideMark/>
          </w:tcPr>
          <w:p w14:paraId="0988C14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accreditation role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Councils on Chiropractic Education as part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pr</w:t>
            </w:r>
            <w:r w:rsidRPr="00457001">
              <w:rPr>
                <w:rFonts w:eastAsia="Times New Roman" w:cstheme="minorHAnsi"/>
                <w:color w:val="000000"/>
                <w:sz w:val="18"/>
                <w:szCs w:val="18"/>
              </w:rPr>
              <w:t>of</w:t>
            </w:r>
            <w:r w:rsidRPr="00E73CB9">
              <w:rPr>
                <w:rFonts w:eastAsia="Times New Roman" w:cstheme="minorHAnsi"/>
                <w:color w:val="000000"/>
                <w:sz w:val="18"/>
                <w:szCs w:val="18"/>
              </w:rPr>
              <w:t>ession's journey from craft to allied health pr</w:t>
            </w:r>
            <w:r w:rsidRPr="00457001">
              <w:rPr>
                <w:rFonts w:eastAsia="Times New Roman" w:cstheme="minorHAnsi"/>
                <w:color w:val="000000"/>
                <w:sz w:val="18"/>
                <w:szCs w:val="18"/>
              </w:rPr>
              <w:t>of</w:t>
            </w:r>
            <w:r w:rsidRPr="00E73CB9">
              <w:rPr>
                <w:rFonts w:eastAsia="Times New Roman" w:cstheme="minorHAnsi"/>
                <w:color w:val="000000"/>
                <w:sz w:val="18"/>
                <w:szCs w:val="18"/>
              </w:rPr>
              <w:t>ession: a commentary</w:t>
            </w:r>
          </w:p>
        </w:tc>
        <w:tc>
          <w:tcPr>
            <w:tcW w:w="1803" w:type="dxa"/>
            <w:shd w:val="clear" w:color="auto" w:fill="auto"/>
            <w:noWrap/>
            <w:hideMark/>
          </w:tcPr>
          <w:p w14:paraId="5E6A6FE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Innes, S. I.; Leboeuf-Yde, C.; Walker, B. F.</w:t>
            </w:r>
          </w:p>
        </w:tc>
        <w:tc>
          <w:tcPr>
            <w:tcW w:w="1803" w:type="dxa"/>
            <w:shd w:val="clear" w:color="auto" w:fill="auto"/>
            <w:noWrap/>
            <w:hideMark/>
          </w:tcPr>
          <w:p w14:paraId="34536E26"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Man Therap. 28(1), 40.</w:t>
            </w:r>
          </w:p>
        </w:tc>
        <w:tc>
          <w:tcPr>
            <w:tcW w:w="1804" w:type="dxa"/>
            <w:shd w:val="clear" w:color="auto" w:fill="auto"/>
            <w:noWrap/>
            <w:hideMark/>
          </w:tcPr>
          <w:p w14:paraId="6D16B855"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Accreditation and Requirements  </w:t>
            </w:r>
          </w:p>
        </w:tc>
      </w:tr>
      <w:tr w:rsidR="000A4FDF" w:rsidRPr="00E73CB9" w14:paraId="4C6F1FAD" w14:textId="77777777" w:rsidTr="00A932F2">
        <w:trPr>
          <w:trHeight w:val="300"/>
        </w:trPr>
        <w:tc>
          <w:tcPr>
            <w:tcW w:w="625" w:type="dxa"/>
            <w:shd w:val="clear" w:color="auto" w:fill="auto"/>
            <w:noWrap/>
            <w:hideMark/>
          </w:tcPr>
          <w:p w14:paraId="7803F0F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2020</w:t>
            </w:r>
          </w:p>
        </w:tc>
        <w:tc>
          <w:tcPr>
            <w:tcW w:w="2981" w:type="dxa"/>
            <w:shd w:val="clear" w:color="auto" w:fill="auto"/>
            <w:noWrap/>
            <w:hideMark/>
          </w:tcPr>
          <w:p w14:paraId="4A3F640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Current state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future directions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National Board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Examiners</w:t>
            </w:r>
          </w:p>
        </w:tc>
        <w:tc>
          <w:tcPr>
            <w:tcW w:w="1803" w:type="dxa"/>
            <w:shd w:val="clear" w:color="auto" w:fill="auto"/>
            <w:noWrap/>
            <w:hideMark/>
          </w:tcPr>
          <w:p w14:paraId="7CEC705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Ouzts, N. E., Jr.; Himelfarb, I.; Shotts, B. L.; Gow, A. R.</w:t>
            </w:r>
          </w:p>
        </w:tc>
        <w:tc>
          <w:tcPr>
            <w:tcW w:w="1803" w:type="dxa"/>
            <w:shd w:val="clear" w:color="auto" w:fill="auto"/>
            <w:noWrap/>
            <w:hideMark/>
          </w:tcPr>
          <w:p w14:paraId="159FEFF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34(1), 31-34.</w:t>
            </w:r>
          </w:p>
        </w:tc>
        <w:tc>
          <w:tcPr>
            <w:tcW w:w="1804" w:type="dxa"/>
            <w:shd w:val="clear" w:color="auto" w:fill="auto"/>
            <w:noWrap/>
            <w:hideMark/>
          </w:tcPr>
          <w:p w14:paraId="178B0C9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Accreditation and Requirements  </w:t>
            </w:r>
          </w:p>
        </w:tc>
      </w:tr>
      <w:tr w:rsidR="000A4FDF" w:rsidRPr="00E73CB9" w14:paraId="43ECA31C" w14:textId="77777777" w:rsidTr="00A932F2">
        <w:trPr>
          <w:trHeight w:val="300"/>
        </w:trPr>
        <w:tc>
          <w:tcPr>
            <w:tcW w:w="625" w:type="dxa"/>
            <w:shd w:val="clear" w:color="auto" w:fill="auto"/>
            <w:noWrap/>
            <w:hideMark/>
          </w:tcPr>
          <w:p w14:paraId="5E1EFE5F"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2020</w:t>
            </w:r>
          </w:p>
        </w:tc>
        <w:tc>
          <w:tcPr>
            <w:tcW w:w="2981" w:type="dxa"/>
            <w:shd w:val="clear" w:color="auto" w:fill="auto"/>
            <w:noWrap/>
            <w:hideMark/>
          </w:tcPr>
          <w:p w14:paraId="66116A2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Patient safety in chiropractic teaching programs: a mixed methods study</w:t>
            </w:r>
          </w:p>
        </w:tc>
        <w:tc>
          <w:tcPr>
            <w:tcW w:w="1803" w:type="dxa"/>
            <w:shd w:val="clear" w:color="auto" w:fill="auto"/>
            <w:noWrap/>
            <w:hideMark/>
          </w:tcPr>
          <w:p w14:paraId="4521A29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Pohlman, K. A.; Salsbury, S. A.; Funabashi, M.; Holmes, M. M.; </w:t>
            </w:r>
            <w:proofErr w:type="spellStart"/>
            <w:r w:rsidRPr="00E73CB9">
              <w:rPr>
                <w:rFonts w:eastAsia="Times New Roman" w:cstheme="minorHAnsi"/>
                <w:color w:val="000000"/>
                <w:sz w:val="18"/>
                <w:szCs w:val="18"/>
              </w:rPr>
              <w:t>Mior</w:t>
            </w:r>
            <w:proofErr w:type="spellEnd"/>
            <w:r w:rsidRPr="00E73CB9">
              <w:rPr>
                <w:rFonts w:eastAsia="Times New Roman" w:cstheme="minorHAnsi"/>
                <w:color w:val="000000"/>
                <w:sz w:val="18"/>
                <w:szCs w:val="18"/>
              </w:rPr>
              <w:t>, S.</w:t>
            </w:r>
          </w:p>
        </w:tc>
        <w:tc>
          <w:tcPr>
            <w:tcW w:w="1803" w:type="dxa"/>
            <w:shd w:val="clear" w:color="auto" w:fill="auto"/>
            <w:noWrap/>
            <w:hideMark/>
          </w:tcPr>
          <w:p w14:paraId="36669D6C"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Man Therap. 28(1), 50.</w:t>
            </w:r>
          </w:p>
        </w:tc>
        <w:tc>
          <w:tcPr>
            <w:tcW w:w="1804" w:type="dxa"/>
            <w:shd w:val="clear" w:color="auto" w:fill="auto"/>
            <w:noWrap/>
            <w:hideMark/>
          </w:tcPr>
          <w:p w14:paraId="5C83B611"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assessment and Quality Improvement </w:t>
            </w:r>
          </w:p>
        </w:tc>
      </w:tr>
      <w:tr w:rsidR="000A4FDF" w:rsidRPr="00E73CB9" w14:paraId="3D7D90D3" w14:textId="77777777" w:rsidTr="00A932F2">
        <w:trPr>
          <w:trHeight w:val="300"/>
        </w:trPr>
        <w:tc>
          <w:tcPr>
            <w:tcW w:w="625" w:type="dxa"/>
            <w:shd w:val="clear" w:color="auto" w:fill="auto"/>
            <w:noWrap/>
            <w:hideMark/>
          </w:tcPr>
          <w:p w14:paraId="683A497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2020</w:t>
            </w:r>
          </w:p>
        </w:tc>
        <w:tc>
          <w:tcPr>
            <w:tcW w:w="2981" w:type="dxa"/>
            <w:shd w:val="clear" w:color="auto" w:fill="auto"/>
            <w:noWrap/>
            <w:hideMark/>
          </w:tcPr>
          <w:p w14:paraId="1F20D0A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influence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online video learning aids on preparing postgraduate chiropractic students for an objective structured clinical examination</w:t>
            </w:r>
          </w:p>
        </w:tc>
        <w:tc>
          <w:tcPr>
            <w:tcW w:w="1803" w:type="dxa"/>
            <w:shd w:val="clear" w:color="auto" w:fill="auto"/>
            <w:noWrap/>
            <w:hideMark/>
          </w:tcPr>
          <w:p w14:paraId="48F0F3D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Fong, K. K.; Gilder, S.; Jenkins, R.; Graham, P. L.; Brown, B. T.</w:t>
            </w:r>
          </w:p>
        </w:tc>
        <w:tc>
          <w:tcPr>
            <w:tcW w:w="1803" w:type="dxa"/>
            <w:shd w:val="clear" w:color="auto" w:fill="auto"/>
            <w:noWrap/>
            <w:hideMark/>
          </w:tcPr>
          <w:p w14:paraId="5EC6D41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34(2), 125-131.</w:t>
            </w:r>
          </w:p>
        </w:tc>
        <w:tc>
          <w:tcPr>
            <w:tcW w:w="1804" w:type="dxa"/>
            <w:shd w:val="clear" w:color="auto" w:fill="auto"/>
            <w:noWrap/>
            <w:hideMark/>
          </w:tcPr>
          <w:p w14:paraId="45E6ACB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44E50C35" w14:textId="77777777" w:rsidTr="00A932F2">
        <w:trPr>
          <w:trHeight w:val="300"/>
        </w:trPr>
        <w:tc>
          <w:tcPr>
            <w:tcW w:w="625" w:type="dxa"/>
            <w:shd w:val="clear" w:color="auto" w:fill="auto"/>
            <w:noWrap/>
            <w:hideMark/>
          </w:tcPr>
          <w:p w14:paraId="1529B10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2020</w:t>
            </w:r>
          </w:p>
        </w:tc>
        <w:tc>
          <w:tcPr>
            <w:tcW w:w="2981" w:type="dxa"/>
            <w:shd w:val="clear" w:color="auto" w:fill="auto"/>
            <w:noWrap/>
            <w:hideMark/>
          </w:tcPr>
          <w:p w14:paraId="7B79A3E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comparison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academic outcome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students on full-time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full-time equivalent chiropractic education routes</w:t>
            </w:r>
          </w:p>
        </w:tc>
        <w:tc>
          <w:tcPr>
            <w:tcW w:w="1803" w:type="dxa"/>
            <w:shd w:val="clear" w:color="auto" w:fill="auto"/>
            <w:noWrap/>
            <w:hideMark/>
          </w:tcPr>
          <w:p w14:paraId="0492860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Hunnisett, A. G. W.; Cunliffe, C.</w:t>
            </w:r>
          </w:p>
        </w:tc>
        <w:tc>
          <w:tcPr>
            <w:tcW w:w="1803" w:type="dxa"/>
            <w:shd w:val="clear" w:color="auto" w:fill="auto"/>
            <w:noWrap/>
            <w:hideMark/>
          </w:tcPr>
          <w:p w14:paraId="042C869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34(2), 140-146.</w:t>
            </w:r>
          </w:p>
        </w:tc>
        <w:tc>
          <w:tcPr>
            <w:tcW w:w="1804" w:type="dxa"/>
            <w:shd w:val="clear" w:color="auto" w:fill="auto"/>
            <w:noWrap/>
            <w:hideMark/>
          </w:tcPr>
          <w:p w14:paraId="62E34BEF"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5F0D33E6" w14:textId="77777777" w:rsidTr="00A932F2">
        <w:trPr>
          <w:trHeight w:val="300"/>
        </w:trPr>
        <w:tc>
          <w:tcPr>
            <w:tcW w:w="625" w:type="dxa"/>
            <w:shd w:val="clear" w:color="auto" w:fill="auto"/>
            <w:noWrap/>
            <w:hideMark/>
          </w:tcPr>
          <w:p w14:paraId="221214D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2020</w:t>
            </w:r>
          </w:p>
        </w:tc>
        <w:tc>
          <w:tcPr>
            <w:tcW w:w="2981" w:type="dxa"/>
            <w:shd w:val="clear" w:color="auto" w:fill="auto"/>
            <w:noWrap/>
            <w:hideMark/>
          </w:tcPr>
          <w:p w14:paraId="2AB534F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High-velocity, low-amplitude spinal manipulation training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prescribed </w:t>
            </w:r>
            <w:r w:rsidRPr="00E73CB9">
              <w:rPr>
                <w:rFonts w:eastAsia="Times New Roman" w:cstheme="minorHAnsi"/>
                <w:color w:val="000000"/>
                <w:sz w:val="18"/>
                <w:szCs w:val="18"/>
              </w:rPr>
              <w:lastRenderedPageBreak/>
              <w:t xml:space="preserve">forces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thrust duration: A pilot study</w:t>
            </w:r>
          </w:p>
        </w:tc>
        <w:tc>
          <w:tcPr>
            <w:tcW w:w="1803" w:type="dxa"/>
            <w:shd w:val="clear" w:color="auto" w:fill="auto"/>
            <w:noWrap/>
            <w:hideMark/>
          </w:tcPr>
          <w:p w14:paraId="04BD096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lastRenderedPageBreak/>
              <w:t xml:space="preserve">Shannon, Z. K.; Vining, R. D.; </w:t>
            </w:r>
            <w:proofErr w:type="spellStart"/>
            <w:r w:rsidRPr="00E73CB9">
              <w:rPr>
                <w:rFonts w:eastAsia="Times New Roman" w:cstheme="minorHAnsi"/>
                <w:color w:val="000000"/>
                <w:sz w:val="18"/>
                <w:szCs w:val="18"/>
              </w:rPr>
              <w:lastRenderedPageBreak/>
              <w:t>Gudavalli</w:t>
            </w:r>
            <w:proofErr w:type="spellEnd"/>
            <w:r w:rsidRPr="00E73CB9">
              <w:rPr>
                <w:rFonts w:eastAsia="Times New Roman" w:cstheme="minorHAnsi"/>
                <w:color w:val="000000"/>
                <w:sz w:val="18"/>
                <w:szCs w:val="18"/>
              </w:rPr>
              <w:t>, M. R.; Boesch, R. J.</w:t>
            </w:r>
          </w:p>
        </w:tc>
        <w:tc>
          <w:tcPr>
            <w:tcW w:w="1803" w:type="dxa"/>
            <w:shd w:val="clear" w:color="auto" w:fill="auto"/>
            <w:noWrap/>
            <w:hideMark/>
          </w:tcPr>
          <w:p w14:paraId="631E4D9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lastRenderedPageBreak/>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34(2), 107-115.</w:t>
            </w:r>
          </w:p>
        </w:tc>
        <w:tc>
          <w:tcPr>
            <w:tcW w:w="1804" w:type="dxa"/>
            <w:shd w:val="clear" w:color="auto" w:fill="auto"/>
            <w:noWrap/>
            <w:hideMark/>
          </w:tcPr>
          <w:p w14:paraId="65B8010D"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0AE3DE04" w14:textId="77777777" w:rsidTr="00A932F2">
        <w:trPr>
          <w:trHeight w:val="300"/>
        </w:trPr>
        <w:tc>
          <w:tcPr>
            <w:tcW w:w="625" w:type="dxa"/>
            <w:shd w:val="clear" w:color="auto" w:fill="auto"/>
            <w:noWrap/>
            <w:hideMark/>
          </w:tcPr>
          <w:p w14:paraId="188CF92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2020</w:t>
            </w:r>
          </w:p>
        </w:tc>
        <w:tc>
          <w:tcPr>
            <w:tcW w:w="2981" w:type="dxa"/>
            <w:shd w:val="clear" w:color="auto" w:fill="auto"/>
            <w:noWrap/>
            <w:hideMark/>
          </w:tcPr>
          <w:p w14:paraId="733E93D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influence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online review videos on gross anatomy course performance among doctor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students</w:t>
            </w:r>
          </w:p>
        </w:tc>
        <w:tc>
          <w:tcPr>
            <w:tcW w:w="1803" w:type="dxa"/>
            <w:shd w:val="clear" w:color="auto" w:fill="auto"/>
            <w:noWrap/>
            <w:hideMark/>
          </w:tcPr>
          <w:p w14:paraId="42BAC76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Zipay, N. M.; Roecker, C. B.; Derby, D. C.; Nightingale, L. M.</w:t>
            </w:r>
          </w:p>
        </w:tc>
        <w:tc>
          <w:tcPr>
            <w:tcW w:w="1803" w:type="dxa"/>
            <w:shd w:val="clear" w:color="auto" w:fill="auto"/>
            <w:noWrap/>
            <w:hideMark/>
          </w:tcPr>
          <w:p w14:paraId="1280465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34(2), 147-155.</w:t>
            </w:r>
          </w:p>
        </w:tc>
        <w:tc>
          <w:tcPr>
            <w:tcW w:w="1804" w:type="dxa"/>
            <w:shd w:val="clear" w:color="auto" w:fill="auto"/>
            <w:noWrap/>
            <w:hideMark/>
          </w:tcPr>
          <w:p w14:paraId="336D806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4B12984" w14:textId="77777777" w:rsidTr="00A932F2">
        <w:trPr>
          <w:trHeight w:val="300"/>
        </w:trPr>
        <w:tc>
          <w:tcPr>
            <w:tcW w:w="625" w:type="dxa"/>
            <w:shd w:val="clear" w:color="auto" w:fill="auto"/>
            <w:noWrap/>
            <w:hideMark/>
          </w:tcPr>
          <w:p w14:paraId="62C8F6D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2020</w:t>
            </w:r>
          </w:p>
        </w:tc>
        <w:tc>
          <w:tcPr>
            <w:tcW w:w="2981" w:type="dxa"/>
            <w:shd w:val="clear" w:color="auto" w:fill="auto"/>
            <w:noWrap/>
            <w:hideMark/>
          </w:tcPr>
          <w:p w14:paraId="52B1DF6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Facilitators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barriers to education for chiropractic students with visual impairment</w:t>
            </w:r>
          </w:p>
        </w:tc>
        <w:tc>
          <w:tcPr>
            <w:tcW w:w="1803" w:type="dxa"/>
            <w:shd w:val="clear" w:color="auto" w:fill="auto"/>
            <w:noWrap/>
            <w:hideMark/>
          </w:tcPr>
          <w:p w14:paraId="0CD4820F" w14:textId="77777777" w:rsidR="000A4FDF" w:rsidRPr="00970959" w:rsidRDefault="000A4FDF" w:rsidP="00E10484">
            <w:pPr>
              <w:spacing w:after="0" w:line="240" w:lineRule="auto"/>
              <w:rPr>
                <w:rFonts w:eastAsia="Times New Roman" w:cstheme="minorHAnsi"/>
                <w:color w:val="000000"/>
                <w:sz w:val="18"/>
                <w:szCs w:val="18"/>
                <w:lang w:val="fr-FR"/>
              </w:rPr>
            </w:pPr>
            <w:r w:rsidRPr="00970959">
              <w:rPr>
                <w:rFonts w:eastAsia="Times New Roman" w:cstheme="minorHAnsi"/>
                <w:color w:val="000000"/>
                <w:sz w:val="18"/>
                <w:szCs w:val="18"/>
                <w:lang w:val="fr-FR"/>
              </w:rPr>
              <w:t>Joshi, A.; Ray, S. L.</w:t>
            </w:r>
          </w:p>
        </w:tc>
        <w:tc>
          <w:tcPr>
            <w:tcW w:w="1803" w:type="dxa"/>
            <w:shd w:val="clear" w:color="auto" w:fill="auto"/>
            <w:noWrap/>
            <w:hideMark/>
          </w:tcPr>
          <w:p w14:paraId="4F8E34C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34(2), 116-124.</w:t>
            </w:r>
          </w:p>
        </w:tc>
        <w:tc>
          <w:tcPr>
            <w:tcW w:w="1804" w:type="dxa"/>
            <w:shd w:val="clear" w:color="auto" w:fill="auto"/>
            <w:noWrap/>
            <w:hideMark/>
          </w:tcPr>
          <w:p w14:paraId="24553A7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1E6030B1" w14:textId="77777777" w:rsidTr="00A932F2">
        <w:trPr>
          <w:trHeight w:val="300"/>
        </w:trPr>
        <w:tc>
          <w:tcPr>
            <w:tcW w:w="625" w:type="dxa"/>
            <w:shd w:val="clear" w:color="auto" w:fill="auto"/>
            <w:noWrap/>
            <w:hideMark/>
          </w:tcPr>
          <w:p w14:paraId="4B92ACE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2020</w:t>
            </w:r>
          </w:p>
        </w:tc>
        <w:tc>
          <w:tcPr>
            <w:tcW w:w="2981" w:type="dxa"/>
            <w:shd w:val="clear" w:color="auto" w:fill="auto"/>
            <w:noWrap/>
            <w:hideMark/>
          </w:tcPr>
          <w:p w14:paraId="5501099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Anatomical Sciences in Chiropractic Education: A Survey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Programs in Australia</w:t>
            </w:r>
          </w:p>
        </w:tc>
        <w:tc>
          <w:tcPr>
            <w:tcW w:w="1803" w:type="dxa"/>
            <w:shd w:val="clear" w:color="auto" w:fill="auto"/>
            <w:noWrap/>
            <w:hideMark/>
          </w:tcPr>
          <w:p w14:paraId="23D9CB9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Giuriato, R.; </w:t>
            </w:r>
            <w:proofErr w:type="spellStart"/>
            <w:r w:rsidRPr="00E73CB9">
              <w:rPr>
                <w:rFonts w:eastAsia="Times New Roman" w:cstheme="minorHAnsi"/>
                <w:color w:val="000000"/>
                <w:sz w:val="18"/>
                <w:szCs w:val="18"/>
              </w:rPr>
              <w:t>Strkalj</w:t>
            </w:r>
            <w:proofErr w:type="spellEnd"/>
            <w:r w:rsidRPr="00E73CB9">
              <w:rPr>
                <w:rFonts w:eastAsia="Times New Roman" w:cstheme="minorHAnsi"/>
                <w:color w:val="000000"/>
                <w:sz w:val="18"/>
                <w:szCs w:val="18"/>
              </w:rPr>
              <w:t xml:space="preserve">, G.; Meyer, A. J.; </w:t>
            </w:r>
            <w:proofErr w:type="spellStart"/>
            <w:r w:rsidRPr="00E73CB9">
              <w:rPr>
                <w:rFonts w:eastAsia="Times New Roman" w:cstheme="minorHAnsi"/>
                <w:color w:val="000000"/>
                <w:sz w:val="18"/>
                <w:szCs w:val="18"/>
              </w:rPr>
              <w:t>Pather</w:t>
            </w:r>
            <w:proofErr w:type="spellEnd"/>
            <w:r w:rsidRPr="00E73CB9">
              <w:rPr>
                <w:rFonts w:eastAsia="Times New Roman" w:cstheme="minorHAnsi"/>
                <w:color w:val="000000"/>
                <w:sz w:val="18"/>
                <w:szCs w:val="18"/>
              </w:rPr>
              <w:t>, N.</w:t>
            </w:r>
          </w:p>
        </w:tc>
        <w:tc>
          <w:tcPr>
            <w:tcW w:w="1803" w:type="dxa"/>
            <w:shd w:val="clear" w:color="auto" w:fill="auto"/>
            <w:noWrap/>
            <w:hideMark/>
          </w:tcPr>
          <w:p w14:paraId="7564ECC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Anat Sci Educ. 13(1), 37-47.</w:t>
            </w:r>
          </w:p>
        </w:tc>
        <w:tc>
          <w:tcPr>
            <w:tcW w:w="1804" w:type="dxa"/>
            <w:shd w:val="clear" w:color="auto" w:fill="auto"/>
            <w:noWrap/>
            <w:hideMark/>
          </w:tcPr>
          <w:p w14:paraId="0B4CDA5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1026999F" w14:textId="77777777" w:rsidTr="00A932F2">
        <w:trPr>
          <w:trHeight w:val="300"/>
        </w:trPr>
        <w:tc>
          <w:tcPr>
            <w:tcW w:w="625" w:type="dxa"/>
            <w:shd w:val="clear" w:color="auto" w:fill="auto"/>
            <w:noWrap/>
            <w:hideMark/>
          </w:tcPr>
          <w:p w14:paraId="6B38B2E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2020</w:t>
            </w:r>
          </w:p>
        </w:tc>
        <w:tc>
          <w:tcPr>
            <w:tcW w:w="2981" w:type="dxa"/>
            <w:shd w:val="clear" w:color="auto" w:fill="auto"/>
            <w:noWrap/>
            <w:hideMark/>
          </w:tcPr>
          <w:p w14:paraId="7934B92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prevalence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psychosocial related terminology in chiropractic program courses, chiropractic accreditation st</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ards,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chiropractic examining board testing content in the United States</w:t>
            </w:r>
          </w:p>
        </w:tc>
        <w:tc>
          <w:tcPr>
            <w:tcW w:w="1803" w:type="dxa"/>
            <w:shd w:val="clear" w:color="auto" w:fill="auto"/>
            <w:noWrap/>
            <w:hideMark/>
          </w:tcPr>
          <w:p w14:paraId="76B13BC7"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Gliedt</w:t>
            </w:r>
            <w:proofErr w:type="spellEnd"/>
            <w:r w:rsidRPr="00E73CB9">
              <w:rPr>
                <w:rFonts w:eastAsia="Times New Roman" w:cstheme="minorHAnsi"/>
                <w:color w:val="000000"/>
                <w:sz w:val="18"/>
                <w:szCs w:val="18"/>
              </w:rPr>
              <w:t>, J. A.; Battaglia, P. J.; Holmes, B. D.</w:t>
            </w:r>
          </w:p>
        </w:tc>
        <w:tc>
          <w:tcPr>
            <w:tcW w:w="1803" w:type="dxa"/>
            <w:shd w:val="clear" w:color="auto" w:fill="auto"/>
            <w:noWrap/>
            <w:hideMark/>
          </w:tcPr>
          <w:p w14:paraId="084F3D4E"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Man Therap. 28(1), 43.</w:t>
            </w:r>
          </w:p>
        </w:tc>
        <w:tc>
          <w:tcPr>
            <w:tcW w:w="1804" w:type="dxa"/>
            <w:shd w:val="clear" w:color="auto" w:fill="auto"/>
            <w:noWrap/>
            <w:hideMark/>
          </w:tcPr>
          <w:p w14:paraId="18C6729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2B9F72F3" w14:textId="77777777" w:rsidTr="00A932F2">
        <w:trPr>
          <w:trHeight w:val="300"/>
        </w:trPr>
        <w:tc>
          <w:tcPr>
            <w:tcW w:w="625" w:type="dxa"/>
            <w:shd w:val="clear" w:color="auto" w:fill="auto"/>
            <w:noWrap/>
            <w:hideMark/>
          </w:tcPr>
          <w:p w14:paraId="33E013E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2020</w:t>
            </w:r>
          </w:p>
        </w:tc>
        <w:tc>
          <w:tcPr>
            <w:tcW w:w="2981" w:type="dxa"/>
            <w:shd w:val="clear" w:color="auto" w:fill="auto"/>
            <w:noWrap/>
            <w:hideMark/>
          </w:tcPr>
          <w:p w14:paraId="3669103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Establishing a residency program for a chiropractic specialty in a public hospital system: Experiences from Denmark</w:t>
            </w:r>
          </w:p>
        </w:tc>
        <w:tc>
          <w:tcPr>
            <w:tcW w:w="1803" w:type="dxa"/>
            <w:shd w:val="clear" w:color="auto" w:fill="auto"/>
            <w:noWrap/>
            <w:hideMark/>
          </w:tcPr>
          <w:p w14:paraId="779ED7E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O'Neill, S. F. D.; Konner, M. B.; Fejer, R.; Vesterager, S. V.</w:t>
            </w:r>
          </w:p>
        </w:tc>
        <w:tc>
          <w:tcPr>
            <w:tcW w:w="1803" w:type="dxa"/>
            <w:shd w:val="clear" w:color="auto" w:fill="auto"/>
            <w:noWrap/>
            <w:hideMark/>
          </w:tcPr>
          <w:p w14:paraId="23CDAA4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34(2), 164-171.</w:t>
            </w:r>
          </w:p>
        </w:tc>
        <w:tc>
          <w:tcPr>
            <w:tcW w:w="1804" w:type="dxa"/>
            <w:shd w:val="clear" w:color="auto" w:fill="auto"/>
            <w:noWrap/>
            <w:hideMark/>
          </w:tcPr>
          <w:p w14:paraId="42B4C2B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38499AD0" w14:textId="77777777" w:rsidTr="00A932F2">
        <w:trPr>
          <w:trHeight w:val="300"/>
        </w:trPr>
        <w:tc>
          <w:tcPr>
            <w:tcW w:w="625" w:type="dxa"/>
            <w:shd w:val="clear" w:color="auto" w:fill="auto"/>
            <w:noWrap/>
            <w:hideMark/>
          </w:tcPr>
          <w:p w14:paraId="1F09A726"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2020</w:t>
            </w:r>
          </w:p>
        </w:tc>
        <w:tc>
          <w:tcPr>
            <w:tcW w:w="2981" w:type="dxa"/>
            <w:shd w:val="clear" w:color="auto" w:fill="auto"/>
            <w:noWrap/>
            <w:hideMark/>
          </w:tcPr>
          <w:p w14:paraId="505E329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Designing a 21st century chiropractic educational program: A time for reflection, a time for action</w:t>
            </w:r>
          </w:p>
        </w:tc>
        <w:tc>
          <w:tcPr>
            <w:tcW w:w="1803" w:type="dxa"/>
            <w:shd w:val="clear" w:color="auto" w:fill="auto"/>
            <w:noWrap/>
            <w:hideMark/>
          </w:tcPr>
          <w:p w14:paraId="48C7F09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Wiles, M. R.</w:t>
            </w:r>
          </w:p>
        </w:tc>
        <w:tc>
          <w:tcPr>
            <w:tcW w:w="1803" w:type="dxa"/>
            <w:shd w:val="clear" w:color="auto" w:fill="auto"/>
            <w:noWrap/>
            <w:hideMark/>
          </w:tcPr>
          <w:p w14:paraId="3965EF5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34(2), 172-176.</w:t>
            </w:r>
          </w:p>
        </w:tc>
        <w:tc>
          <w:tcPr>
            <w:tcW w:w="1804" w:type="dxa"/>
            <w:shd w:val="clear" w:color="auto" w:fill="auto"/>
            <w:noWrap/>
            <w:hideMark/>
          </w:tcPr>
          <w:p w14:paraId="5E6DE07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5455BC69" w14:textId="77777777" w:rsidTr="00A932F2">
        <w:trPr>
          <w:trHeight w:val="300"/>
        </w:trPr>
        <w:tc>
          <w:tcPr>
            <w:tcW w:w="625" w:type="dxa"/>
            <w:shd w:val="clear" w:color="auto" w:fill="auto"/>
            <w:noWrap/>
            <w:hideMark/>
          </w:tcPr>
          <w:p w14:paraId="7AC4E60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2020</w:t>
            </w:r>
          </w:p>
        </w:tc>
        <w:tc>
          <w:tcPr>
            <w:tcW w:w="2981" w:type="dxa"/>
            <w:shd w:val="clear" w:color="auto" w:fill="auto"/>
            <w:noWrap/>
            <w:hideMark/>
          </w:tcPr>
          <w:p w14:paraId="6EB91A1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Public Health Competencies for Chiropractic Programs</w:t>
            </w:r>
          </w:p>
        </w:tc>
        <w:tc>
          <w:tcPr>
            <w:tcW w:w="1803" w:type="dxa"/>
            <w:shd w:val="clear" w:color="auto" w:fill="auto"/>
            <w:noWrap/>
            <w:hideMark/>
          </w:tcPr>
          <w:p w14:paraId="4E2AE143" w14:textId="77777777" w:rsidR="000A4FDF" w:rsidRPr="00970959" w:rsidRDefault="000A4FDF" w:rsidP="00E10484">
            <w:pPr>
              <w:spacing w:after="0" w:line="240" w:lineRule="auto"/>
              <w:rPr>
                <w:rFonts w:eastAsia="Times New Roman" w:cstheme="minorHAnsi"/>
                <w:color w:val="000000"/>
                <w:sz w:val="18"/>
                <w:szCs w:val="18"/>
                <w:lang w:val="fr-FR"/>
              </w:rPr>
            </w:pPr>
            <w:r w:rsidRPr="00970959">
              <w:rPr>
                <w:rFonts w:eastAsia="Times New Roman" w:cstheme="minorHAnsi"/>
                <w:color w:val="000000"/>
                <w:sz w:val="18"/>
                <w:szCs w:val="18"/>
                <w:lang w:val="fr-FR"/>
              </w:rPr>
              <w:t xml:space="preserve">Madigan, D.; Maiers, M.; </w:t>
            </w:r>
            <w:proofErr w:type="spellStart"/>
            <w:r w:rsidRPr="00970959">
              <w:rPr>
                <w:rFonts w:eastAsia="Times New Roman" w:cstheme="minorHAnsi"/>
                <w:color w:val="000000"/>
                <w:sz w:val="18"/>
                <w:szCs w:val="18"/>
                <w:lang w:val="fr-FR"/>
              </w:rPr>
              <w:t>Pfeifer</w:t>
            </w:r>
            <w:proofErr w:type="spellEnd"/>
            <w:r w:rsidRPr="00970959">
              <w:rPr>
                <w:rFonts w:eastAsia="Times New Roman" w:cstheme="minorHAnsi"/>
                <w:color w:val="000000"/>
                <w:sz w:val="18"/>
                <w:szCs w:val="18"/>
                <w:lang w:val="fr-FR"/>
              </w:rPr>
              <w:t>, J.</w:t>
            </w:r>
          </w:p>
        </w:tc>
        <w:tc>
          <w:tcPr>
            <w:tcW w:w="1803" w:type="dxa"/>
            <w:shd w:val="clear" w:color="auto" w:fill="auto"/>
            <w:noWrap/>
            <w:hideMark/>
          </w:tcPr>
          <w:p w14:paraId="5E10996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Pedagogy in Health Promotion. 6(4), 291-295.</w:t>
            </w:r>
          </w:p>
        </w:tc>
        <w:tc>
          <w:tcPr>
            <w:tcW w:w="1804" w:type="dxa"/>
            <w:shd w:val="clear" w:color="auto" w:fill="auto"/>
            <w:noWrap/>
            <w:hideMark/>
          </w:tcPr>
          <w:p w14:paraId="52990B5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7375E701" w14:textId="77777777" w:rsidTr="00A932F2">
        <w:trPr>
          <w:trHeight w:val="300"/>
        </w:trPr>
        <w:tc>
          <w:tcPr>
            <w:tcW w:w="625" w:type="dxa"/>
            <w:shd w:val="clear" w:color="auto" w:fill="auto"/>
            <w:noWrap/>
            <w:hideMark/>
          </w:tcPr>
          <w:p w14:paraId="7829E8E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2020</w:t>
            </w:r>
          </w:p>
        </w:tc>
        <w:tc>
          <w:tcPr>
            <w:tcW w:w="2981" w:type="dxa"/>
            <w:shd w:val="clear" w:color="auto" w:fill="auto"/>
            <w:noWrap/>
            <w:hideMark/>
          </w:tcPr>
          <w:p w14:paraId="7AD7C65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Scarlet letters: The association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alternative admissions track plan status with key programmatic outcomes in a chiropractic training program</w:t>
            </w:r>
          </w:p>
        </w:tc>
        <w:tc>
          <w:tcPr>
            <w:tcW w:w="1803" w:type="dxa"/>
            <w:shd w:val="clear" w:color="auto" w:fill="auto"/>
            <w:noWrap/>
            <w:hideMark/>
          </w:tcPr>
          <w:p w14:paraId="42E015D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Derby, D. C.; </w:t>
            </w:r>
            <w:proofErr w:type="spellStart"/>
            <w:r w:rsidRPr="00E73CB9">
              <w:rPr>
                <w:rFonts w:eastAsia="Times New Roman" w:cstheme="minorHAnsi"/>
                <w:color w:val="000000"/>
                <w:sz w:val="18"/>
                <w:szCs w:val="18"/>
              </w:rPr>
              <w:t>Percuoco</w:t>
            </w:r>
            <w:proofErr w:type="spellEnd"/>
            <w:r w:rsidRPr="00E73CB9">
              <w:rPr>
                <w:rFonts w:eastAsia="Times New Roman" w:cstheme="minorHAnsi"/>
                <w:color w:val="000000"/>
                <w:sz w:val="18"/>
                <w:szCs w:val="18"/>
              </w:rPr>
              <w:t>, R. E.; Everetts, A.</w:t>
            </w:r>
          </w:p>
        </w:tc>
        <w:tc>
          <w:tcPr>
            <w:tcW w:w="1803" w:type="dxa"/>
            <w:shd w:val="clear" w:color="auto" w:fill="auto"/>
            <w:noWrap/>
            <w:hideMark/>
          </w:tcPr>
          <w:p w14:paraId="29B217F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34(1), 45152.</w:t>
            </w:r>
          </w:p>
        </w:tc>
        <w:tc>
          <w:tcPr>
            <w:tcW w:w="1804" w:type="dxa"/>
            <w:shd w:val="clear" w:color="auto" w:fill="auto"/>
            <w:noWrap/>
            <w:hideMark/>
          </w:tcPr>
          <w:p w14:paraId="6CFE50FD"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66F4B298" w14:textId="77777777" w:rsidTr="00A932F2">
        <w:trPr>
          <w:trHeight w:val="300"/>
        </w:trPr>
        <w:tc>
          <w:tcPr>
            <w:tcW w:w="625" w:type="dxa"/>
            <w:shd w:val="clear" w:color="auto" w:fill="auto"/>
            <w:noWrap/>
            <w:hideMark/>
          </w:tcPr>
          <w:p w14:paraId="0D2BFD3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2020</w:t>
            </w:r>
          </w:p>
        </w:tc>
        <w:tc>
          <w:tcPr>
            <w:tcW w:w="2981" w:type="dxa"/>
            <w:shd w:val="clear" w:color="auto" w:fill="auto"/>
            <w:noWrap/>
            <w:hideMark/>
          </w:tcPr>
          <w:p w14:paraId="6B9CDC9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transition to digital presentation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diagnostic imaging domain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Part IV examination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National Board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Examiners</w:t>
            </w:r>
          </w:p>
        </w:tc>
        <w:tc>
          <w:tcPr>
            <w:tcW w:w="1803" w:type="dxa"/>
            <w:shd w:val="clear" w:color="auto" w:fill="auto"/>
            <w:noWrap/>
            <w:hideMark/>
          </w:tcPr>
          <w:p w14:paraId="7BC7C25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Himelfarb, I.; Seron, M. A.; Hyl</w:t>
            </w:r>
            <w:r w:rsidRPr="00457001">
              <w:rPr>
                <w:rFonts w:eastAsia="Times New Roman" w:cstheme="minorHAnsi"/>
                <w:color w:val="000000"/>
                <w:sz w:val="18"/>
                <w:szCs w:val="18"/>
              </w:rPr>
              <w:t>and</w:t>
            </w:r>
            <w:r w:rsidRPr="00E73CB9">
              <w:rPr>
                <w:rFonts w:eastAsia="Times New Roman" w:cstheme="minorHAnsi"/>
                <w:color w:val="000000"/>
                <w:sz w:val="18"/>
                <w:szCs w:val="18"/>
              </w:rPr>
              <w:t>, J. K.; Gow, A. R.; Tang, N. E.; Dukes, M.; Smith, M.; Fisher, M.</w:t>
            </w:r>
          </w:p>
        </w:tc>
        <w:tc>
          <w:tcPr>
            <w:tcW w:w="1803" w:type="dxa"/>
            <w:shd w:val="clear" w:color="auto" w:fill="auto"/>
            <w:noWrap/>
            <w:hideMark/>
          </w:tcPr>
          <w:p w14:paraId="39770E5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34(1), 52-67.</w:t>
            </w:r>
          </w:p>
        </w:tc>
        <w:tc>
          <w:tcPr>
            <w:tcW w:w="1804" w:type="dxa"/>
            <w:shd w:val="clear" w:color="auto" w:fill="auto"/>
            <w:noWrap/>
            <w:hideMark/>
          </w:tcPr>
          <w:p w14:paraId="242628B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26087A96" w14:textId="77777777" w:rsidTr="00A932F2">
        <w:trPr>
          <w:trHeight w:val="300"/>
        </w:trPr>
        <w:tc>
          <w:tcPr>
            <w:tcW w:w="625" w:type="dxa"/>
            <w:shd w:val="clear" w:color="auto" w:fill="auto"/>
            <w:noWrap/>
            <w:hideMark/>
          </w:tcPr>
          <w:p w14:paraId="5474615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2020</w:t>
            </w:r>
          </w:p>
        </w:tc>
        <w:tc>
          <w:tcPr>
            <w:tcW w:w="2981" w:type="dxa"/>
            <w:shd w:val="clear" w:color="auto" w:fill="auto"/>
            <w:noWrap/>
            <w:hideMark/>
          </w:tcPr>
          <w:p w14:paraId="0FC609B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Variables associated with successful performance on the National Board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Examiners Part IV examination</w:t>
            </w:r>
          </w:p>
        </w:tc>
        <w:tc>
          <w:tcPr>
            <w:tcW w:w="1803" w:type="dxa"/>
            <w:shd w:val="clear" w:color="auto" w:fill="auto"/>
            <w:noWrap/>
            <w:hideMark/>
          </w:tcPr>
          <w:p w14:paraId="3B6F682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Himelfarb, I.; Shotts, B. L.; Hyl</w:t>
            </w:r>
            <w:r w:rsidRPr="00457001">
              <w:rPr>
                <w:rFonts w:eastAsia="Times New Roman" w:cstheme="minorHAnsi"/>
                <w:color w:val="000000"/>
                <w:sz w:val="18"/>
                <w:szCs w:val="18"/>
              </w:rPr>
              <w:t>and</w:t>
            </w:r>
            <w:r w:rsidRPr="00E73CB9">
              <w:rPr>
                <w:rFonts w:eastAsia="Times New Roman" w:cstheme="minorHAnsi"/>
                <w:color w:val="000000"/>
                <w:sz w:val="18"/>
                <w:szCs w:val="18"/>
              </w:rPr>
              <w:t>, J. K.; Gow, A. R.</w:t>
            </w:r>
          </w:p>
        </w:tc>
        <w:tc>
          <w:tcPr>
            <w:tcW w:w="1803" w:type="dxa"/>
            <w:shd w:val="clear" w:color="auto" w:fill="auto"/>
            <w:noWrap/>
            <w:hideMark/>
          </w:tcPr>
          <w:p w14:paraId="3BFC771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34(1), 43-51.</w:t>
            </w:r>
          </w:p>
        </w:tc>
        <w:tc>
          <w:tcPr>
            <w:tcW w:w="1804" w:type="dxa"/>
            <w:shd w:val="clear" w:color="auto" w:fill="auto"/>
            <w:noWrap/>
            <w:hideMark/>
          </w:tcPr>
          <w:p w14:paraId="45FA151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2AE18656" w14:textId="77777777" w:rsidTr="00A932F2">
        <w:trPr>
          <w:trHeight w:val="300"/>
        </w:trPr>
        <w:tc>
          <w:tcPr>
            <w:tcW w:w="625" w:type="dxa"/>
            <w:shd w:val="clear" w:color="auto" w:fill="auto"/>
            <w:noWrap/>
            <w:hideMark/>
          </w:tcPr>
          <w:p w14:paraId="2E5394CD"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2020</w:t>
            </w:r>
          </w:p>
        </w:tc>
        <w:tc>
          <w:tcPr>
            <w:tcW w:w="2981" w:type="dxa"/>
            <w:shd w:val="clear" w:color="auto" w:fill="auto"/>
            <w:noWrap/>
            <w:hideMark/>
          </w:tcPr>
          <w:p w14:paraId="57803AD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Score production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quantitative methods used by the National Board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Examiners for </w:t>
            </w:r>
            <w:proofErr w:type="spellStart"/>
            <w:r w:rsidRPr="00E73CB9">
              <w:rPr>
                <w:rFonts w:eastAsia="Times New Roman" w:cstheme="minorHAnsi"/>
                <w:color w:val="000000"/>
                <w:sz w:val="18"/>
                <w:szCs w:val="18"/>
              </w:rPr>
              <w:t>postexam</w:t>
            </w:r>
            <w:proofErr w:type="spellEnd"/>
            <w:r w:rsidRPr="00E73CB9">
              <w:rPr>
                <w:rFonts w:eastAsia="Times New Roman" w:cstheme="minorHAnsi"/>
                <w:color w:val="000000"/>
                <w:sz w:val="18"/>
                <w:szCs w:val="18"/>
              </w:rPr>
              <w:t xml:space="preserve"> analyses</w:t>
            </w:r>
          </w:p>
        </w:tc>
        <w:tc>
          <w:tcPr>
            <w:tcW w:w="1803" w:type="dxa"/>
            <w:shd w:val="clear" w:color="auto" w:fill="auto"/>
            <w:noWrap/>
            <w:hideMark/>
          </w:tcPr>
          <w:p w14:paraId="6D5D1C3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Himelfarb, I.; Shotts, B. L.; Tang, N. E.; Smith, M.</w:t>
            </w:r>
          </w:p>
        </w:tc>
        <w:tc>
          <w:tcPr>
            <w:tcW w:w="1803" w:type="dxa"/>
            <w:shd w:val="clear" w:color="auto" w:fill="auto"/>
            <w:noWrap/>
            <w:hideMark/>
          </w:tcPr>
          <w:p w14:paraId="280F93D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34(1), 35-42.</w:t>
            </w:r>
          </w:p>
        </w:tc>
        <w:tc>
          <w:tcPr>
            <w:tcW w:w="1804" w:type="dxa"/>
            <w:shd w:val="clear" w:color="auto" w:fill="auto"/>
            <w:noWrap/>
            <w:hideMark/>
          </w:tcPr>
          <w:p w14:paraId="2445F555"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4A147128" w14:textId="77777777" w:rsidTr="00A932F2">
        <w:trPr>
          <w:trHeight w:val="300"/>
        </w:trPr>
        <w:tc>
          <w:tcPr>
            <w:tcW w:w="625" w:type="dxa"/>
            <w:shd w:val="clear" w:color="auto" w:fill="auto"/>
            <w:noWrap/>
            <w:hideMark/>
          </w:tcPr>
          <w:p w14:paraId="28EB5D85"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2020</w:t>
            </w:r>
          </w:p>
        </w:tc>
        <w:tc>
          <w:tcPr>
            <w:tcW w:w="2981" w:type="dxa"/>
            <w:shd w:val="clear" w:color="auto" w:fill="auto"/>
            <w:noWrap/>
            <w:hideMark/>
          </w:tcPr>
          <w:p w14:paraId="686F8DB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Admissions criteria as predictors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first-term success at a chiropractic institution</w:t>
            </w:r>
          </w:p>
        </w:tc>
        <w:tc>
          <w:tcPr>
            <w:tcW w:w="1803" w:type="dxa"/>
            <w:shd w:val="clear" w:color="auto" w:fill="auto"/>
            <w:noWrap/>
            <w:hideMark/>
          </w:tcPr>
          <w:p w14:paraId="1A9C432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Long, A. N.; Chen, P. D.</w:t>
            </w:r>
          </w:p>
        </w:tc>
        <w:tc>
          <w:tcPr>
            <w:tcW w:w="1803" w:type="dxa"/>
            <w:shd w:val="clear" w:color="auto" w:fill="auto"/>
            <w:noWrap/>
            <w:hideMark/>
          </w:tcPr>
          <w:p w14:paraId="77C9064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34(2), 132-139.</w:t>
            </w:r>
          </w:p>
        </w:tc>
        <w:tc>
          <w:tcPr>
            <w:tcW w:w="1804" w:type="dxa"/>
            <w:shd w:val="clear" w:color="auto" w:fill="auto"/>
            <w:noWrap/>
            <w:hideMark/>
          </w:tcPr>
          <w:p w14:paraId="0EEA358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1165D6F5" w14:textId="77777777" w:rsidTr="00A932F2">
        <w:trPr>
          <w:trHeight w:val="300"/>
        </w:trPr>
        <w:tc>
          <w:tcPr>
            <w:tcW w:w="625" w:type="dxa"/>
            <w:shd w:val="clear" w:color="auto" w:fill="auto"/>
            <w:noWrap/>
            <w:hideMark/>
          </w:tcPr>
          <w:p w14:paraId="0D45E1B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2020</w:t>
            </w:r>
          </w:p>
        </w:tc>
        <w:tc>
          <w:tcPr>
            <w:tcW w:w="2981" w:type="dxa"/>
            <w:shd w:val="clear" w:color="auto" w:fill="auto"/>
            <w:noWrap/>
            <w:hideMark/>
          </w:tcPr>
          <w:p w14:paraId="4CF0658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Comparison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first-year grade point average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national board scores between alternative admission track students in a chiropractic program who took or did not take preadmission science courses</w:t>
            </w:r>
          </w:p>
        </w:tc>
        <w:tc>
          <w:tcPr>
            <w:tcW w:w="1803" w:type="dxa"/>
            <w:shd w:val="clear" w:color="auto" w:fill="auto"/>
            <w:noWrap/>
            <w:hideMark/>
          </w:tcPr>
          <w:p w14:paraId="3D7382D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Manrique, C. J.; </w:t>
            </w:r>
            <w:proofErr w:type="spellStart"/>
            <w:r w:rsidRPr="00E73CB9">
              <w:rPr>
                <w:rFonts w:eastAsia="Times New Roman" w:cstheme="minorHAnsi"/>
                <w:color w:val="000000"/>
                <w:sz w:val="18"/>
                <w:szCs w:val="18"/>
              </w:rPr>
              <w:t>Giggleman</w:t>
            </w:r>
            <w:proofErr w:type="spellEnd"/>
            <w:r w:rsidRPr="00E73CB9">
              <w:rPr>
                <w:rFonts w:eastAsia="Times New Roman" w:cstheme="minorHAnsi"/>
                <w:color w:val="000000"/>
                <w:sz w:val="18"/>
                <w:szCs w:val="18"/>
              </w:rPr>
              <w:t>, G.</w:t>
            </w:r>
          </w:p>
        </w:tc>
        <w:tc>
          <w:tcPr>
            <w:tcW w:w="1803" w:type="dxa"/>
            <w:shd w:val="clear" w:color="auto" w:fill="auto"/>
            <w:noWrap/>
            <w:hideMark/>
          </w:tcPr>
          <w:p w14:paraId="136E948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34(1), 45023.</w:t>
            </w:r>
          </w:p>
        </w:tc>
        <w:tc>
          <w:tcPr>
            <w:tcW w:w="1804" w:type="dxa"/>
            <w:shd w:val="clear" w:color="auto" w:fill="auto"/>
            <w:noWrap/>
            <w:hideMark/>
          </w:tcPr>
          <w:p w14:paraId="2582438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350D0810" w14:textId="77777777" w:rsidTr="00A932F2">
        <w:trPr>
          <w:trHeight w:val="300"/>
        </w:trPr>
        <w:tc>
          <w:tcPr>
            <w:tcW w:w="625" w:type="dxa"/>
            <w:shd w:val="clear" w:color="auto" w:fill="auto"/>
            <w:noWrap/>
            <w:hideMark/>
          </w:tcPr>
          <w:p w14:paraId="0AF435F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2020</w:t>
            </w:r>
          </w:p>
        </w:tc>
        <w:tc>
          <w:tcPr>
            <w:tcW w:w="2981" w:type="dxa"/>
            <w:shd w:val="clear" w:color="auto" w:fill="auto"/>
            <w:noWrap/>
            <w:hideMark/>
          </w:tcPr>
          <w:p w14:paraId="55C7311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Revised methodology for the examinations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National Board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Examiners: Impact on institutions, faculty,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students</w:t>
            </w:r>
          </w:p>
        </w:tc>
        <w:tc>
          <w:tcPr>
            <w:tcW w:w="1803" w:type="dxa"/>
            <w:shd w:val="clear" w:color="auto" w:fill="auto"/>
            <w:noWrap/>
            <w:hideMark/>
          </w:tcPr>
          <w:p w14:paraId="55B298C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Wiles, M. R.; Little, C. S.; Mrozek, J. P.</w:t>
            </w:r>
          </w:p>
        </w:tc>
        <w:tc>
          <w:tcPr>
            <w:tcW w:w="1803" w:type="dxa"/>
            <w:shd w:val="clear" w:color="auto" w:fill="auto"/>
            <w:noWrap/>
            <w:hideMark/>
          </w:tcPr>
          <w:p w14:paraId="3F9B828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34(1), 68-70.</w:t>
            </w:r>
          </w:p>
        </w:tc>
        <w:tc>
          <w:tcPr>
            <w:tcW w:w="1804" w:type="dxa"/>
            <w:shd w:val="clear" w:color="auto" w:fill="auto"/>
            <w:noWrap/>
            <w:hideMark/>
          </w:tcPr>
          <w:p w14:paraId="75A0CE0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27572C37" w14:textId="77777777" w:rsidTr="00A932F2">
        <w:trPr>
          <w:trHeight w:val="300"/>
        </w:trPr>
        <w:tc>
          <w:tcPr>
            <w:tcW w:w="625" w:type="dxa"/>
            <w:shd w:val="clear" w:color="auto" w:fill="auto"/>
            <w:noWrap/>
            <w:hideMark/>
          </w:tcPr>
          <w:p w14:paraId="4FFB0AB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lastRenderedPageBreak/>
              <w:t>2020</w:t>
            </w:r>
          </w:p>
        </w:tc>
        <w:tc>
          <w:tcPr>
            <w:tcW w:w="2981" w:type="dxa"/>
            <w:shd w:val="clear" w:color="auto" w:fill="auto"/>
            <w:noWrap/>
            <w:hideMark/>
          </w:tcPr>
          <w:p w14:paraId="6CD7754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A Two-Level Alternating Direction Model for Polytomous Items with Local Dependence</w:t>
            </w:r>
          </w:p>
        </w:tc>
        <w:tc>
          <w:tcPr>
            <w:tcW w:w="1803" w:type="dxa"/>
            <w:shd w:val="clear" w:color="auto" w:fill="auto"/>
            <w:noWrap/>
            <w:hideMark/>
          </w:tcPr>
          <w:p w14:paraId="20BA503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Himelfarb, Igor; </w:t>
            </w:r>
            <w:proofErr w:type="spellStart"/>
            <w:r w:rsidRPr="00E73CB9">
              <w:rPr>
                <w:rFonts w:eastAsia="Times New Roman" w:cstheme="minorHAnsi"/>
                <w:color w:val="000000"/>
                <w:sz w:val="18"/>
                <w:szCs w:val="18"/>
              </w:rPr>
              <w:t>Marcoulides</w:t>
            </w:r>
            <w:proofErr w:type="spellEnd"/>
            <w:r w:rsidRPr="00E73CB9">
              <w:rPr>
                <w:rFonts w:eastAsia="Times New Roman" w:cstheme="minorHAnsi"/>
                <w:color w:val="000000"/>
                <w:sz w:val="18"/>
                <w:szCs w:val="18"/>
              </w:rPr>
              <w:t>, Katerina M.; Fang, Guoliang; Shotts, Bruce L.</w:t>
            </w:r>
          </w:p>
        </w:tc>
        <w:tc>
          <w:tcPr>
            <w:tcW w:w="1803" w:type="dxa"/>
            <w:shd w:val="clear" w:color="auto" w:fill="auto"/>
            <w:noWrap/>
            <w:hideMark/>
          </w:tcPr>
          <w:p w14:paraId="26A38BA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Educational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Psychological Measurement. 80(2), 293-311.</w:t>
            </w:r>
          </w:p>
        </w:tc>
        <w:tc>
          <w:tcPr>
            <w:tcW w:w="1804" w:type="dxa"/>
            <w:shd w:val="clear" w:color="auto" w:fill="auto"/>
            <w:noWrap/>
            <w:hideMark/>
          </w:tcPr>
          <w:p w14:paraId="7895D69D"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7297D23F" w14:textId="77777777" w:rsidTr="00A932F2">
        <w:trPr>
          <w:trHeight w:val="300"/>
        </w:trPr>
        <w:tc>
          <w:tcPr>
            <w:tcW w:w="625" w:type="dxa"/>
            <w:shd w:val="clear" w:color="auto" w:fill="auto"/>
            <w:noWrap/>
            <w:hideMark/>
          </w:tcPr>
          <w:p w14:paraId="5647F21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2021</w:t>
            </w:r>
          </w:p>
        </w:tc>
        <w:tc>
          <w:tcPr>
            <w:tcW w:w="2981" w:type="dxa"/>
            <w:shd w:val="clear" w:color="auto" w:fill="auto"/>
            <w:noWrap/>
            <w:hideMark/>
          </w:tcPr>
          <w:p w14:paraId="211FAB2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Chiropractic program changes facilitated by the European Council on Chiropractic Education Accreditation reports</w:t>
            </w:r>
          </w:p>
        </w:tc>
        <w:tc>
          <w:tcPr>
            <w:tcW w:w="1803" w:type="dxa"/>
            <w:shd w:val="clear" w:color="auto" w:fill="auto"/>
            <w:noWrap/>
            <w:hideMark/>
          </w:tcPr>
          <w:p w14:paraId="56F603F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Peterson, C. K.; Miller, J.; Humphreys, B. K.; Vall, K.</w:t>
            </w:r>
          </w:p>
        </w:tc>
        <w:tc>
          <w:tcPr>
            <w:tcW w:w="1803" w:type="dxa"/>
            <w:shd w:val="clear" w:color="auto" w:fill="auto"/>
            <w:noWrap/>
            <w:hideMark/>
          </w:tcPr>
          <w:p w14:paraId="3702B37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35(2), 242-248.</w:t>
            </w:r>
          </w:p>
        </w:tc>
        <w:tc>
          <w:tcPr>
            <w:tcW w:w="1804" w:type="dxa"/>
            <w:shd w:val="clear" w:color="auto" w:fill="auto"/>
            <w:noWrap/>
            <w:hideMark/>
          </w:tcPr>
          <w:p w14:paraId="339EEA85"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Accreditation and Requirements  </w:t>
            </w:r>
          </w:p>
        </w:tc>
      </w:tr>
      <w:tr w:rsidR="000A4FDF" w:rsidRPr="00E73CB9" w14:paraId="6E682967" w14:textId="77777777" w:rsidTr="00A932F2">
        <w:trPr>
          <w:trHeight w:val="300"/>
        </w:trPr>
        <w:tc>
          <w:tcPr>
            <w:tcW w:w="625" w:type="dxa"/>
            <w:shd w:val="clear" w:color="auto" w:fill="auto"/>
            <w:noWrap/>
            <w:hideMark/>
          </w:tcPr>
          <w:p w14:paraId="4569A43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2021</w:t>
            </w:r>
          </w:p>
        </w:tc>
        <w:tc>
          <w:tcPr>
            <w:tcW w:w="2981" w:type="dxa"/>
            <w:shd w:val="clear" w:color="auto" w:fill="auto"/>
            <w:noWrap/>
            <w:hideMark/>
          </w:tcPr>
          <w:p w14:paraId="00CE7AA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Practice analysis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changes to the Chiropractic Board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Clinical Nutrition diplomate exam</w:t>
            </w:r>
          </w:p>
        </w:tc>
        <w:tc>
          <w:tcPr>
            <w:tcW w:w="1803" w:type="dxa"/>
            <w:shd w:val="clear" w:color="auto" w:fill="auto"/>
            <w:noWrap/>
            <w:hideMark/>
          </w:tcPr>
          <w:p w14:paraId="0C43040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Shotts, B. L.; Himelfarb, I.; Crawford, G. L.; Harding, J.; Gow, A. R.</w:t>
            </w:r>
          </w:p>
        </w:tc>
        <w:tc>
          <w:tcPr>
            <w:tcW w:w="1803" w:type="dxa"/>
            <w:shd w:val="clear" w:color="auto" w:fill="auto"/>
            <w:noWrap/>
            <w:hideMark/>
          </w:tcPr>
          <w:p w14:paraId="01FE20F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35(2), 171-183.</w:t>
            </w:r>
          </w:p>
        </w:tc>
        <w:tc>
          <w:tcPr>
            <w:tcW w:w="1804" w:type="dxa"/>
            <w:shd w:val="clear" w:color="auto" w:fill="auto"/>
            <w:noWrap/>
            <w:hideMark/>
          </w:tcPr>
          <w:p w14:paraId="136A41B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Accreditation and Requirements  </w:t>
            </w:r>
          </w:p>
        </w:tc>
      </w:tr>
      <w:tr w:rsidR="000A4FDF" w:rsidRPr="00E73CB9" w14:paraId="24652D2D" w14:textId="77777777" w:rsidTr="00A932F2">
        <w:trPr>
          <w:trHeight w:val="300"/>
        </w:trPr>
        <w:tc>
          <w:tcPr>
            <w:tcW w:w="625" w:type="dxa"/>
            <w:shd w:val="clear" w:color="auto" w:fill="auto"/>
            <w:noWrap/>
            <w:hideMark/>
          </w:tcPr>
          <w:p w14:paraId="2D094D81"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2021</w:t>
            </w:r>
          </w:p>
        </w:tc>
        <w:tc>
          <w:tcPr>
            <w:tcW w:w="2981" w:type="dxa"/>
            <w:shd w:val="clear" w:color="auto" w:fill="auto"/>
            <w:noWrap/>
            <w:hideMark/>
          </w:tcPr>
          <w:p w14:paraId="58EF15B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Australian chiropractic students' perceptions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education: validation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questionnaire</w:t>
            </w:r>
          </w:p>
        </w:tc>
        <w:tc>
          <w:tcPr>
            <w:tcW w:w="1803" w:type="dxa"/>
            <w:shd w:val="clear" w:color="auto" w:fill="auto"/>
            <w:noWrap/>
            <w:hideMark/>
          </w:tcPr>
          <w:p w14:paraId="6721151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Innes, S. I.; Stomski, N.; Leboeuf-Yde, C.; Walker, B. F.</w:t>
            </w:r>
          </w:p>
        </w:tc>
        <w:tc>
          <w:tcPr>
            <w:tcW w:w="1803" w:type="dxa"/>
            <w:shd w:val="clear" w:color="auto" w:fill="auto"/>
            <w:noWrap/>
            <w:hideMark/>
          </w:tcPr>
          <w:p w14:paraId="7B33577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Can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w:t>
            </w:r>
            <w:r w:rsidRPr="00457001">
              <w:rPr>
                <w:rFonts w:eastAsia="Times New Roman" w:cstheme="minorHAnsi"/>
                <w:color w:val="000000"/>
                <w:sz w:val="18"/>
                <w:szCs w:val="18"/>
              </w:rPr>
              <w:t>as</w:t>
            </w:r>
            <w:r w:rsidRPr="00E73CB9">
              <w:rPr>
                <w:rFonts w:eastAsia="Times New Roman" w:cstheme="minorHAnsi"/>
                <w:color w:val="000000"/>
                <w:sz w:val="18"/>
                <w:szCs w:val="18"/>
              </w:rPr>
              <w:t>soc. 65(2), 174-185.</w:t>
            </w:r>
          </w:p>
        </w:tc>
        <w:tc>
          <w:tcPr>
            <w:tcW w:w="1804" w:type="dxa"/>
            <w:shd w:val="clear" w:color="auto" w:fill="auto"/>
            <w:noWrap/>
            <w:hideMark/>
          </w:tcPr>
          <w:p w14:paraId="6E433C1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assessment and Quality Improvement </w:t>
            </w:r>
          </w:p>
        </w:tc>
      </w:tr>
      <w:tr w:rsidR="000A4FDF" w:rsidRPr="00E73CB9" w14:paraId="37EC7A22" w14:textId="77777777" w:rsidTr="00A932F2">
        <w:trPr>
          <w:trHeight w:val="300"/>
        </w:trPr>
        <w:tc>
          <w:tcPr>
            <w:tcW w:w="625" w:type="dxa"/>
            <w:shd w:val="clear" w:color="auto" w:fill="auto"/>
            <w:noWrap/>
            <w:hideMark/>
          </w:tcPr>
          <w:p w14:paraId="5882E3B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2021</w:t>
            </w:r>
          </w:p>
        </w:tc>
        <w:tc>
          <w:tcPr>
            <w:tcW w:w="2981" w:type="dxa"/>
            <w:shd w:val="clear" w:color="auto" w:fill="auto"/>
            <w:noWrap/>
            <w:hideMark/>
          </w:tcPr>
          <w:p w14:paraId="3066276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COVID-19: how has a global p</w:t>
            </w:r>
            <w:r w:rsidRPr="00457001">
              <w:rPr>
                <w:rFonts w:eastAsia="Times New Roman" w:cstheme="minorHAnsi"/>
                <w:color w:val="000000"/>
                <w:sz w:val="18"/>
                <w:szCs w:val="18"/>
              </w:rPr>
              <w:t>and</w:t>
            </w:r>
            <w:r w:rsidRPr="00E73CB9">
              <w:rPr>
                <w:rFonts w:eastAsia="Times New Roman" w:cstheme="minorHAnsi"/>
                <w:color w:val="000000"/>
                <w:sz w:val="18"/>
                <w:szCs w:val="18"/>
              </w:rPr>
              <w:t>emic changed manual therapy technique education in chiropractic programs around the world?</w:t>
            </w:r>
          </w:p>
        </w:tc>
        <w:tc>
          <w:tcPr>
            <w:tcW w:w="1803" w:type="dxa"/>
            <w:shd w:val="clear" w:color="auto" w:fill="auto"/>
            <w:noWrap/>
            <w:hideMark/>
          </w:tcPr>
          <w:p w14:paraId="5A01E73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de Luca, K.; McDonald, M.; Montgomery, L.; Sharp, S.; Young, A.; Vella, S.; Holmes, M. M.; </w:t>
            </w:r>
            <w:r w:rsidRPr="00457001">
              <w:rPr>
                <w:rFonts w:eastAsia="Times New Roman" w:cstheme="minorHAnsi"/>
                <w:color w:val="000000"/>
                <w:sz w:val="18"/>
                <w:szCs w:val="18"/>
              </w:rPr>
              <w:t>As</w:t>
            </w:r>
            <w:r w:rsidRPr="00E73CB9">
              <w:rPr>
                <w:rFonts w:eastAsia="Times New Roman" w:cstheme="minorHAnsi"/>
                <w:color w:val="000000"/>
                <w:sz w:val="18"/>
                <w:szCs w:val="18"/>
              </w:rPr>
              <w:t xml:space="preserve">pinall, S.; Brousseau, D.; Burrell, C.; Byfield, D.; Dane, D.; Dewhurst, P.; Downie, A.; Engel, R.; </w:t>
            </w:r>
            <w:proofErr w:type="spellStart"/>
            <w:r w:rsidRPr="00E73CB9">
              <w:rPr>
                <w:rFonts w:eastAsia="Times New Roman" w:cstheme="minorHAnsi"/>
                <w:color w:val="000000"/>
                <w:sz w:val="18"/>
                <w:szCs w:val="18"/>
              </w:rPr>
              <w:t>Gleberzon</w:t>
            </w:r>
            <w:proofErr w:type="spellEnd"/>
            <w:r w:rsidRPr="00E73CB9">
              <w:rPr>
                <w:rFonts w:eastAsia="Times New Roman" w:cstheme="minorHAnsi"/>
                <w:color w:val="000000"/>
                <w:sz w:val="18"/>
                <w:szCs w:val="18"/>
              </w:rPr>
              <w:t>, B.; Holl</w:t>
            </w:r>
            <w:r w:rsidRPr="00457001">
              <w:rPr>
                <w:rFonts w:eastAsia="Times New Roman" w:cstheme="minorHAnsi"/>
                <w:color w:val="000000"/>
                <w:sz w:val="18"/>
                <w:szCs w:val="18"/>
              </w:rPr>
              <w:t>and</w:t>
            </w:r>
            <w:r w:rsidRPr="00E73CB9">
              <w:rPr>
                <w:rFonts w:eastAsia="Times New Roman" w:cstheme="minorHAnsi"/>
                <w:color w:val="000000"/>
                <w:sz w:val="18"/>
                <w:szCs w:val="18"/>
              </w:rPr>
              <w:t>sworth, D.; Nielsen, A. M.; O'Connor, L.; Starmer, D.; Tunning, M.; Wanlass, P.; D. French S</w:t>
            </w:r>
          </w:p>
        </w:tc>
        <w:tc>
          <w:tcPr>
            <w:tcW w:w="1803" w:type="dxa"/>
            <w:shd w:val="clear" w:color="auto" w:fill="auto"/>
            <w:noWrap/>
            <w:hideMark/>
          </w:tcPr>
          <w:p w14:paraId="16110D0B"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Man Therap. 29(1), 7.</w:t>
            </w:r>
          </w:p>
        </w:tc>
        <w:tc>
          <w:tcPr>
            <w:tcW w:w="1804" w:type="dxa"/>
            <w:shd w:val="clear" w:color="auto" w:fill="auto"/>
            <w:noWrap/>
            <w:hideMark/>
          </w:tcPr>
          <w:p w14:paraId="2E6D734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63817CA" w14:textId="77777777" w:rsidTr="00A932F2">
        <w:trPr>
          <w:trHeight w:val="300"/>
        </w:trPr>
        <w:tc>
          <w:tcPr>
            <w:tcW w:w="625" w:type="dxa"/>
            <w:shd w:val="clear" w:color="auto" w:fill="auto"/>
            <w:noWrap/>
            <w:hideMark/>
          </w:tcPr>
          <w:p w14:paraId="0616303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2021</w:t>
            </w:r>
          </w:p>
        </w:tc>
        <w:tc>
          <w:tcPr>
            <w:tcW w:w="2981" w:type="dxa"/>
            <w:shd w:val="clear" w:color="auto" w:fill="auto"/>
            <w:noWrap/>
            <w:hideMark/>
          </w:tcPr>
          <w:p w14:paraId="1C43600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"Learning by Doing": a Mixed-Methods Study to Identify Why Body Painting Can Be a Powerful Approach for Teaching Surface Anatomy to Health Science Students</w:t>
            </w:r>
          </w:p>
        </w:tc>
        <w:tc>
          <w:tcPr>
            <w:tcW w:w="1803" w:type="dxa"/>
            <w:shd w:val="clear" w:color="auto" w:fill="auto"/>
            <w:noWrap/>
            <w:hideMark/>
          </w:tcPr>
          <w:p w14:paraId="5FC6D38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Diaz, C. M.; Woolley, T.</w:t>
            </w:r>
          </w:p>
        </w:tc>
        <w:tc>
          <w:tcPr>
            <w:tcW w:w="1803" w:type="dxa"/>
            <w:shd w:val="clear" w:color="auto" w:fill="auto"/>
            <w:noWrap/>
            <w:hideMark/>
          </w:tcPr>
          <w:p w14:paraId="69AE326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Med Sci Educ. 31(6), 1875-1887.</w:t>
            </w:r>
          </w:p>
        </w:tc>
        <w:tc>
          <w:tcPr>
            <w:tcW w:w="1804" w:type="dxa"/>
            <w:shd w:val="clear" w:color="auto" w:fill="auto"/>
            <w:noWrap/>
            <w:hideMark/>
          </w:tcPr>
          <w:p w14:paraId="21B34A5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3069950C" w14:textId="77777777" w:rsidTr="00A932F2">
        <w:trPr>
          <w:trHeight w:val="300"/>
        </w:trPr>
        <w:tc>
          <w:tcPr>
            <w:tcW w:w="625" w:type="dxa"/>
            <w:shd w:val="clear" w:color="auto" w:fill="auto"/>
            <w:noWrap/>
            <w:hideMark/>
          </w:tcPr>
          <w:p w14:paraId="60F589F5"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2021</w:t>
            </w:r>
          </w:p>
        </w:tc>
        <w:tc>
          <w:tcPr>
            <w:tcW w:w="2981" w:type="dxa"/>
            <w:shd w:val="clear" w:color="auto" w:fill="auto"/>
            <w:noWrap/>
            <w:hideMark/>
          </w:tcPr>
          <w:p w14:paraId="46BA534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Survey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students' perception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jurisprudence, ethics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business management course at the Canadian Memorial Chiropractic College</w:t>
            </w:r>
          </w:p>
        </w:tc>
        <w:tc>
          <w:tcPr>
            <w:tcW w:w="1803" w:type="dxa"/>
            <w:shd w:val="clear" w:color="auto" w:fill="auto"/>
            <w:noWrap/>
            <w:hideMark/>
          </w:tcPr>
          <w:p w14:paraId="751A5589"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Gleberzon</w:t>
            </w:r>
            <w:proofErr w:type="spellEnd"/>
            <w:r w:rsidRPr="00E73CB9">
              <w:rPr>
                <w:rFonts w:eastAsia="Times New Roman" w:cstheme="minorHAnsi"/>
                <w:color w:val="000000"/>
                <w:sz w:val="18"/>
                <w:szCs w:val="18"/>
              </w:rPr>
              <w:t>, B. J.</w:t>
            </w:r>
          </w:p>
        </w:tc>
        <w:tc>
          <w:tcPr>
            <w:tcW w:w="1803" w:type="dxa"/>
            <w:shd w:val="clear" w:color="auto" w:fill="auto"/>
            <w:noWrap/>
            <w:hideMark/>
          </w:tcPr>
          <w:p w14:paraId="0E505B3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Can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w:t>
            </w:r>
            <w:r w:rsidRPr="00457001">
              <w:rPr>
                <w:rFonts w:eastAsia="Times New Roman" w:cstheme="minorHAnsi"/>
                <w:color w:val="000000"/>
                <w:sz w:val="18"/>
                <w:szCs w:val="18"/>
              </w:rPr>
              <w:t>as</w:t>
            </w:r>
            <w:r w:rsidRPr="00E73CB9">
              <w:rPr>
                <w:rFonts w:eastAsia="Times New Roman" w:cstheme="minorHAnsi"/>
                <w:color w:val="000000"/>
                <w:sz w:val="18"/>
                <w:szCs w:val="18"/>
              </w:rPr>
              <w:t>soc. 65(1), 105-120.</w:t>
            </w:r>
          </w:p>
        </w:tc>
        <w:tc>
          <w:tcPr>
            <w:tcW w:w="1804" w:type="dxa"/>
            <w:shd w:val="clear" w:color="auto" w:fill="auto"/>
            <w:noWrap/>
            <w:hideMark/>
          </w:tcPr>
          <w:p w14:paraId="5CA4915D"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590E874F" w14:textId="77777777" w:rsidTr="00A932F2">
        <w:trPr>
          <w:trHeight w:val="300"/>
        </w:trPr>
        <w:tc>
          <w:tcPr>
            <w:tcW w:w="625" w:type="dxa"/>
            <w:shd w:val="clear" w:color="auto" w:fill="auto"/>
            <w:noWrap/>
            <w:hideMark/>
          </w:tcPr>
          <w:p w14:paraId="5D87B54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2021</w:t>
            </w:r>
          </w:p>
        </w:tc>
        <w:tc>
          <w:tcPr>
            <w:tcW w:w="2981" w:type="dxa"/>
            <w:shd w:val="clear" w:color="auto" w:fill="auto"/>
            <w:noWrap/>
            <w:hideMark/>
          </w:tcPr>
          <w:p w14:paraId="3A42C01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use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photovoice to transform health science students into critical thinkers</w:t>
            </w:r>
          </w:p>
        </w:tc>
        <w:tc>
          <w:tcPr>
            <w:tcW w:w="1803" w:type="dxa"/>
            <w:shd w:val="clear" w:color="auto" w:fill="auto"/>
            <w:noWrap/>
            <w:hideMark/>
          </w:tcPr>
          <w:p w14:paraId="2DD0BF0D"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Haffejee</w:t>
            </w:r>
            <w:proofErr w:type="spellEnd"/>
            <w:r w:rsidRPr="00E73CB9">
              <w:rPr>
                <w:rFonts w:eastAsia="Times New Roman" w:cstheme="minorHAnsi"/>
                <w:color w:val="000000"/>
                <w:sz w:val="18"/>
                <w:szCs w:val="18"/>
              </w:rPr>
              <w:t>, F.</w:t>
            </w:r>
          </w:p>
        </w:tc>
        <w:tc>
          <w:tcPr>
            <w:tcW w:w="1803" w:type="dxa"/>
            <w:shd w:val="clear" w:color="auto" w:fill="auto"/>
            <w:noWrap/>
            <w:hideMark/>
          </w:tcPr>
          <w:p w14:paraId="3C3E172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BMC Med Educ. 21(1), 237.</w:t>
            </w:r>
          </w:p>
        </w:tc>
        <w:tc>
          <w:tcPr>
            <w:tcW w:w="1804" w:type="dxa"/>
            <w:shd w:val="clear" w:color="auto" w:fill="auto"/>
            <w:noWrap/>
            <w:hideMark/>
          </w:tcPr>
          <w:p w14:paraId="6A8A5C9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5EB37519" w14:textId="77777777" w:rsidTr="00A932F2">
        <w:trPr>
          <w:trHeight w:val="300"/>
        </w:trPr>
        <w:tc>
          <w:tcPr>
            <w:tcW w:w="625" w:type="dxa"/>
            <w:shd w:val="clear" w:color="auto" w:fill="auto"/>
            <w:noWrap/>
            <w:hideMark/>
          </w:tcPr>
          <w:p w14:paraId="1D69D0F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2021</w:t>
            </w:r>
          </w:p>
        </w:tc>
        <w:tc>
          <w:tcPr>
            <w:tcW w:w="2981" w:type="dxa"/>
            <w:shd w:val="clear" w:color="auto" w:fill="auto"/>
            <w:noWrap/>
            <w:hideMark/>
          </w:tcPr>
          <w:p w14:paraId="7F8289D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Evaluation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an online case-based learning module that integrates basic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clinical sciences</w:t>
            </w:r>
          </w:p>
        </w:tc>
        <w:tc>
          <w:tcPr>
            <w:tcW w:w="1803" w:type="dxa"/>
            <w:shd w:val="clear" w:color="auto" w:fill="auto"/>
            <w:noWrap/>
            <w:hideMark/>
          </w:tcPr>
          <w:p w14:paraId="4DEDFAF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Major, C. A.; Burnham, K. D.; Brown, K. A.; Lambert, C. D.; Nordeen, J. M.; Takaki, L. A. K.</w:t>
            </w:r>
          </w:p>
        </w:tc>
        <w:tc>
          <w:tcPr>
            <w:tcW w:w="1803" w:type="dxa"/>
            <w:shd w:val="clear" w:color="auto" w:fill="auto"/>
            <w:noWrap/>
            <w:hideMark/>
          </w:tcPr>
          <w:p w14:paraId="3DC14F5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35(2), 192-198.</w:t>
            </w:r>
          </w:p>
        </w:tc>
        <w:tc>
          <w:tcPr>
            <w:tcW w:w="1804" w:type="dxa"/>
            <w:shd w:val="clear" w:color="auto" w:fill="auto"/>
            <w:noWrap/>
            <w:hideMark/>
          </w:tcPr>
          <w:p w14:paraId="104914E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09E177D6" w14:textId="77777777" w:rsidTr="00A932F2">
        <w:trPr>
          <w:trHeight w:val="300"/>
        </w:trPr>
        <w:tc>
          <w:tcPr>
            <w:tcW w:w="625" w:type="dxa"/>
            <w:shd w:val="clear" w:color="auto" w:fill="auto"/>
            <w:noWrap/>
            <w:hideMark/>
          </w:tcPr>
          <w:p w14:paraId="25A02D1B"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2021</w:t>
            </w:r>
          </w:p>
        </w:tc>
        <w:tc>
          <w:tcPr>
            <w:tcW w:w="2981" w:type="dxa"/>
            <w:shd w:val="clear" w:color="auto" w:fill="auto"/>
            <w:noWrap/>
            <w:hideMark/>
          </w:tcPr>
          <w:p w14:paraId="0CEF234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Active learning strategies, such as analogical models, aid in student learning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spinal anatomy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biomechanics</w:t>
            </w:r>
          </w:p>
        </w:tc>
        <w:tc>
          <w:tcPr>
            <w:tcW w:w="1803" w:type="dxa"/>
            <w:shd w:val="clear" w:color="auto" w:fill="auto"/>
            <w:noWrap/>
            <w:hideMark/>
          </w:tcPr>
          <w:p w14:paraId="4D2A072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Rix, J.</w:t>
            </w:r>
          </w:p>
        </w:tc>
        <w:tc>
          <w:tcPr>
            <w:tcW w:w="1803" w:type="dxa"/>
            <w:shd w:val="clear" w:color="auto" w:fill="auto"/>
            <w:noWrap/>
            <w:hideMark/>
          </w:tcPr>
          <w:p w14:paraId="6062511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35(1), 65-71.</w:t>
            </w:r>
          </w:p>
        </w:tc>
        <w:tc>
          <w:tcPr>
            <w:tcW w:w="1804" w:type="dxa"/>
            <w:shd w:val="clear" w:color="auto" w:fill="auto"/>
            <w:noWrap/>
            <w:hideMark/>
          </w:tcPr>
          <w:p w14:paraId="36482C8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1EBE6A4B" w14:textId="77777777" w:rsidTr="00A932F2">
        <w:trPr>
          <w:trHeight w:val="300"/>
        </w:trPr>
        <w:tc>
          <w:tcPr>
            <w:tcW w:w="625" w:type="dxa"/>
            <w:shd w:val="clear" w:color="auto" w:fill="auto"/>
            <w:noWrap/>
            <w:hideMark/>
          </w:tcPr>
          <w:p w14:paraId="29BF0E15"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lastRenderedPageBreak/>
              <w:t>2021</w:t>
            </w:r>
          </w:p>
        </w:tc>
        <w:tc>
          <w:tcPr>
            <w:tcW w:w="2981" w:type="dxa"/>
            <w:shd w:val="clear" w:color="auto" w:fill="auto"/>
            <w:noWrap/>
            <w:hideMark/>
          </w:tcPr>
          <w:p w14:paraId="218BFE1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students' experiences on the use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virtual radiography simulation: a pilot observational study</w:t>
            </w:r>
          </w:p>
        </w:tc>
        <w:tc>
          <w:tcPr>
            <w:tcW w:w="1803" w:type="dxa"/>
            <w:shd w:val="clear" w:color="auto" w:fill="auto"/>
            <w:noWrap/>
            <w:hideMark/>
          </w:tcPr>
          <w:p w14:paraId="129F969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Shanahan, M.; Molyneux, T.; Vindigni, D.</w:t>
            </w:r>
          </w:p>
        </w:tc>
        <w:tc>
          <w:tcPr>
            <w:tcW w:w="1803" w:type="dxa"/>
            <w:shd w:val="clear" w:color="auto" w:fill="auto"/>
            <w:noWrap/>
            <w:hideMark/>
          </w:tcPr>
          <w:p w14:paraId="0F61F23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BMC Med Educ. 21(1), 404.</w:t>
            </w:r>
          </w:p>
        </w:tc>
        <w:tc>
          <w:tcPr>
            <w:tcW w:w="1804" w:type="dxa"/>
            <w:shd w:val="clear" w:color="auto" w:fill="auto"/>
            <w:noWrap/>
            <w:hideMark/>
          </w:tcPr>
          <w:p w14:paraId="774EA28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F3F889A" w14:textId="77777777" w:rsidTr="00A932F2">
        <w:trPr>
          <w:trHeight w:val="300"/>
        </w:trPr>
        <w:tc>
          <w:tcPr>
            <w:tcW w:w="625" w:type="dxa"/>
            <w:shd w:val="clear" w:color="auto" w:fill="auto"/>
            <w:noWrap/>
            <w:hideMark/>
          </w:tcPr>
          <w:p w14:paraId="0A0070ED"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2021</w:t>
            </w:r>
          </w:p>
        </w:tc>
        <w:tc>
          <w:tcPr>
            <w:tcW w:w="2981" w:type="dxa"/>
            <w:shd w:val="clear" w:color="auto" w:fill="auto"/>
            <w:noWrap/>
            <w:hideMark/>
          </w:tcPr>
          <w:p w14:paraId="4DF8F7F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Use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videos to teach basic science concepts in a doctor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training program</w:t>
            </w:r>
          </w:p>
        </w:tc>
        <w:tc>
          <w:tcPr>
            <w:tcW w:w="1803" w:type="dxa"/>
            <w:shd w:val="clear" w:color="auto" w:fill="auto"/>
            <w:noWrap/>
            <w:hideMark/>
          </w:tcPr>
          <w:p w14:paraId="634E47C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Shaw, K. M.; </w:t>
            </w:r>
            <w:proofErr w:type="spellStart"/>
            <w:r w:rsidRPr="00E73CB9">
              <w:rPr>
                <w:rFonts w:eastAsia="Times New Roman" w:cstheme="minorHAnsi"/>
                <w:color w:val="000000"/>
                <w:sz w:val="18"/>
                <w:szCs w:val="18"/>
              </w:rPr>
              <w:t>Rabatsky</w:t>
            </w:r>
            <w:proofErr w:type="spellEnd"/>
            <w:r w:rsidRPr="00E73CB9">
              <w:rPr>
                <w:rFonts w:eastAsia="Times New Roman" w:cstheme="minorHAnsi"/>
                <w:color w:val="000000"/>
                <w:sz w:val="18"/>
                <w:szCs w:val="18"/>
              </w:rPr>
              <w:t>, A.</w:t>
            </w:r>
          </w:p>
        </w:tc>
        <w:tc>
          <w:tcPr>
            <w:tcW w:w="1803" w:type="dxa"/>
            <w:shd w:val="clear" w:color="auto" w:fill="auto"/>
            <w:noWrap/>
            <w:hideMark/>
          </w:tcPr>
          <w:p w14:paraId="4D237C5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35(2), 205-208.</w:t>
            </w:r>
          </w:p>
        </w:tc>
        <w:tc>
          <w:tcPr>
            <w:tcW w:w="1804" w:type="dxa"/>
            <w:shd w:val="clear" w:color="auto" w:fill="auto"/>
            <w:noWrap/>
            <w:hideMark/>
          </w:tcPr>
          <w:p w14:paraId="1D2DC08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2388BE3A" w14:textId="77777777" w:rsidTr="00A932F2">
        <w:trPr>
          <w:trHeight w:val="300"/>
        </w:trPr>
        <w:tc>
          <w:tcPr>
            <w:tcW w:w="625" w:type="dxa"/>
            <w:shd w:val="clear" w:color="auto" w:fill="auto"/>
            <w:noWrap/>
            <w:hideMark/>
          </w:tcPr>
          <w:p w14:paraId="4368776D"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2021</w:t>
            </w:r>
          </w:p>
        </w:tc>
        <w:tc>
          <w:tcPr>
            <w:tcW w:w="2981" w:type="dxa"/>
            <w:shd w:val="clear" w:color="auto" w:fill="auto"/>
            <w:noWrap/>
            <w:hideMark/>
          </w:tcPr>
          <w:p w14:paraId="19BA77A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development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evaluation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an online educational tool for the evidence-based management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neck pain by chiropractic teaching faculty</w:t>
            </w:r>
          </w:p>
        </w:tc>
        <w:tc>
          <w:tcPr>
            <w:tcW w:w="1803" w:type="dxa"/>
            <w:shd w:val="clear" w:color="auto" w:fill="auto"/>
            <w:noWrap/>
            <w:hideMark/>
          </w:tcPr>
          <w:p w14:paraId="218C059A" w14:textId="77777777" w:rsidR="000A4FDF" w:rsidRPr="00970959" w:rsidRDefault="000A4FDF" w:rsidP="00E10484">
            <w:pPr>
              <w:spacing w:after="0" w:line="240" w:lineRule="auto"/>
              <w:rPr>
                <w:rFonts w:eastAsia="Times New Roman" w:cstheme="minorHAnsi"/>
                <w:color w:val="000000"/>
                <w:sz w:val="18"/>
                <w:szCs w:val="18"/>
                <w:lang w:val="fr-FR"/>
              </w:rPr>
            </w:pPr>
            <w:proofErr w:type="spellStart"/>
            <w:r w:rsidRPr="00970959">
              <w:rPr>
                <w:rFonts w:eastAsia="Times New Roman" w:cstheme="minorHAnsi"/>
                <w:color w:val="000000"/>
                <w:sz w:val="18"/>
                <w:szCs w:val="18"/>
                <w:lang w:val="fr-FR"/>
              </w:rPr>
              <w:t>Verville</w:t>
            </w:r>
            <w:proofErr w:type="spellEnd"/>
            <w:r w:rsidRPr="00970959">
              <w:rPr>
                <w:rFonts w:eastAsia="Times New Roman" w:cstheme="minorHAnsi"/>
                <w:color w:val="000000"/>
                <w:sz w:val="18"/>
                <w:szCs w:val="18"/>
                <w:lang w:val="fr-FR"/>
              </w:rPr>
              <w:t xml:space="preserve">, L.; </w:t>
            </w:r>
            <w:proofErr w:type="spellStart"/>
            <w:r w:rsidRPr="00970959">
              <w:rPr>
                <w:rFonts w:eastAsia="Times New Roman" w:cstheme="minorHAnsi"/>
                <w:color w:val="000000"/>
                <w:sz w:val="18"/>
                <w:szCs w:val="18"/>
                <w:lang w:val="fr-FR"/>
              </w:rPr>
              <w:t>Dc</w:t>
            </w:r>
            <w:proofErr w:type="spellEnd"/>
            <w:r w:rsidRPr="00970959">
              <w:rPr>
                <w:rFonts w:eastAsia="Times New Roman" w:cstheme="minorHAnsi"/>
                <w:color w:val="000000"/>
                <w:sz w:val="18"/>
                <w:szCs w:val="18"/>
                <w:lang w:val="fr-FR"/>
              </w:rPr>
              <w:t xml:space="preserve">, P. C.; Grondin, D.; </w:t>
            </w:r>
            <w:proofErr w:type="spellStart"/>
            <w:r w:rsidRPr="00970959">
              <w:rPr>
                <w:rFonts w:eastAsia="Times New Roman" w:cstheme="minorHAnsi"/>
                <w:color w:val="000000"/>
                <w:sz w:val="18"/>
                <w:szCs w:val="18"/>
                <w:lang w:val="fr-FR"/>
              </w:rPr>
              <w:t>Dc</w:t>
            </w:r>
            <w:proofErr w:type="spellEnd"/>
            <w:r w:rsidRPr="00970959">
              <w:rPr>
                <w:rFonts w:eastAsia="Times New Roman" w:cstheme="minorHAnsi"/>
                <w:color w:val="000000"/>
                <w:sz w:val="18"/>
                <w:szCs w:val="18"/>
                <w:lang w:val="fr-FR"/>
              </w:rPr>
              <w:t>, S. M.; Kay, R.</w:t>
            </w:r>
          </w:p>
        </w:tc>
        <w:tc>
          <w:tcPr>
            <w:tcW w:w="1803" w:type="dxa"/>
            <w:shd w:val="clear" w:color="auto" w:fill="auto"/>
            <w:noWrap/>
            <w:hideMark/>
          </w:tcPr>
          <w:p w14:paraId="13BF9B9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35(1), 95-105.</w:t>
            </w:r>
          </w:p>
        </w:tc>
        <w:tc>
          <w:tcPr>
            <w:tcW w:w="1804" w:type="dxa"/>
            <w:shd w:val="clear" w:color="auto" w:fill="auto"/>
            <w:noWrap/>
            <w:hideMark/>
          </w:tcPr>
          <w:p w14:paraId="36EC551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676CD42" w14:textId="77777777" w:rsidTr="00A932F2">
        <w:trPr>
          <w:trHeight w:val="300"/>
        </w:trPr>
        <w:tc>
          <w:tcPr>
            <w:tcW w:w="625" w:type="dxa"/>
            <w:shd w:val="clear" w:color="auto" w:fill="auto"/>
            <w:noWrap/>
            <w:hideMark/>
          </w:tcPr>
          <w:p w14:paraId="4FF6885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2021</w:t>
            </w:r>
          </w:p>
        </w:tc>
        <w:tc>
          <w:tcPr>
            <w:tcW w:w="2981" w:type="dxa"/>
            <w:shd w:val="clear" w:color="auto" w:fill="auto"/>
            <w:noWrap/>
            <w:hideMark/>
          </w:tcPr>
          <w:p w14:paraId="3FDA5B0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Online or onsite? Comparison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relative merit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delivery format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Aboriginal cultural-awareness-training to undergraduate chiropractic students</w:t>
            </w:r>
          </w:p>
        </w:tc>
        <w:tc>
          <w:tcPr>
            <w:tcW w:w="1803" w:type="dxa"/>
            <w:shd w:val="clear" w:color="auto" w:fill="auto"/>
            <w:noWrap/>
            <w:hideMark/>
          </w:tcPr>
          <w:p w14:paraId="36E4314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Amorin-Woods, L.; Gonzales, H.; Amorin-Woods, D.; Losco, B.; Skeffington, P.</w:t>
            </w:r>
          </w:p>
        </w:tc>
        <w:tc>
          <w:tcPr>
            <w:tcW w:w="1803" w:type="dxa"/>
            <w:shd w:val="clear" w:color="auto" w:fill="auto"/>
            <w:noWrap/>
            <w:hideMark/>
          </w:tcPr>
          <w:p w14:paraId="6B43610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Journal for Multicultural Education. 15(4), 374-394.</w:t>
            </w:r>
          </w:p>
        </w:tc>
        <w:tc>
          <w:tcPr>
            <w:tcW w:w="1804" w:type="dxa"/>
            <w:shd w:val="clear" w:color="auto" w:fill="auto"/>
            <w:noWrap/>
            <w:hideMark/>
          </w:tcPr>
          <w:p w14:paraId="60DF6D7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14734B6" w14:textId="77777777" w:rsidTr="00A932F2">
        <w:trPr>
          <w:trHeight w:val="300"/>
        </w:trPr>
        <w:tc>
          <w:tcPr>
            <w:tcW w:w="625" w:type="dxa"/>
            <w:shd w:val="clear" w:color="auto" w:fill="auto"/>
            <w:noWrap/>
            <w:hideMark/>
          </w:tcPr>
          <w:p w14:paraId="46AD602D"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2021</w:t>
            </w:r>
          </w:p>
        </w:tc>
        <w:tc>
          <w:tcPr>
            <w:tcW w:w="2981" w:type="dxa"/>
            <w:shd w:val="clear" w:color="auto" w:fill="auto"/>
            <w:noWrap/>
            <w:hideMark/>
          </w:tcPr>
          <w:p w14:paraId="044F7A4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Improving the learning process in anatomy practical sessions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program using e-learning tool</w:t>
            </w:r>
          </w:p>
        </w:tc>
        <w:tc>
          <w:tcPr>
            <w:tcW w:w="1803" w:type="dxa"/>
            <w:shd w:val="clear" w:color="auto" w:fill="auto"/>
            <w:noWrap/>
            <w:hideMark/>
          </w:tcPr>
          <w:p w14:paraId="7813177C" w14:textId="77777777" w:rsidR="000A4FDF" w:rsidRPr="00970959" w:rsidRDefault="000A4FDF" w:rsidP="00E10484">
            <w:pPr>
              <w:spacing w:after="0" w:line="240" w:lineRule="auto"/>
              <w:rPr>
                <w:rFonts w:eastAsia="Times New Roman" w:cstheme="minorHAnsi"/>
                <w:color w:val="000000"/>
                <w:sz w:val="18"/>
                <w:szCs w:val="18"/>
                <w:lang w:val="es-ES"/>
              </w:rPr>
            </w:pPr>
            <w:r w:rsidRPr="00970959">
              <w:rPr>
                <w:rFonts w:eastAsia="Times New Roman" w:cstheme="minorHAnsi"/>
                <w:color w:val="000000"/>
                <w:sz w:val="18"/>
                <w:szCs w:val="18"/>
                <w:lang w:val="es-ES"/>
              </w:rPr>
              <w:t xml:space="preserve">Mitra, N. K.; </w:t>
            </w:r>
            <w:proofErr w:type="spellStart"/>
            <w:r w:rsidRPr="00970959">
              <w:rPr>
                <w:rFonts w:eastAsia="Times New Roman" w:cstheme="minorHAnsi"/>
                <w:color w:val="000000"/>
                <w:sz w:val="18"/>
                <w:szCs w:val="18"/>
                <w:lang w:val="es-ES"/>
              </w:rPr>
              <w:t>Aung</w:t>
            </w:r>
            <w:proofErr w:type="spellEnd"/>
            <w:r w:rsidRPr="00970959">
              <w:rPr>
                <w:rFonts w:eastAsia="Times New Roman" w:cstheme="minorHAnsi"/>
                <w:color w:val="000000"/>
                <w:sz w:val="18"/>
                <w:szCs w:val="18"/>
                <w:lang w:val="es-ES"/>
              </w:rPr>
              <w:t xml:space="preserve">, H. H.; </w:t>
            </w:r>
            <w:proofErr w:type="spellStart"/>
            <w:r w:rsidRPr="00970959">
              <w:rPr>
                <w:rFonts w:eastAsia="Times New Roman" w:cstheme="minorHAnsi"/>
                <w:color w:val="000000"/>
                <w:sz w:val="18"/>
                <w:szCs w:val="18"/>
                <w:lang w:val="es-ES"/>
              </w:rPr>
              <w:t>Kumari</w:t>
            </w:r>
            <w:proofErr w:type="spellEnd"/>
            <w:r w:rsidRPr="00970959">
              <w:rPr>
                <w:rFonts w:eastAsia="Times New Roman" w:cstheme="minorHAnsi"/>
                <w:color w:val="000000"/>
                <w:sz w:val="18"/>
                <w:szCs w:val="18"/>
                <w:lang w:val="es-ES"/>
              </w:rPr>
              <w:t xml:space="preserve">, M.; Perera, J.; </w:t>
            </w:r>
            <w:proofErr w:type="spellStart"/>
            <w:r w:rsidRPr="00970959">
              <w:rPr>
                <w:rFonts w:eastAsia="Times New Roman" w:cstheme="minorHAnsi"/>
                <w:color w:val="000000"/>
                <w:sz w:val="18"/>
                <w:szCs w:val="18"/>
                <w:lang w:val="es-ES"/>
              </w:rPr>
              <w:t>Sivakumar</w:t>
            </w:r>
            <w:proofErr w:type="spellEnd"/>
            <w:r w:rsidRPr="00970959">
              <w:rPr>
                <w:rFonts w:eastAsia="Times New Roman" w:cstheme="minorHAnsi"/>
                <w:color w:val="000000"/>
                <w:sz w:val="18"/>
                <w:szCs w:val="18"/>
                <w:lang w:val="es-ES"/>
              </w:rPr>
              <w:t xml:space="preserve">, A.; Singh, A.; </w:t>
            </w:r>
            <w:proofErr w:type="spellStart"/>
            <w:r w:rsidRPr="00970959">
              <w:rPr>
                <w:rFonts w:eastAsia="Times New Roman" w:cstheme="minorHAnsi"/>
                <w:color w:val="000000"/>
                <w:sz w:val="18"/>
                <w:szCs w:val="18"/>
                <w:lang w:val="es-ES"/>
              </w:rPr>
              <w:t>Nadarajah</w:t>
            </w:r>
            <w:proofErr w:type="spellEnd"/>
            <w:r w:rsidRPr="00970959">
              <w:rPr>
                <w:rFonts w:eastAsia="Times New Roman" w:cstheme="minorHAnsi"/>
                <w:color w:val="000000"/>
                <w:sz w:val="18"/>
                <w:szCs w:val="18"/>
                <w:lang w:val="es-ES"/>
              </w:rPr>
              <w:t>, V. D.</w:t>
            </w:r>
          </w:p>
        </w:tc>
        <w:tc>
          <w:tcPr>
            <w:tcW w:w="1803" w:type="dxa"/>
            <w:shd w:val="clear" w:color="auto" w:fill="auto"/>
            <w:noWrap/>
            <w:hideMark/>
          </w:tcPr>
          <w:p w14:paraId="0F78EF8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Translational Research in Anatomy. 23(), .</w:t>
            </w:r>
          </w:p>
        </w:tc>
        <w:tc>
          <w:tcPr>
            <w:tcW w:w="1804" w:type="dxa"/>
            <w:shd w:val="clear" w:color="auto" w:fill="auto"/>
            <w:noWrap/>
            <w:hideMark/>
          </w:tcPr>
          <w:p w14:paraId="762B2C1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469FEA90" w14:textId="77777777" w:rsidTr="00A932F2">
        <w:trPr>
          <w:trHeight w:val="300"/>
        </w:trPr>
        <w:tc>
          <w:tcPr>
            <w:tcW w:w="625" w:type="dxa"/>
            <w:shd w:val="clear" w:color="auto" w:fill="auto"/>
            <w:noWrap/>
            <w:hideMark/>
          </w:tcPr>
          <w:p w14:paraId="53BE1989"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2021</w:t>
            </w:r>
          </w:p>
        </w:tc>
        <w:tc>
          <w:tcPr>
            <w:tcW w:w="2981" w:type="dxa"/>
            <w:shd w:val="clear" w:color="auto" w:fill="auto"/>
            <w:noWrap/>
            <w:hideMark/>
          </w:tcPr>
          <w:p w14:paraId="3EE67A8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The research enterprise at Canadian Memorial Chiropractic College</w:t>
            </w:r>
          </w:p>
        </w:tc>
        <w:tc>
          <w:tcPr>
            <w:tcW w:w="1803" w:type="dxa"/>
            <w:shd w:val="clear" w:color="auto" w:fill="auto"/>
            <w:noWrap/>
            <w:hideMark/>
          </w:tcPr>
          <w:p w14:paraId="2AF6899F"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Budgell</w:t>
            </w:r>
            <w:proofErr w:type="spellEnd"/>
            <w:r w:rsidRPr="00E73CB9">
              <w:rPr>
                <w:rFonts w:eastAsia="Times New Roman" w:cstheme="minorHAnsi"/>
                <w:color w:val="000000"/>
                <w:sz w:val="18"/>
                <w:szCs w:val="18"/>
              </w:rPr>
              <w:t>, B. S.; Fillery, M.</w:t>
            </w:r>
          </w:p>
        </w:tc>
        <w:tc>
          <w:tcPr>
            <w:tcW w:w="1803" w:type="dxa"/>
            <w:shd w:val="clear" w:color="auto" w:fill="auto"/>
            <w:noWrap/>
            <w:hideMark/>
          </w:tcPr>
          <w:p w14:paraId="4F0A5BA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Can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w:t>
            </w:r>
            <w:r w:rsidRPr="00457001">
              <w:rPr>
                <w:rFonts w:eastAsia="Times New Roman" w:cstheme="minorHAnsi"/>
                <w:color w:val="000000"/>
                <w:sz w:val="18"/>
                <w:szCs w:val="18"/>
              </w:rPr>
              <w:t>as</w:t>
            </w:r>
            <w:r w:rsidRPr="00E73CB9">
              <w:rPr>
                <w:rFonts w:eastAsia="Times New Roman" w:cstheme="minorHAnsi"/>
                <w:color w:val="000000"/>
                <w:sz w:val="18"/>
                <w:szCs w:val="18"/>
              </w:rPr>
              <w:t>soc. 65(2), 219-228.</w:t>
            </w:r>
          </w:p>
        </w:tc>
        <w:tc>
          <w:tcPr>
            <w:tcW w:w="1804" w:type="dxa"/>
            <w:shd w:val="clear" w:color="auto" w:fill="auto"/>
            <w:noWrap/>
            <w:hideMark/>
          </w:tcPr>
          <w:p w14:paraId="4E5FA73F"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78C4161E" w14:textId="77777777" w:rsidTr="00A932F2">
        <w:trPr>
          <w:trHeight w:val="300"/>
        </w:trPr>
        <w:tc>
          <w:tcPr>
            <w:tcW w:w="625" w:type="dxa"/>
            <w:shd w:val="clear" w:color="auto" w:fill="auto"/>
            <w:noWrap/>
            <w:hideMark/>
          </w:tcPr>
          <w:p w14:paraId="7FF6658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2021</w:t>
            </w:r>
          </w:p>
        </w:tc>
        <w:tc>
          <w:tcPr>
            <w:tcW w:w="2981" w:type="dxa"/>
            <w:shd w:val="clear" w:color="auto" w:fill="auto"/>
            <w:noWrap/>
            <w:hideMark/>
          </w:tcPr>
          <w:p w14:paraId="2AA12C3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Exploring Diverse Career Paths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Recommendations for Celebrating Chiropractic Day 2021: A Narrative Inquiry</w:t>
            </w:r>
          </w:p>
        </w:tc>
        <w:tc>
          <w:tcPr>
            <w:tcW w:w="1803" w:type="dxa"/>
            <w:shd w:val="clear" w:color="auto" w:fill="auto"/>
            <w:noWrap/>
            <w:hideMark/>
          </w:tcPr>
          <w:p w14:paraId="0429AA0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Johnson, V.; </w:t>
            </w:r>
            <w:r>
              <w:rPr>
                <w:rFonts w:eastAsia="Times New Roman" w:cstheme="minorHAnsi"/>
                <w:color w:val="000000"/>
                <w:sz w:val="18"/>
                <w:szCs w:val="18"/>
              </w:rPr>
              <w:t>A</w:t>
            </w:r>
            <w:r w:rsidRPr="00457001">
              <w:rPr>
                <w:rFonts w:eastAsia="Times New Roman" w:cstheme="minorHAnsi"/>
                <w:color w:val="000000"/>
                <w:sz w:val="18"/>
                <w:szCs w:val="18"/>
              </w:rPr>
              <w:t>s</w:t>
            </w:r>
            <w:r w:rsidRPr="00E73CB9">
              <w:rPr>
                <w:rFonts w:eastAsia="Times New Roman" w:cstheme="minorHAnsi"/>
                <w:color w:val="000000"/>
                <w:sz w:val="18"/>
                <w:szCs w:val="18"/>
              </w:rPr>
              <w:t xml:space="preserve">sal, S.; Khauv, K.; </w:t>
            </w:r>
            <w:proofErr w:type="spellStart"/>
            <w:r w:rsidRPr="00E73CB9">
              <w:rPr>
                <w:rFonts w:eastAsia="Times New Roman" w:cstheme="minorHAnsi"/>
                <w:color w:val="000000"/>
                <w:sz w:val="18"/>
                <w:szCs w:val="18"/>
              </w:rPr>
              <w:t>Moosad</w:t>
            </w:r>
            <w:proofErr w:type="spellEnd"/>
            <w:r w:rsidRPr="00E73CB9">
              <w:rPr>
                <w:rFonts w:eastAsia="Times New Roman" w:cstheme="minorHAnsi"/>
                <w:color w:val="000000"/>
                <w:sz w:val="18"/>
                <w:szCs w:val="18"/>
              </w:rPr>
              <w:t>, D.; Morales, B.</w:t>
            </w:r>
          </w:p>
        </w:tc>
        <w:tc>
          <w:tcPr>
            <w:tcW w:w="1803" w:type="dxa"/>
            <w:shd w:val="clear" w:color="auto" w:fill="auto"/>
            <w:noWrap/>
            <w:hideMark/>
          </w:tcPr>
          <w:p w14:paraId="4D6C679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w:t>
            </w:r>
            <w:proofErr w:type="spellStart"/>
            <w:r w:rsidRPr="00E73CB9">
              <w:rPr>
                <w:rFonts w:eastAsia="Times New Roman" w:cstheme="minorHAnsi"/>
                <w:color w:val="000000"/>
                <w:sz w:val="18"/>
                <w:szCs w:val="18"/>
              </w:rPr>
              <w:t>Humanit</w:t>
            </w:r>
            <w:proofErr w:type="spellEnd"/>
            <w:r w:rsidRPr="00E73CB9">
              <w:rPr>
                <w:rFonts w:eastAsia="Times New Roman" w:cstheme="minorHAnsi"/>
                <w:color w:val="000000"/>
                <w:sz w:val="18"/>
                <w:szCs w:val="18"/>
              </w:rPr>
              <w:t>. 28(), 22-34.</w:t>
            </w:r>
          </w:p>
        </w:tc>
        <w:tc>
          <w:tcPr>
            <w:tcW w:w="1804" w:type="dxa"/>
            <w:shd w:val="clear" w:color="auto" w:fill="auto"/>
            <w:noWrap/>
            <w:hideMark/>
          </w:tcPr>
          <w:p w14:paraId="47A75065"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66862888" w14:textId="77777777" w:rsidTr="00A932F2">
        <w:trPr>
          <w:trHeight w:val="300"/>
        </w:trPr>
        <w:tc>
          <w:tcPr>
            <w:tcW w:w="625" w:type="dxa"/>
            <w:shd w:val="clear" w:color="auto" w:fill="auto"/>
            <w:noWrap/>
            <w:hideMark/>
          </w:tcPr>
          <w:p w14:paraId="15917E8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2021</w:t>
            </w:r>
          </w:p>
        </w:tc>
        <w:tc>
          <w:tcPr>
            <w:tcW w:w="2981" w:type="dxa"/>
            <w:shd w:val="clear" w:color="auto" w:fill="auto"/>
            <w:noWrap/>
            <w:hideMark/>
          </w:tcPr>
          <w:p w14:paraId="09AFBDD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Stress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burnout in chiropractic students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European chiropractic colleges</w:t>
            </w:r>
          </w:p>
        </w:tc>
        <w:tc>
          <w:tcPr>
            <w:tcW w:w="1803" w:type="dxa"/>
            <w:shd w:val="clear" w:color="auto" w:fill="auto"/>
            <w:noWrap/>
            <w:hideMark/>
          </w:tcPr>
          <w:p w14:paraId="361193F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Rank, M. P.; de la Ossa, P. P.</w:t>
            </w:r>
          </w:p>
        </w:tc>
        <w:tc>
          <w:tcPr>
            <w:tcW w:w="1803" w:type="dxa"/>
            <w:shd w:val="clear" w:color="auto" w:fill="auto"/>
            <w:noWrap/>
            <w:hideMark/>
          </w:tcPr>
          <w:p w14:paraId="5B65C4B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35(1), 14-21.</w:t>
            </w:r>
          </w:p>
        </w:tc>
        <w:tc>
          <w:tcPr>
            <w:tcW w:w="1804" w:type="dxa"/>
            <w:shd w:val="clear" w:color="auto" w:fill="auto"/>
            <w:noWrap/>
            <w:hideMark/>
          </w:tcPr>
          <w:p w14:paraId="3B70840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21B9B006" w14:textId="77777777" w:rsidTr="00A932F2">
        <w:trPr>
          <w:trHeight w:val="300"/>
        </w:trPr>
        <w:tc>
          <w:tcPr>
            <w:tcW w:w="625" w:type="dxa"/>
            <w:shd w:val="clear" w:color="auto" w:fill="auto"/>
            <w:noWrap/>
            <w:hideMark/>
          </w:tcPr>
          <w:p w14:paraId="43CDCC6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2021</w:t>
            </w:r>
          </w:p>
        </w:tc>
        <w:tc>
          <w:tcPr>
            <w:tcW w:w="2981" w:type="dxa"/>
            <w:shd w:val="clear" w:color="auto" w:fill="auto"/>
            <w:noWrap/>
            <w:hideMark/>
          </w:tcPr>
          <w:p w14:paraId="4926C9C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Aromatherapy for test anxiety in chiropractic students</w:t>
            </w:r>
          </w:p>
        </w:tc>
        <w:tc>
          <w:tcPr>
            <w:tcW w:w="1803" w:type="dxa"/>
            <w:shd w:val="clear" w:color="auto" w:fill="auto"/>
            <w:noWrap/>
            <w:hideMark/>
          </w:tcPr>
          <w:p w14:paraId="7017D2F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Wells, B. M.; Nightingale, L. M.; Derby, D. C.; Salsbury, S. A.; Lawrence, D.</w:t>
            </w:r>
          </w:p>
        </w:tc>
        <w:tc>
          <w:tcPr>
            <w:tcW w:w="1803" w:type="dxa"/>
            <w:shd w:val="clear" w:color="auto" w:fill="auto"/>
            <w:noWrap/>
            <w:hideMark/>
          </w:tcPr>
          <w:p w14:paraId="5D067C9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35(1), 50-58.</w:t>
            </w:r>
          </w:p>
        </w:tc>
        <w:tc>
          <w:tcPr>
            <w:tcW w:w="1804" w:type="dxa"/>
            <w:shd w:val="clear" w:color="auto" w:fill="auto"/>
            <w:noWrap/>
            <w:hideMark/>
          </w:tcPr>
          <w:p w14:paraId="72CF9CA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699FBFC6" w14:textId="77777777" w:rsidTr="00A932F2">
        <w:trPr>
          <w:trHeight w:val="300"/>
        </w:trPr>
        <w:tc>
          <w:tcPr>
            <w:tcW w:w="625" w:type="dxa"/>
            <w:shd w:val="clear" w:color="auto" w:fill="auto"/>
            <w:noWrap/>
            <w:hideMark/>
          </w:tcPr>
          <w:p w14:paraId="6BA2ABA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2021</w:t>
            </w:r>
          </w:p>
        </w:tc>
        <w:tc>
          <w:tcPr>
            <w:tcW w:w="2981" w:type="dxa"/>
            <w:shd w:val="clear" w:color="auto" w:fill="auto"/>
            <w:noWrap/>
            <w:hideMark/>
          </w:tcPr>
          <w:p w14:paraId="5AA0C8F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descriptive analysis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clinical application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patient-reported outcome measures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screening tools for low back pain patients in US chiropractic teaching institutions</w:t>
            </w:r>
          </w:p>
        </w:tc>
        <w:tc>
          <w:tcPr>
            <w:tcW w:w="1803" w:type="dxa"/>
            <w:shd w:val="clear" w:color="auto" w:fill="auto"/>
            <w:noWrap/>
            <w:hideMark/>
          </w:tcPr>
          <w:p w14:paraId="654B742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Cooper, J. C.; </w:t>
            </w:r>
            <w:proofErr w:type="spellStart"/>
            <w:r w:rsidRPr="00E73CB9">
              <w:rPr>
                <w:rFonts w:eastAsia="Times New Roman" w:cstheme="minorHAnsi"/>
                <w:color w:val="000000"/>
                <w:sz w:val="18"/>
                <w:szCs w:val="18"/>
              </w:rPr>
              <w:t>Gliedt</w:t>
            </w:r>
            <w:proofErr w:type="spellEnd"/>
            <w:r w:rsidRPr="00E73CB9">
              <w:rPr>
                <w:rFonts w:eastAsia="Times New Roman" w:cstheme="minorHAnsi"/>
                <w:color w:val="000000"/>
                <w:sz w:val="18"/>
                <w:szCs w:val="18"/>
              </w:rPr>
              <w:t>, J. A.; Pohlman, K. A.</w:t>
            </w:r>
          </w:p>
        </w:tc>
        <w:tc>
          <w:tcPr>
            <w:tcW w:w="1803" w:type="dxa"/>
            <w:shd w:val="clear" w:color="auto" w:fill="auto"/>
            <w:noWrap/>
            <w:hideMark/>
          </w:tcPr>
          <w:p w14:paraId="1AB367F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35(1), 144-148.</w:t>
            </w:r>
          </w:p>
        </w:tc>
        <w:tc>
          <w:tcPr>
            <w:tcW w:w="1804" w:type="dxa"/>
            <w:shd w:val="clear" w:color="auto" w:fill="auto"/>
            <w:noWrap/>
            <w:hideMark/>
          </w:tcPr>
          <w:p w14:paraId="7D776D0E"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0D28F9CB" w14:textId="77777777" w:rsidTr="00A932F2">
        <w:trPr>
          <w:trHeight w:val="300"/>
        </w:trPr>
        <w:tc>
          <w:tcPr>
            <w:tcW w:w="625" w:type="dxa"/>
            <w:shd w:val="clear" w:color="auto" w:fill="auto"/>
            <w:noWrap/>
            <w:hideMark/>
          </w:tcPr>
          <w:p w14:paraId="308CFB5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2021</w:t>
            </w:r>
          </w:p>
        </w:tc>
        <w:tc>
          <w:tcPr>
            <w:tcW w:w="2981" w:type="dxa"/>
            <w:shd w:val="clear" w:color="auto" w:fill="auto"/>
            <w:noWrap/>
            <w:hideMark/>
          </w:tcPr>
          <w:p w14:paraId="2B937F2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Developing a st</w:t>
            </w:r>
            <w:r w:rsidRPr="00457001">
              <w:rPr>
                <w:rFonts w:eastAsia="Times New Roman" w:cstheme="minorHAnsi"/>
                <w:color w:val="000000"/>
                <w:sz w:val="18"/>
                <w:szCs w:val="18"/>
              </w:rPr>
              <w:t>and</w:t>
            </w:r>
            <w:r w:rsidRPr="00E73CB9">
              <w:rPr>
                <w:rFonts w:eastAsia="Times New Roman" w:cstheme="minorHAnsi"/>
                <w:color w:val="000000"/>
                <w:sz w:val="18"/>
                <w:szCs w:val="18"/>
              </w:rPr>
              <w:t>ardized curriculum for teaching chiropractic technique</w:t>
            </w:r>
          </w:p>
        </w:tc>
        <w:tc>
          <w:tcPr>
            <w:tcW w:w="1803" w:type="dxa"/>
            <w:shd w:val="clear" w:color="auto" w:fill="auto"/>
            <w:noWrap/>
            <w:hideMark/>
          </w:tcPr>
          <w:p w14:paraId="5482556F"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Gleberzon</w:t>
            </w:r>
            <w:proofErr w:type="spellEnd"/>
            <w:r w:rsidRPr="00E73CB9">
              <w:rPr>
                <w:rFonts w:eastAsia="Times New Roman" w:cstheme="minorHAnsi"/>
                <w:color w:val="000000"/>
                <w:sz w:val="18"/>
                <w:szCs w:val="18"/>
              </w:rPr>
              <w:t>, B. J.; Cooperstein, R.; Good, C.; Roecker, C.; Blum, C.</w:t>
            </w:r>
          </w:p>
        </w:tc>
        <w:tc>
          <w:tcPr>
            <w:tcW w:w="1803" w:type="dxa"/>
            <w:shd w:val="clear" w:color="auto" w:fill="auto"/>
            <w:noWrap/>
            <w:hideMark/>
          </w:tcPr>
          <w:p w14:paraId="271461B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35(2), 249-257.</w:t>
            </w:r>
          </w:p>
        </w:tc>
        <w:tc>
          <w:tcPr>
            <w:tcW w:w="1804" w:type="dxa"/>
            <w:shd w:val="clear" w:color="auto" w:fill="auto"/>
            <w:noWrap/>
            <w:hideMark/>
          </w:tcPr>
          <w:p w14:paraId="28B6F02F"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6D396BCE" w14:textId="77777777" w:rsidTr="00A932F2">
        <w:trPr>
          <w:trHeight w:val="300"/>
        </w:trPr>
        <w:tc>
          <w:tcPr>
            <w:tcW w:w="625" w:type="dxa"/>
            <w:shd w:val="clear" w:color="auto" w:fill="auto"/>
            <w:noWrap/>
            <w:hideMark/>
          </w:tcPr>
          <w:p w14:paraId="7803957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2021</w:t>
            </w:r>
          </w:p>
        </w:tc>
        <w:tc>
          <w:tcPr>
            <w:tcW w:w="2981" w:type="dxa"/>
            <w:shd w:val="clear" w:color="auto" w:fill="auto"/>
            <w:noWrap/>
            <w:hideMark/>
          </w:tcPr>
          <w:p w14:paraId="3C8AFE2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Exploring the application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Charlson Comorbidity Index to assess the patient population seen in a Veterans Affairs chiropractic residency program</w:t>
            </w:r>
          </w:p>
        </w:tc>
        <w:tc>
          <w:tcPr>
            <w:tcW w:w="1803" w:type="dxa"/>
            <w:shd w:val="clear" w:color="auto" w:fill="auto"/>
            <w:noWrap/>
            <w:hideMark/>
          </w:tcPr>
          <w:p w14:paraId="3B460AD8" w14:textId="77777777" w:rsidR="000A4FDF" w:rsidRPr="00970959" w:rsidRDefault="000A4FDF" w:rsidP="00E10484">
            <w:pPr>
              <w:spacing w:after="0" w:line="240" w:lineRule="auto"/>
              <w:rPr>
                <w:rFonts w:eastAsia="Times New Roman" w:cstheme="minorHAnsi"/>
                <w:color w:val="000000"/>
                <w:sz w:val="18"/>
                <w:szCs w:val="18"/>
                <w:lang w:val="fr-FR"/>
              </w:rPr>
            </w:pPr>
            <w:r w:rsidRPr="00970959">
              <w:rPr>
                <w:rFonts w:eastAsia="Times New Roman" w:cstheme="minorHAnsi"/>
                <w:color w:val="000000"/>
                <w:sz w:val="18"/>
                <w:szCs w:val="18"/>
                <w:lang w:val="fr-FR"/>
              </w:rPr>
              <w:t xml:space="preserve">Ly, V. T.; Coleman, B. C.; Coulis, C. M.; </w:t>
            </w:r>
            <w:proofErr w:type="spellStart"/>
            <w:r w:rsidRPr="00970959">
              <w:rPr>
                <w:rFonts w:eastAsia="Times New Roman" w:cstheme="minorHAnsi"/>
                <w:color w:val="000000"/>
                <w:sz w:val="18"/>
                <w:szCs w:val="18"/>
                <w:lang w:val="fr-FR"/>
              </w:rPr>
              <w:t>Lisi</w:t>
            </w:r>
            <w:proofErr w:type="spellEnd"/>
            <w:r w:rsidRPr="00970959">
              <w:rPr>
                <w:rFonts w:eastAsia="Times New Roman" w:cstheme="minorHAnsi"/>
                <w:color w:val="000000"/>
                <w:sz w:val="18"/>
                <w:szCs w:val="18"/>
                <w:lang w:val="fr-FR"/>
              </w:rPr>
              <w:t>, A. J.</w:t>
            </w:r>
          </w:p>
        </w:tc>
        <w:tc>
          <w:tcPr>
            <w:tcW w:w="1803" w:type="dxa"/>
            <w:shd w:val="clear" w:color="auto" w:fill="auto"/>
            <w:noWrap/>
            <w:hideMark/>
          </w:tcPr>
          <w:p w14:paraId="091ADC0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35(2), 199-204.</w:t>
            </w:r>
          </w:p>
        </w:tc>
        <w:tc>
          <w:tcPr>
            <w:tcW w:w="1804" w:type="dxa"/>
            <w:shd w:val="clear" w:color="auto" w:fill="auto"/>
            <w:noWrap/>
            <w:hideMark/>
          </w:tcPr>
          <w:p w14:paraId="235ACB6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4AC9F7AC" w14:textId="77777777" w:rsidTr="00A932F2">
        <w:trPr>
          <w:trHeight w:val="300"/>
        </w:trPr>
        <w:tc>
          <w:tcPr>
            <w:tcW w:w="625" w:type="dxa"/>
            <w:shd w:val="clear" w:color="auto" w:fill="auto"/>
            <w:noWrap/>
            <w:hideMark/>
          </w:tcPr>
          <w:p w14:paraId="4EE9ABA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2021</w:t>
            </w:r>
          </w:p>
        </w:tc>
        <w:tc>
          <w:tcPr>
            <w:tcW w:w="2981" w:type="dxa"/>
            <w:shd w:val="clear" w:color="auto" w:fill="auto"/>
            <w:noWrap/>
            <w:hideMark/>
          </w:tcPr>
          <w:p w14:paraId="756C172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Educator's Learning Alignment Instrument (ELAI): A tool to assess aligned learning concepts within college courses</w:t>
            </w:r>
          </w:p>
        </w:tc>
        <w:tc>
          <w:tcPr>
            <w:tcW w:w="1803" w:type="dxa"/>
            <w:shd w:val="clear" w:color="auto" w:fill="auto"/>
            <w:noWrap/>
            <w:hideMark/>
          </w:tcPr>
          <w:p w14:paraId="4EC08D4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Vining, Robert D.; Millard, Timothy</w:t>
            </w:r>
          </w:p>
        </w:tc>
        <w:tc>
          <w:tcPr>
            <w:tcW w:w="1803" w:type="dxa"/>
            <w:shd w:val="clear" w:color="auto" w:fill="auto"/>
            <w:noWrap/>
            <w:hideMark/>
          </w:tcPr>
          <w:p w14:paraId="4BF7D40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35(1), 28-37.</w:t>
            </w:r>
          </w:p>
        </w:tc>
        <w:tc>
          <w:tcPr>
            <w:tcW w:w="1804" w:type="dxa"/>
            <w:shd w:val="clear" w:color="auto" w:fill="auto"/>
            <w:noWrap/>
            <w:hideMark/>
          </w:tcPr>
          <w:p w14:paraId="680CB6B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15B643A3" w14:textId="77777777" w:rsidTr="00A932F2">
        <w:trPr>
          <w:trHeight w:val="300"/>
        </w:trPr>
        <w:tc>
          <w:tcPr>
            <w:tcW w:w="625" w:type="dxa"/>
            <w:shd w:val="clear" w:color="auto" w:fill="auto"/>
            <w:noWrap/>
            <w:hideMark/>
          </w:tcPr>
          <w:p w14:paraId="412F6AFC"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2021</w:t>
            </w:r>
          </w:p>
        </w:tc>
        <w:tc>
          <w:tcPr>
            <w:tcW w:w="2981" w:type="dxa"/>
            <w:shd w:val="clear" w:color="auto" w:fill="auto"/>
            <w:noWrap/>
            <w:hideMark/>
          </w:tcPr>
          <w:p w14:paraId="532815C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descriptive study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sports chiropractors with an International Chiropractic Sport Science Practitioner qualification: a cross-sectional survey</w:t>
            </w:r>
          </w:p>
        </w:tc>
        <w:tc>
          <w:tcPr>
            <w:tcW w:w="1803" w:type="dxa"/>
            <w:shd w:val="clear" w:color="auto" w:fill="auto"/>
            <w:noWrap/>
            <w:hideMark/>
          </w:tcPr>
          <w:p w14:paraId="43D8FB31" w14:textId="77777777" w:rsidR="000A4FDF" w:rsidRPr="00970959" w:rsidRDefault="000A4FDF" w:rsidP="00E10484">
            <w:pPr>
              <w:spacing w:after="0" w:line="240" w:lineRule="auto"/>
              <w:rPr>
                <w:rFonts w:eastAsia="Times New Roman" w:cstheme="minorHAnsi"/>
                <w:color w:val="000000"/>
                <w:sz w:val="18"/>
                <w:szCs w:val="18"/>
                <w:lang w:val="es-ES"/>
              </w:rPr>
            </w:pPr>
            <w:r w:rsidRPr="00970959">
              <w:rPr>
                <w:rFonts w:eastAsia="Times New Roman" w:cstheme="minorHAnsi"/>
                <w:color w:val="000000"/>
                <w:sz w:val="18"/>
                <w:szCs w:val="18"/>
                <w:lang w:val="es-ES"/>
              </w:rPr>
              <w:t xml:space="preserve">Nelson, L.; </w:t>
            </w:r>
            <w:proofErr w:type="spellStart"/>
            <w:r w:rsidRPr="00970959">
              <w:rPr>
                <w:rFonts w:eastAsia="Times New Roman" w:cstheme="minorHAnsi"/>
                <w:color w:val="000000"/>
                <w:sz w:val="18"/>
                <w:szCs w:val="18"/>
                <w:lang w:val="es-ES"/>
              </w:rPr>
              <w:t>Pollard</w:t>
            </w:r>
            <w:proofErr w:type="spellEnd"/>
            <w:r w:rsidRPr="00970959">
              <w:rPr>
                <w:rFonts w:eastAsia="Times New Roman" w:cstheme="minorHAnsi"/>
                <w:color w:val="000000"/>
                <w:sz w:val="18"/>
                <w:szCs w:val="18"/>
                <w:lang w:val="es-ES"/>
              </w:rPr>
              <w:t xml:space="preserve">, H.; Ames, R.; </w:t>
            </w:r>
            <w:proofErr w:type="spellStart"/>
            <w:r w:rsidRPr="00970959">
              <w:rPr>
                <w:rFonts w:eastAsia="Times New Roman" w:cstheme="minorHAnsi"/>
                <w:color w:val="000000"/>
                <w:sz w:val="18"/>
                <w:szCs w:val="18"/>
                <w:lang w:val="es-ES"/>
              </w:rPr>
              <w:t>Jarosz</w:t>
            </w:r>
            <w:proofErr w:type="spellEnd"/>
            <w:r w:rsidRPr="00970959">
              <w:rPr>
                <w:rFonts w:eastAsia="Times New Roman" w:cstheme="minorHAnsi"/>
                <w:color w:val="000000"/>
                <w:sz w:val="18"/>
                <w:szCs w:val="18"/>
                <w:lang w:val="es-ES"/>
              </w:rPr>
              <w:t xml:space="preserve">, B.; </w:t>
            </w:r>
            <w:proofErr w:type="spellStart"/>
            <w:r w:rsidRPr="00970959">
              <w:rPr>
                <w:rFonts w:eastAsia="Times New Roman" w:cstheme="minorHAnsi"/>
                <w:color w:val="000000"/>
                <w:sz w:val="18"/>
                <w:szCs w:val="18"/>
                <w:lang w:val="es-ES"/>
              </w:rPr>
              <w:t>Garbutt</w:t>
            </w:r>
            <w:proofErr w:type="spellEnd"/>
            <w:r w:rsidRPr="00970959">
              <w:rPr>
                <w:rFonts w:eastAsia="Times New Roman" w:cstheme="minorHAnsi"/>
                <w:color w:val="000000"/>
                <w:sz w:val="18"/>
                <w:szCs w:val="18"/>
                <w:lang w:val="es-ES"/>
              </w:rPr>
              <w:t>, P.; Da Costa, C.</w:t>
            </w:r>
          </w:p>
        </w:tc>
        <w:tc>
          <w:tcPr>
            <w:tcW w:w="1803" w:type="dxa"/>
            <w:shd w:val="clear" w:color="auto" w:fill="auto"/>
            <w:noWrap/>
            <w:hideMark/>
          </w:tcPr>
          <w:p w14:paraId="76295699"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Man Therap. 29(1), 51.</w:t>
            </w:r>
          </w:p>
        </w:tc>
        <w:tc>
          <w:tcPr>
            <w:tcW w:w="1804" w:type="dxa"/>
            <w:shd w:val="clear" w:color="auto" w:fill="auto"/>
            <w:noWrap/>
            <w:hideMark/>
          </w:tcPr>
          <w:p w14:paraId="3E2B144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32D70348" w14:textId="77777777" w:rsidTr="00A932F2">
        <w:trPr>
          <w:trHeight w:val="300"/>
        </w:trPr>
        <w:tc>
          <w:tcPr>
            <w:tcW w:w="625" w:type="dxa"/>
            <w:shd w:val="clear" w:color="auto" w:fill="auto"/>
            <w:noWrap/>
            <w:hideMark/>
          </w:tcPr>
          <w:p w14:paraId="0C4D7526"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lastRenderedPageBreak/>
              <w:t>2021</w:t>
            </w:r>
          </w:p>
        </w:tc>
        <w:tc>
          <w:tcPr>
            <w:tcW w:w="2981" w:type="dxa"/>
            <w:shd w:val="clear" w:color="auto" w:fill="auto"/>
            <w:noWrap/>
            <w:hideMark/>
          </w:tcPr>
          <w:p w14:paraId="1293D75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Grit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chiropractic students' academic performance: a cross-sectional study</w:t>
            </w:r>
          </w:p>
        </w:tc>
        <w:tc>
          <w:tcPr>
            <w:tcW w:w="1803" w:type="dxa"/>
            <w:shd w:val="clear" w:color="auto" w:fill="auto"/>
            <w:noWrap/>
            <w:hideMark/>
          </w:tcPr>
          <w:p w14:paraId="4CBA2390" w14:textId="77777777" w:rsidR="000A4FDF" w:rsidRPr="00970959" w:rsidRDefault="000A4FDF" w:rsidP="00E10484">
            <w:pPr>
              <w:spacing w:after="0" w:line="240" w:lineRule="auto"/>
              <w:rPr>
                <w:rFonts w:eastAsia="Times New Roman" w:cstheme="minorHAnsi"/>
                <w:color w:val="000000"/>
                <w:sz w:val="18"/>
                <w:szCs w:val="18"/>
                <w:lang w:val="es-ES"/>
              </w:rPr>
            </w:pPr>
            <w:proofErr w:type="spellStart"/>
            <w:r w:rsidRPr="00970959">
              <w:rPr>
                <w:rFonts w:eastAsia="Times New Roman" w:cstheme="minorHAnsi"/>
                <w:color w:val="000000"/>
                <w:sz w:val="18"/>
                <w:szCs w:val="18"/>
                <w:lang w:val="es-ES"/>
              </w:rPr>
              <w:t>Pulkkinen</w:t>
            </w:r>
            <w:proofErr w:type="spellEnd"/>
            <w:r w:rsidRPr="00970959">
              <w:rPr>
                <w:rFonts w:eastAsia="Times New Roman" w:cstheme="minorHAnsi"/>
                <w:color w:val="000000"/>
                <w:sz w:val="18"/>
                <w:szCs w:val="18"/>
                <w:lang w:val="es-ES"/>
              </w:rPr>
              <w:t>, E. A.; de la Ossa, P. P.</w:t>
            </w:r>
          </w:p>
        </w:tc>
        <w:tc>
          <w:tcPr>
            <w:tcW w:w="1803" w:type="dxa"/>
            <w:shd w:val="clear" w:color="auto" w:fill="auto"/>
            <w:noWrap/>
            <w:hideMark/>
          </w:tcPr>
          <w:p w14:paraId="1BF3332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35(1), 124-130.</w:t>
            </w:r>
          </w:p>
        </w:tc>
        <w:tc>
          <w:tcPr>
            <w:tcW w:w="1804" w:type="dxa"/>
            <w:shd w:val="clear" w:color="auto" w:fill="auto"/>
            <w:noWrap/>
            <w:hideMark/>
          </w:tcPr>
          <w:p w14:paraId="52B2DD0C"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38EC685A" w14:textId="77777777" w:rsidTr="00A932F2">
        <w:trPr>
          <w:trHeight w:val="300"/>
        </w:trPr>
        <w:tc>
          <w:tcPr>
            <w:tcW w:w="625" w:type="dxa"/>
            <w:shd w:val="clear" w:color="auto" w:fill="auto"/>
            <w:noWrap/>
            <w:hideMark/>
          </w:tcPr>
          <w:p w14:paraId="7DA5A689"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2021</w:t>
            </w:r>
          </w:p>
        </w:tc>
        <w:tc>
          <w:tcPr>
            <w:tcW w:w="2981" w:type="dxa"/>
            <w:shd w:val="clear" w:color="auto" w:fill="auto"/>
            <w:noWrap/>
            <w:hideMark/>
          </w:tcPr>
          <w:p w14:paraId="56F2DD9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Factors influencing implementation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GLA:D Back, an educational/exercise intervention for low back pain: a mixed-methods study</w:t>
            </w:r>
          </w:p>
        </w:tc>
        <w:tc>
          <w:tcPr>
            <w:tcW w:w="1803" w:type="dxa"/>
            <w:shd w:val="clear" w:color="auto" w:fill="auto"/>
            <w:noWrap/>
            <w:hideMark/>
          </w:tcPr>
          <w:p w14:paraId="3E2CB60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Ris, I.; Boyle, E.; Myburgh, C.; Hartvigsen, J.; Thomassen, L.; Kongsted, A.</w:t>
            </w:r>
          </w:p>
        </w:tc>
        <w:tc>
          <w:tcPr>
            <w:tcW w:w="1803" w:type="dxa"/>
            <w:shd w:val="clear" w:color="auto" w:fill="auto"/>
            <w:noWrap/>
            <w:hideMark/>
          </w:tcPr>
          <w:p w14:paraId="544F731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JBI Evid Implement. 19(4), 394-408.</w:t>
            </w:r>
          </w:p>
        </w:tc>
        <w:tc>
          <w:tcPr>
            <w:tcW w:w="1804" w:type="dxa"/>
            <w:shd w:val="clear" w:color="auto" w:fill="auto"/>
            <w:noWrap/>
            <w:hideMark/>
          </w:tcPr>
          <w:p w14:paraId="0BAE4DD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23E2F620" w14:textId="77777777" w:rsidTr="00A932F2">
        <w:trPr>
          <w:trHeight w:val="300"/>
        </w:trPr>
        <w:tc>
          <w:tcPr>
            <w:tcW w:w="625" w:type="dxa"/>
            <w:shd w:val="clear" w:color="auto" w:fill="auto"/>
            <w:noWrap/>
            <w:hideMark/>
          </w:tcPr>
          <w:p w14:paraId="606C1039"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2021</w:t>
            </w:r>
          </w:p>
        </w:tc>
        <w:tc>
          <w:tcPr>
            <w:tcW w:w="2981" w:type="dxa"/>
            <w:shd w:val="clear" w:color="auto" w:fill="auto"/>
            <w:noWrap/>
            <w:hideMark/>
          </w:tcPr>
          <w:p w14:paraId="2CB7382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Nonacademic qualities as predictors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performance in an undergraduate healthcare program</w:t>
            </w:r>
          </w:p>
        </w:tc>
        <w:tc>
          <w:tcPr>
            <w:tcW w:w="1803" w:type="dxa"/>
            <w:shd w:val="clear" w:color="auto" w:fill="auto"/>
            <w:noWrap/>
            <w:hideMark/>
          </w:tcPr>
          <w:p w14:paraId="0BF1AA5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Rix, J.; Dewhurst, P.; Cooke, C.; Newell, D.</w:t>
            </w:r>
          </w:p>
        </w:tc>
        <w:tc>
          <w:tcPr>
            <w:tcW w:w="1803" w:type="dxa"/>
            <w:shd w:val="clear" w:color="auto" w:fill="auto"/>
            <w:noWrap/>
            <w:hideMark/>
          </w:tcPr>
          <w:p w14:paraId="5120058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35(1), 106-115.</w:t>
            </w:r>
          </w:p>
        </w:tc>
        <w:tc>
          <w:tcPr>
            <w:tcW w:w="1804" w:type="dxa"/>
            <w:shd w:val="clear" w:color="auto" w:fill="auto"/>
            <w:noWrap/>
            <w:hideMark/>
          </w:tcPr>
          <w:p w14:paraId="0DB2EAB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70473D44" w14:textId="77777777" w:rsidTr="00A932F2">
        <w:trPr>
          <w:trHeight w:val="300"/>
        </w:trPr>
        <w:tc>
          <w:tcPr>
            <w:tcW w:w="625" w:type="dxa"/>
            <w:shd w:val="clear" w:color="auto" w:fill="auto"/>
            <w:noWrap/>
            <w:hideMark/>
          </w:tcPr>
          <w:p w14:paraId="5508F155"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2022</w:t>
            </w:r>
          </w:p>
        </w:tc>
        <w:tc>
          <w:tcPr>
            <w:tcW w:w="2981" w:type="dxa"/>
            <w:shd w:val="clear" w:color="auto" w:fill="auto"/>
            <w:noWrap/>
            <w:hideMark/>
          </w:tcPr>
          <w:p w14:paraId="531F1D3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Councils on Chiropractic Education International Mapping Project: Comparison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Member Organizations' Educational St</w:t>
            </w:r>
            <w:r w:rsidRPr="00457001">
              <w:rPr>
                <w:rFonts w:eastAsia="Times New Roman" w:cstheme="minorHAnsi"/>
                <w:color w:val="000000"/>
                <w:sz w:val="18"/>
                <w:szCs w:val="18"/>
              </w:rPr>
              <w:t>and</w:t>
            </w:r>
            <w:r w:rsidRPr="00E73CB9">
              <w:rPr>
                <w:rFonts w:eastAsia="Times New Roman" w:cstheme="minorHAnsi"/>
                <w:color w:val="000000"/>
                <w:sz w:val="18"/>
                <w:szCs w:val="18"/>
              </w:rPr>
              <w:t>ards to the Councils on Chiropractic Education International Framework Document</w:t>
            </w:r>
          </w:p>
        </w:tc>
        <w:tc>
          <w:tcPr>
            <w:tcW w:w="1803" w:type="dxa"/>
            <w:shd w:val="clear" w:color="auto" w:fill="auto"/>
            <w:noWrap/>
            <w:hideMark/>
          </w:tcPr>
          <w:p w14:paraId="6BB006C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Peterson, C. K.; R</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hawa, K.; Shaw, L.; </w:t>
            </w:r>
            <w:proofErr w:type="spellStart"/>
            <w:r w:rsidRPr="00E73CB9">
              <w:rPr>
                <w:rFonts w:eastAsia="Times New Roman" w:cstheme="minorHAnsi"/>
                <w:color w:val="000000"/>
                <w:sz w:val="18"/>
                <w:szCs w:val="18"/>
              </w:rPr>
              <w:t>Shobbrook</w:t>
            </w:r>
            <w:proofErr w:type="spellEnd"/>
            <w:r w:rsidRPr="00E73CB9">
              <w:rPr>
                <w:rFonts w:eastAsia="Times New Roman" w:cstheme="minorHAnsi"/>
                <w:color w:val="000000"/>
                <w:sz w:val="18"/>
                <w:szCs w:val="18"/>
              </w:rPr>
              <w:t>, M.; Moss, J.; Edmunds, L. V.; Potter, D.; Pallister, S.; Webster, M.</w:t>
            </w:r>
          </w:p>
        </w:tc>
        <w:tc>
          <w:tcPr>
            <w:tcW w:w="1803" w:type="dxa"/>
            <w:shd w:val="clear" w:color="auto" w:fill="auto"/>
            <w:noWrap/>
            <w:hideMark/>
          </w:tcPr>
          <w:p w14:paraId="5B0073D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w:t>
            </w:r>
            <w:proofErr w:type="spellStart"/>
            <w:r w:rsidRPr="00E73CB9">
              <w:rPr>
                <w:rFonts w:eastAsia="Times New Roman" w:cstheme="minorHAnsi"/>
                <w:color w:val="000000"/>
                <w:sz w:val="18"/>
                <w:szCs w:val="18"/>
              </w:rPr>
              <w:t>Humanit</w:t>
            </w:r>
            <w:proofErr w:type="spellEnd"/>
            <w:r w:rsidRPr="00E73CB9">
              <w:rPr>
                <w:rFonts w:eastAsia="Times New Roman" w:cstheme="minorHAnsi"/>
                <w:color w:val="000000"/>
                <w:sz w:val="18"/>
                <w:szCs w:val="18"/>
              </w:rPr>
              <w:t>. 29(), 44932.</w:t>
            </w:r>
          </w:p>
        </w:tc>
        <w:tc>
          <w:tcPr>
            <w:tcW w:w="1804" w:type="dxa"/>
            <w:shd w:val="clear" w:color="auto" w:fill="auto"/>
            <w:noWrap/>
            <w:hideMark/>
          </w:tcPr>
          <w:p w14:paraId="567C0E8E"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Accreditation and Requirements  </w:t>
            </w:r>
          </w:p>
        </w:tc>
      </w:tr>
      <w:tr w:rsidR="000A4FDF" w:rsidRPr="00E73CB9" w14:paraId="7756B7A5" w14:textId="77777777" w:rsidTr="00A932F2">
        <w:trPr>
          <w:trHeight w:val="300"/>
        </w:trPr>
        <w:tc>
          <w:tcPr>
            <w:tcW w:w="625" w:type="dxa"/>
            <w:shd w:val="clear" w:color="auto" w:fill="auto"/>
            <w:noWrap/>
            <w:hideMark/>
          </w:tcPr>
          <w:p w14:paraId="7806582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2022</w:t>
            </w:r>
          </w:p>
        </w:tc>
        <w:tc>
          <w:tcPr>
            <w:tcW w:w="2981" w:type="dxa"/>
            <w:shd w:val="clear" w:color="auto" w:fill="auto"/>
            <w:noWrap/>
            <w:hideMark/>
          </w:tcPr>
          <w:p w14:paraId="2671CDE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Brief Review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Educational Programs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Recommendations for Celebrating Education on Chiropractic Day</w:t>
            </w:r>
          </w:p>
        </w:tc>
        <w:tc>
          <w:tcPr>
            <w:tcW w:w="1803" w:type="dxa"/>
            <w:shd w:val="clear" w:color="auto" w:fill="auto"/>
            <w:noWrap/>
            <w:hideMark/>
          </w:tcPr>
          <w:p w14:paraId="76F5E89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Johnson, C. D.; Green, B. N.; Brown, R. A.; Facchinato, A.; Foster, S. A.; Kaeser, M. A.; Swenson, R. L.; Tunning, M. J.</w:t>
            </w:r>
          </w:p>
        </w:tc>
        <w:tc>
          <w:tcPr>
            <w:tcW w:w="1803" w:type="dxa"/>
            <w:shd w:val="clear" w:color="auto" w:fill="auto"/>
            <w:noWrap/>
            <w:hideMark/>
          </w:tcPr>
          <w:p w14:paraId="52E9E85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w:t>
            </w:r>
            <w:proofErr w:type="spellStart"/>
            <w:r w:rsidRPr="00E73CB9">
              <w:rPr>
                <w:rFonts w:eastAsia="Times New Roman" w:cstheme="minorHAnsi"/>
                <w:color w:val="000000"/>
                <w:sz w:val="18"/>
                <w:szCs w:val="18"/>
              </w:rPr>
              <w:t>Humanit</w:t>
            </w:r>
            <w:proofErr w:type="spellEnd"/>
            <w:r w:rsidRPr="00E73CB9">
              <w:rPr>
                <w:rFonts w:eastAsia="Times New Roman" w:cstheme="minorHAnsi"/>
                <w:color w:val="000000"/>
                <w:sz w:val="18"/>
                <w:szCs w:val="18"/>
              </w:rPr>
              <w:t>. 29(), 44-54.</w:t>
            </w:r>
          </w:p>
        </w:tc>
        <w:tc>
          <w:tcPr>
            <w:tcW w:w="1804" w:type="dxa"/>
            <w:shd w:val="clear" w:color="auto" w:fill="auto"/>
            <w:noWrap/>
            <w:hideMark/>
          </w:tcPr>
          <w:p w14:paraId="2B159DE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assessment and Quality Improvement </w:t>
            </w:r>
          </w:p>
        </w:tc>
      </w:tr>
      <w:tr w:rsidR="000A4FDF" w:rsidRPr="00E73CB9" w14:paraId="304D2386" w14:textId="77777777" w:rsidTr="00A932F2">
        <w:trPr>
          <w:trHeight w:val="300"/>
        </w:trPr>
        <w:tc>
          <w:tcPr>
            <w:tcW w:w="625" w:type="dxa"/>
            <w:shd w:val="clear" w:color="auto" w:fill="auto"/>
            <w:noWrap/>
            <w:hideMark/>
          </w:tcPr>
          <w:p w14:paraId="54D03F4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2022</w:t>
            </w:r>
          </w:p>
        </w:tc>
        <w:tc>
          <w:tcPr>
            <w:tcW w:w="2981" w:type="dxa"/>
            <w:shd w:val="clear" w:color="auto" w:fill="auto"/>
            <w:noWrap/>
            <w:hideMark/>
          </w:tcPr>
          <w:p w14:paraId="5417ACC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Education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patient care in a chiropractic teaching clinic: An organizational approach to health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safety during the COVID-19 p</w:t>
            </w:r>
            <w:r w:rsidRPr="00457001">
              <w:rPr>
                <w:rFonts w:eastAsia="Times New Roman" w:cstheme="minorHAnsi"/>
                <w:color w:val="000000"/>
                <w:sz w:val="18"/>
                <w:szCs w:val="18"/>
              </w:rPr>
              <w:t>and</w:t>
            </w:r>
            <w:r w:rsidRPr="00E73CB9">
              <w:rPr>
                <w:rFonts w:eastAsia="Times New Roman" w:cstheme="minorHAnsi"/>
                <w:color w:val="000000"/>
                <w:sz w:val="18"/>
                <w:szCs w:val="18"/>
              </w:rPr>
              <w:t>emic</w:t>
            </w:r>
          </w:p>
        </w:tc>
        <w:tc>
          <w:tcPr>
            <w:tcW w:w="1803" w:type="dxa"/>
            <w:shd w:val="clear" w:color="auto" w:fill="auto"/>
            <w:noWrap/>
            <w:hideMark/>
          </w:tcPr>
          <w:p w14:paraId="2B4D2EE8" w14:textId="77777777" w:rsidR="000A4FDF" w:rsidRPr="00970959" w:rsidRDefault="000A4FDF" w:rsidP="00E10484">
            <w:pPr>
              <w:spacing w:after="0" w:line="240" w:lineRule="auto"/>
              <w:rPr>
                <w:rFonts w:eastAsia="Times New Roman" w:cstheme="minorHAnsi"/>
                <w:color w:val="000000"/>
                <w:sz w:val="18"/>
                <w:szCs w:val="18"/>
                <w:lang w:val="es-ES"/>
              </w:rPr>
            </w:pPr>
            <w:proofErr w:type="spellStart"/>
            <w:r w:rsidRPr="00970959">
              <w:rPr>
                <w:rFonts w:eastAsia="Times New Roman" w:cstheme="minorHAnsi"/>
                <w:color w:val="000000"/>
                <w:sz w:val="18"/>
                <w:szCs w:val="18"/>
                <w:lang w:val="es-ES"/>
              </w:rPr>
              <w:t>Odierna</w:t>
            </w:r>
            <w:proofErr w:type="spellEnd"/>
            <w:r w:rsidRPr="00970959">
              <w:rPr>
                <w:rFonts w:eastAsia="Times New Roman" w:cstheme="minorHAnsi"/>
                <w:color w:val="000000"/>
                <w:sz w:val="18"/>
                <w:szCs w:val="18"/>
                <w:lang w:val="es-ES"/>
              </w:rPr>
              <w:t>, D. H.; Smith, M.</w:t>
            </w:r>
          </w:p>
        </w:tc>
        <w:tc>
          <w:tcPr>
            <w:tcW w:w="1803" w:type="dxa"/>
            <w:shd w:val="clear" w:color="auto" w:fill="auto"/>
            <w:noWrap/>
            <w:hideMark/>
          </w:tcPr>
          <w:p w14:paraId="4B0D4C7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36(2), 103-109.</w:t>
            </w:r>
          </w:p>
        </w:tc>
        <w:tc>
          <w:tcPr>
            <w:tcW w:w="1804" w:type="dxa"/>
            <w:shd w:val="clear" w:color="auto" w:fill="auto"/>
            <w:noWrap/>
            <w:hideMark/>
          </w:tcPr>
          <w:p w14:paraId="08794B5F"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assessment and Quality Improvement </w:t>
            </w:r>
          </w:p>
        </w:tc>
      </w:tr>
      <w:tr w:rsidR="000A4FDF" w:rsidRPr="00E73CB9" w14:paraId="48E6C1ED" w14:textId="77777777" w:rsidTr="00A932F2">
        <w:trPr>
          <w:trHeight w:val="300"/>
        </w:trPr>
        <w:tc>
          <w:tcPr>
            <w:tcW w:w="625" w:type="dxa"/>
            <w:shd w:val="clear" w:color="auto" w:fill="auto"/>
            <w:noWrap/>
            <w:hideMark/>
          </w:tcPr>
          <w:p w14:paraId="1A58A55F"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2022</w:t>
            </w:r>
          </w:p>
        </w:tc>
        <w:tc>
          <w:tcPr>
            <w:tcW w:w="2981" w:type="dxa"/>
            <w:shd w:val="clear" w:color="auto" w:fill="auto"/>
            <w:noWrap/>
            <w:hideMark/>
          </w:tcPr>
          <w:p w14:paraId="55CCF13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Experiences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perspectives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students graduating from an alternate admission track plan</w:t>
            </w:r>
          </w:p>
        </w:tc>
        <w:tc>
          <w:tcPr>
            <w:tcW w:w="1803" w:type="dxa"/>
            <w:shd w:val="clear" w:color="auto" w:fill="auto"/>
            <w:noWrap/>
            <w:hideMark/>
          </w:tcPr>
          <w:p w14:paraId="324FDF85"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Strutin</w:t>
            </w:r>
            <w:proofErr w:type="spellEnd"/>
            <w:r w:rsidRPr="00E73CB9">
              <w:rPr>
                <w:rFonts w:eastAsia="Times New Roman" w:cstheme="minorHAnsi"/>
                <w:color w:val="000000"/>
                <w:sz w:val="18"/>
                <w:szCs w:val="18"/>
              </w:rPr>
              <w:t>, N. B.; Ray, S. L.; Straub, D.; Odierna, D.; Smith, M.</w:t>
            </w:r>
          </w:p>
        </w:tc>
        <w:tc>
          <w:tcPr>
            <w:tcW w:w="1803" w:type="dxa"/>
            <w:shd w:val="clear" w:color="auto" w:fill="auto"/>
            <w:noWrap/>
            <w:hideMark/>
          </w:tcPr>
          <w:p w14:paraId="3D3EBEC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36(1), 43-49.</w:t>
            </w:r>
          </w:p>
        </w:tc>
        <w:tc>
          <w:tcPr>
            <w:tcW w:w="1804" w:type="dxa"/>
            <w:shd w:val="clear" w:color="auto" w:fill="auto"/>
            <w:noWrap/>
            <w:hideMark/>
          </w:tcPr>
          <w:p w14:paraId="0F945753"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assessment and Quality Improvement </w:t>
            </w:r>
          </w:p>
        </w:tc>
      </w:tr>
      <w:tr w:rsidR="000A4FDF" w:rsidRPr="00E73CB9" w14:paraId="09E3383C" w14:textId="77777777" w:rsidTr="00A932F2">
        <w:trPr>
          <w:trHeight w:val="300"/>
        </w:trPr>
        <w:tc>
          <w:tcPr>
            <w:tcW w:w="625" w:type="dxa"/>
            <w:shd w:val="clear" w:color="auto" w:fill="auto"/>
            <w:noWrap/>
            <w:hideMark/>
          </w:tcPr>
          <w:p w14:paraId="57AA727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2022</w:t>
            </w:r>
          </w:p>
        </w:tc>
        <w:tc>
          <w:tcPr>
            <w:tcW w:w="2981" w:type="dxa"/>
            <w:shd w:val="clear" w:color="auto" w:fill="auto"/>
            <w:noWrap/>
            <w:hideMark/>
          </w:tcPr>
          <w:p w14:paraId="40F6497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positive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negative impacts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COVID-19 p</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emic on the European Council on Chiropractic Education accredited programs: A mixed methods audit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thematic analysis</w:t>
            </w:r>
          </w:p>
        </w:tc>
        <w:tc>
          <w:tcPr>
            <w:tcW w:w="1803" w:type="dxa"/>
            <w:shd w:val="clear" w:color="auto" w:fill="auto"/>
            <w:noWrap/>
            <w:hideMark/>
          </w:tcPr>
          <w:p w14:paraId="436D85A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Yelverton, C.; Peterson, C. K.; Humphreys, B. K.; Vall, K.</w:t>
            </w:r>
          </w:p>
        </w:tc>
        <w:tc>
          <w:tcPr>
            <w:tcW w:w="1803" w:type="dxa"/>
            <w:shd w:val="clear" w:color="auto" w:fill="auto"/>
            <w:noWrap/>
            <w:hideMark/>
          </w:tcPr>
          <w:p w14:paraId="5BADBB6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36(2), 165-171.</w:t>
            </w:r>
          </w:p>
        </w:tc>
        <w:tc>
          <w:tcPr>
            <w:tcW w:w="1804" w:type="dxa"/>
            <w:shd w:val="clear" w:color="auto" w:fill="auto"/>
            <w:noWrap/>
            <w:hideMark/>
          </w:tcPr>
          <w:p w14:paraId="42747CC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assessment and Quality Improvement </w:t>
            </w:r>
          </w:p>
        </w:tc>
      </w:tr>
      <w:tr w:rsidR="000A4FDF" w:rsidRPr="00E73CB9" w14:paraId="0178B967" w14:textId="77777777" w:rsidTr="00A932F2">
        <w:trPr>
          <w:trHeight w:val="300"/>
        </w:trPr>
        <w:tc>
          <w:tcPr>
            <w:tcW w:w="625" w:type="dxa"/>
            <w:shd w:val="clear" w:color="auto" w:fill="auto"/>
            <w:noWrap/>
            <w:hideMark/>
          </w:tcPr>
          <w:p w14:paraId="6CF0FEC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2022</w:t>
            </w:r>
          </w:p>
        </w:tc>
        <w:tc>
          <w:tcPr>
            <w:tcW w:w="2981" w:type="dxa"/>
            <w:shd w:val="clear" w:color="auto" w:fill="auto"/>
            <w:noWrap/>
            <w:hideMark/>
          </w:tcPr>
          <w:p w14:paraId="746B263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Effects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sudden change in curriculum delivery mode in postgraduate clinical studies, following the COVID-19 p</w:t>
            </w:r>
            <w:r w:rsidRPr="00457001">
              <w:rPr>
                <w:rFonts w:eastAsia="Times New Roman" w:cstheme="minorHAnsi"/>
                <w:color w:val="000000"/>
                <w:sz w:val="18"/>
                <w:szCs w:val="18"/>
              </w:rPr>
              <w:t>and</w:t>
            </w:r>
            <w:r w:rsidRPr="00E73CB9">
              <w:rPr>
                <w:rFonts w:eastAsia="Times New Roman" w:cstheme="minorHAnsi"/>
                <w:color w:val="000000"/>
                <w:sz w:val="18"/>
                <w:szCs w:val="18"/>
              </w:rPr>
              <w:t>emic</w:t>
            </w:r>
          </w:p>
        </w:tc>
        <w:tc>
          <w:tcPr>
            <w:tcW w:w="1803" w:type="dxa"/>
            <w:shd w:val="clear" w:color="auto" w:fill="auto"/>
            <w:noWrap/>
            <w:hideMark/>
          </w:tcPr>
          <w:p w14:paraId="4DA59A4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Frutiger, M.; </w:t>
            </w:r>
            <w:proofErr w:type="spellStart"/>
            <w:r w:rsidRPr="00E73CB9">
              <w:rPr>
                <w:rFonts w:eastAsia="Times New Roman" w:cstheme="minorHAnsi"/>
                <w:color w:val="000000"/>
                <w:sz w:val="18"/>
                <w:szCs w:val="18"/>
              </w:rPr>
              <w:t>Whillier</w:t>
            </w:r>
            <w:proofErr w:type="spellEnd"/>
            <w:r w:rsidRPr="00E73CB9">
              <w:rPr>
                <w:rFonts w:eastAsia="Times New Roman" w:cstheme="minorHAnsi"/>
                <w:color w:val="000000"/>
                <w:sz w:val="18"/>
                <w:szCs w:val="18"/>
              </w:rPr>
              <w:t>, S.</w:t>
            </w:r>
          </w:p>
        </w:tc>
        <w:tc>
          <w:tcPr>
            <w:tcW w:w="1803" w:type="dxa"/>
            <w:shd w:val="clear" w:color="auto" w:fill="auto"/>
            <w:noWrap/>
            <w:hideMark/>
          </w:tcPr>
          <w:p w14:paraId="651CFD6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36(2), 132-141.</w:t>
            </w:r>
          </w:p>
        </w:tc>
        <w:tc>
          <w:tcPr>
            <w:tcW w:w="1804" w:type="dxa"/>
            <w:shd w:val="clear" w:color="auto" w:fill="auto"/>
            <w:noWrap/>
            <w:hideMark/>
          </w:tcPr>
          <w:p w14:paraId="2BD76635"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5F554558" w14:textId="77777777" w:rsidTr="00A932F2">
        <w:trPr>
          <w:trHeight w:val="300"/>
        </w:trPr>
        <w:tc>
          <w:tcPr>
            <w:tcW w:w="625" w:type="dxa"/>
            <w:shd w:val="clear" w:color="auto" w:fill="auto"/>
            <w:noWrap/>
            <w:hideMark/>
          </w:tcPr>
          <w:p w14:paraId="0F6D5619"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2022</w:t>
            </w:r>
          </w:p>
        </w:tc>
        <w:tc>
          <w:tcPr>
            <w:tcW w:w="2981" w:type="dxa"/>
            <w:shd w:val="clear" w:color="auto" w:fill="auto"/>
            <w:noWrap/>
            <w:hideMark/>
          </w:tcPr>
          <w:p w14:paraId="708CC0F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Perceptions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attitudes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University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Johannesburg chiropractic students toward a blended learning approach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a shift to an e-learning approach necessitated by the COVID-19 p</w:t>
            </w:r>
            <w:r w:rsidRPr="00457001">
              <w:rPr>
                <w:rFonts w:eastAsia="Times New Roman" w:cstheme="minorHAnsi"/>
                <w:color w:val="000000"/>
                <w:sz w:val="18"/>
                <w:szCs w:val="18"/>
              </w:rPr>
              <w:t>and</w:t>
            </w:r>
            <w:r w:rsidRPr="00E73CB9">
              <w:rPr>
                <w:rFonts w:eastAsia="Times New Roman" w:cstheme="minorHAnsi"/>
                <w:color w:val="000000"/>
                <w:sz w:val="18"/>
                <w:szCs w:val="18"/>
              </w:rPr>
              <w:t>emic</w:t>
            </w:r>
          </w:p>
        </w:tc>
        <w:tc>
          <w:tcPr>
            <w:tcW w:w="1803" w:type="dxa"/>
            <w:shd w:val="clear" w:color="auto" w:fill="auto"/>
            <w:noWrap/>
            <w:hideMark/>
          </w:tcPr>
          <w:p w14:paraId="62D3BEC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Ismail, F.; Yelverton, C.; Rademan, R.; Peterson, C.</w:t>
            </w:r>
          </w:p>
        </w:tc>
        <w:tc>
          <w:tcPr>
            <w:tcW w:w="1803" w:type="dxa"/>
            <w:shd w:val="clear" w:color="auto" w:fill="auto"/>
            <w:noWrap/>
            <w:hideMark/>
          </w:tcPr>
          <w:p w14:paraId="704B927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36(1), 73-81.</w:t>
            </w:r>
          </w:p>
        </w:tc>
        <w:tc>
          <w:tcPr>
            <w:tcW w:w="1804" w:type="dxa"/>
            <w:shd w:val="clear" w:color="auto" w:fill="auto"/>
            <w:noWrap/>
            <w:hideMark/>
          </w:tcPr>
          <w:p w14:paraId="6ADDF03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513D157A" w14:textId="77777777" w:rsidTr="00A932F2">
        <w:trPr>
          <w:trHeight w:val="300"/>
        </w:trPr>
        <w:tc>
          <w:tcPr>
            <w:tcW w:w="625" w:type="dxa"/>
            <w:shd w:val="clear" w:color="auto" w:fill="auto"/>
            <w:noWrap/>
            <w:hideMark/>
          </w:tcPr>
          <w:p w14:paraId="6552396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2022</w:t>
            </w:r>
          </w:p>
        </w:tc>
        <w:tc>
          <w:tcPr>
            <w:tcW w:w="2981" w:type="dxa"/>
            <w:shd w:val="clear" w:color="auto" w:fill="auto"/>
            <w:noWrap/>
            <w:hideMark/>
          </w:tcPr>
          <w:p w14:paraId="1E70141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Development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mannequin lab for clinical training in a chiropractic program</w:t>
            </w:r>
          </w:p>
        </w:tc>
        <w:tc>
          <w:tcPr>
            <w:tcW w:w="1803" w:type="dxa"/>
            <w:shd w:val="clear" w:color="auto" w:fill="auto"/>
            <w:noWrap/>
            <w:hideMark/>
          </w:tcPr>
          <w:p w14:paraId="4CC02FC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Owens, E. F.; Dever, L. L.; Hosek, R. S.; Russell, B. S.; Dc, S. S.</w:t>
            </w:r>
          </w:p>
        </w:tc>
        <w:tc>
          <w:tcPr>
            <w:tcW w:w="1803" w:type="dxa"/>
            <w:shd w:val="clear" w:color="auto" w:fill="auto"/>
            <w:noWrap/>
            <w:hideMark/>
          </w:tcPr>
          <w:p w14:paraId="03F64C6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36(2), 147-152.</w:t>
            </w:r>
          </w:p>
        </w:tc>
        <w:tc>
          <w:tcPr>
            <w:tcW w:w="1804" w:type="dxa"/>
            <w:shd w:val="clear" w:color="auto" w:fill="auto"/>
            <w:noWrap/>
            <w:hideMark/>
          </w:tcPr>
          <w:p w14:paraId="20BB6C7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3022565C" w14:textId="77777777" w:rsidTr="00A932F2">
        <w:trPr>
          <w:trHeight w:val="300"/>
        </w:trPr>
        <w:tc>
          <w:tcPr>
            <w:tcW w:w="625" w:type="dxa"/>
            <w:shd w:val="clear" w:color="auto" w:fill="auto"/>
            <w:noWrap/>
            <w:hideMark/>
          </w:tcPr>
          <w:p w14:paraId="2F6DDA0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2022</w:t>
            </w:r>
          </w:p>
        </w:tc>
        <w:tc>
          <w:tcPr>
            <w:tcW w:w="2981" w:type="dxa"/>
            <w:shd w:val="clear" w:color="auto" w:fill="auto"/>
            <w:noWrap/>
            <w:hideMark/>
          </w:tcPr>
          <w:p w14:paraId="2451862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Comparison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student satisfaction, perceived learning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outcome performance</w:t>
            </w:r>
          </w:p>
        </w:tc>
        <w:tc>
          <w:tcPr>
            <w:tcW w:w="1803" w:type="dxa"/>
            <w:shd w:val="clear" w:color="auto" w:fill="auto"/>
            <w:noWrap/>
            <w:hideMark/>
          </w:tcPr>
          <w:p w14:paraId="669335B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Taliaferro, S. L.; Harger, B. L.</w:t>
            </w:r>
          </w:p>
        </w:tc>
        <w:tc>
          <w:tcPr>
            <w:tcW w:w="1803" w:type="dxa"/>
            <w:shd w:val="clear" w:color="auto" w:fill="auto"/>
            <w:noWrap/>
            <w:hideMark/>
          </w:tcPr>
          <w:p w14:paraId="3880A13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36(1), 22-29.</w:t>
            </w:r>
          </w:p>
        </w:tc>
        <w:tc>
          <w:tcPr>
            <w:tcW w:w="1804" w:type="dxa"/>
            <w:shd w:val="clear" w:color="auto" w:fill="auto"/>
            <w:noWrap/>
            <w:hideMark/>
          </w:tcPr>
          <w:p w14:paraId="31FF746D"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BE3ED97" w14:textId="77777777" w:rsidTr="00A932F2">
        <w:trPr>
          <w:trHeight w:val="300"/>
        </w:trPr>
        <w:tc>
          <w:tcPr>
            <w:tcW w:w="625" w:type="dxa"/>
            <w:shd w:val="clear" w:color="auto" w:fill="auto"/>
            <w:noWrap/>
            <w:hideMark/>
          </w:tcPr>
          <w:p w14:paraId="3057DC51"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2022</w:t>
            </w:r>
          </w:p>
        </w:tc>
        <w:tc>
          <w:tcPr>
            <w:tcW w:w="2981" w:type="dxa"/>
            <w:shd w:val="clear" w:color="auto" w:fill="auto"/>
            <w:noWrap/>
            <w:hideMark/>
          </w:tcPr>
          <w:p w14:paraId="35ABE18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comparison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virtual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in-person instruction in a physical examination </w:t>
            </w:r>
            <w:r w:rsidRPr="00E73CB9">
              <w:rPr>
                <w:rFonts w:eastAsia="Times New Roman" w:cstheme="minorHAnsi"/>
                <w:color w:val="000000"/>
                <w:sz w:val="18"/>
                <w:szCs w:val="18"/>
              </w:rPr>
              <w:lastRenderedPageBreak/>
              <w:t>course during the COVID-19 p</w:t>
            </w:r>
            <w:r w:rsidRPr="00457001">
              <w:rPr>
                <w:rFonts w:eastAsia="Times New Roman" w:cstheme="minorHAnsi"/>
                <w:color w:val="000000"/>
                <w:sz w:val="18"/>
                <w:szCs w:val="18"/>
              </w:rPr>
              <w:t>and</w:t>
            </w:r>
            <w:r w:rsidRPr="00E73CB9">
              <w:rPr>
                <w:rFonts w:eastAsia="Times New Roman" w:cstheme="minorHAnsi"/>
                <w:color w:val="000000"/>
                <w:sz w:val="18"/>
                <w:szCs w:val="18"/>
              </w:rPr>
              <w:t>emic</w:t>
            </w:r>
          </w:p>
        </w:tc>
        <w:tc>
          <w:tcPr>
            <w:tcW w:w="1803" w:type="dxa"/>
            <w:shd w:val="clear" w:color="auto" w:fill="auto"/>
            <w:noWrap/>
            <w:hideMark/>
          </w:tcPr>
          <w:p w14:paraId="1DF894B3"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lastRenderedPageBreak/>
              <w:t>Zhang, N.; He, X.</w:t>
            </w:r>
          </w:p>
        </w:tc>
        <w:tc>
          <w:tcPr>
            <w:tcW w:w="1803" w:type="dxa"/>
            <w:shd w:val="clear" w:color="auto" w:fill="auto"/>
            <w:noWrap/>
            <w:hideMark/>
          </w:tcPr>
          <w:p w14:paraId="646D4C8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36(2), 142-146.</w:t>
            </w:r>
          </w:p>
        </w:tc>
        <w:tc>
          <w:tcPr>
            <w:tcW w:w="1804" w:type="dxa"/>
            <w:shd w:val="clear" w:color="auto" w:fill="auto"/>
            <w:noWrap/>
            <w:hideMark/>
          </w:tcPr>
          <w:p w14:paraId="1C51743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89F188E" w14:textId="77777777" w:rsidTr="00A932F2">
        <w:trPr>
          <w:trHeight w:val="300"/>
        </w:trPr>
        <w:tc>
          <w:tcPr>
            <w:tcW w:w="625" w:type="dxa"/>
            <w:shd w:val="clear" w:color="auto" w:fill="auto"/>
            <w:noWrap/>
            <w:hideMark/>
          </w:tcPr>
          <w:p w14:paraId="721EBFF9"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2022</w:t>
            </w:r>
          </w:p>
        </w:tc>
        <w:tc>
          <w:tcPr>
            <w:tcW w:w="2981" w:type="dxa"/>
            <w:shd w:val="clear" w:color="auto" w:fill="auto"/>
            <w:noWrap/>
            <w:hideMark/>
          </w:tcPr>
          <w:p w14:paraId="20B7B90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Chiropractic lecturer qualities: The student perspective</w:t>
            </w:r>
          </w:p>
        </w:tc>
        <w:tc>
          <w:tcPr>
            <w:tcW w:w="1803" w:type="dxa"/>
            <w:shd w:val="clear" w:color="auto" w:fill="auto"/>
            <w:noWrap/>
            <w:hideMark/>
          </w:tcPr>
          <w:p w14:paraId="434322D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Chesterton, P.</w:t>
            </w:r>
          </w:p>
        </w:tc>
        <w:tc>
          <w:tcPr>
            <w:tcW w:w="1803" w:type="dxa"/>
            <w:shd w:val="clear" w:color="auto" w:fill="auto"/>
            <w:noWrap/>
            <w:hideMark/>
          </w:tcPr>
          <w:p w14:paraId="019C099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36(2), 124-131.</w:t>
            </w:r>
          </w:p>
        </w:tc>
        <w:tc>
          <w:tcPr>
            <w:tcW w:w="1804" w:type="dxa"/>
            <w:shd w:val="clear" w:color="auto" w:fill="auto"/>
            <w:noWrap/>
            <w:hideMark/>
          </w:tcPr>
          <w:p w14:paraId="41BFDD71"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2C5B622C" w14:textId="77777777" w:rsidTr="00A932F2">
        <w:trPr>
          <w:trHeight w:val="300"/>
        </w:trPr>
        <w:tc>
          <w:tcPr>
            <w:tcW w:w="625" w:type="dxa"/>
            <w:shd w:val="clear" w:color="auto" w:fill="auto"/>
            <w:noWrap/>
            <w:hideMark/>
          </w:tcPr>
          <w:p w14:paraId="0A7DFDF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2022</w:t>
            </w:r>
          </w:p>
        </w:tc>
        <w:tc>
          <w:tcPr>
            <w:tcW w:w="2981" w:type="dxa"/>
            <w:shd w:val="clear" w:color="auto" w:fill="auto"/>
            <w:noWrap/>
            <w:hideMark/>
          </w:tcPr>
          <w:p w14:paraId="1E85BD3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Stress self-perception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burnout in chiropractic students in a lockdown situation due to COVID-19: A cross-sectional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comparative study</w:t>
            </w:r>
          </w:p>
        </w:tc>
        <w:tc>
          <w:tcPr>
            <w:tcW w:w="1803" w:type="dxa"/>
            <w:shd w:val="clear" w:color="auto" w:fill="auto"/>
            <w:noWrap/>
            <w:hideMark/>
          </w:tcPr>
          <w:p w14:paraId="0BB976F9" w14:textId="77777777" w:rsidR="000A4FDF" w:rsidRPr="00970959" w:rsidRDefault="000A4FDF" w:rsidP="00E10484">
            <w:pPr>
              <w:spacing w:after="0" w:line="240" w:lineRule="auto"/>
              <w:rPr>
                <w:rFonts w:eastAsia="Times New Roman" w:cstheme="minorHAnsi"/>
                <w:color w:val="000000"/>
                <w:sz w:val="18"/>
                <w:szCs w:val="18"/>
                <w:lang w:val="es-ES"/>
              </w:rPr>
            </w:pPr>
            <w:r w:rsidRPr="00970959">
              <w:rPr>
                <w:rFonts w:eastAsia="Times New Roman" w:cstheme="minorHAnsi"/>
                <w:color w:val="000000"/>
                <w:sz w:val="18"/>
                <w:szCs w:val="18"/>
                <w:lang w:val="es-ES"/>
              </w:rPr>
              <w:t>Etxeberria, I. R.; de la Ossa, P. P.; Rank, M. P.</w:t>
            </w:r>
          </w:p>
        </w:tc>
        <w:tc>
          <w:tcPr>
            <w:tcW w:w="1803" w:type="dxa"/>
            <w:shd w:val="clear" w:color="auto" w:fill="auto"/>
            <w:noWrap/>
            <w:hideMark/>
          </w:tcPr>
          <w:p w14:paraId="6515EF9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36(2), 77-83.</w:t>
            </w:r>
          </w:p>
        </w:tc>
        <w:tc>
          <w:tcPr>
            <w:tcW w:w="1804" w:type="dxa"/>
            <w:shd w:val="clear" w:color="auto" w:fill="auto"/>
            <w:noWrap/>
            <w:hideMark/>
          </w:tcPr>
          <w:p w14:paraId="7E30ACA0"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6BA59A4A" w14:textId="77777777" w:rsidTr="00A932F2">
        <w:trPr>
          <w:trHeight w:val="300"/>
        </w:trPr>
        <w:tc>
          <w:tcPr>
            <w:tcW w:w="625" w:type="dxa"/>
            <w:shd w:val="clear" w:color="auto" w:fill="auto"/>
            <w:noWrap/>
            <w:hideMark/>
          </w:tcPr>
          <w:p w14:paraId="48D2092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2022</w:t>
            </w:r>
          </w:p>
        </w:tc>
        <w:tc>
          <w:tcPr>
            <w:tcW w:w="2981" w:type="dxa"/>
            <w:shd w:val="clear" w:color="auto" w:fill="auto"/>
            <w:noWrap/>
            <w:hideMark/>
          </w:tcPr>
          <w:p w14:paraId="3CB4F3F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prevalence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anxiety, stress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depressive symptoms in undergraduate students at the Canadian Memorial Chiropractic College</w:t>
            </w:r>
          </w:p>
        </w:tc>
        <w:tc>
          <w:tcPr>
            <w:tcW w:w="1803" w:type="dxa"/>
            <w:shd w:val="clear" w:color="auto" w:fill="auto"/>
            <w:noWrap/>
            <w:hideMark/>
          </w:tcPr>
          <w:p w14:paraId="0500B87B"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Meckamalil</w:t>
            </w:r>
            <w:proofErr w:type="spellEnd"/>
            <w:r w:rsidRPr="00E73CB9">
              <w:rPr>
                <w:rFonts w:eastAsia="Times New Roman" w:cstheme="minorHAnsi"/>
                <w:color w:val="000000"/>
                <w:sz w:val="18"/>
                <w:szCs w:val="18"/>
              </w:rPr>
              <w:t>, C.; Brodie, L.; Hogg-Johnson, S.; Carroll, L. J.; Jacobs, C.; C</w:t>
            </w:r>
            <w:r>
              <w:rPr>
                <w:rFonts w:eastAsia="Times New Roman" w:cstheme="minorHAnsi"/>
                <w:color w:val="000000"/>
                <w:sz w:val="18"/>
                <w:szCs w:val="18"/>
              </w:rPr>
              <w:t>ote</w:t>
            </w:r>
            <w:r w:rsidRPr="00E73CB9">
              <w:rPr>
                <w:rFonts w:eastAsia="Times New Roman" w:cstheme="minorHAnsi"/>
                <w:color w:val="000000"/>
                <w:sz w:val="18"/>
                <w:szCs w:val="18"/>
              </w:rPr>
              <w:t>, P.</w:t>
            </w:r>
          </w:p>
        </w:tc>
        <w:tc>
          <w:tcPr>
            <w:tcW w:w="1803" w:type="dxa"/>
            <w:shd w:val="clear" w:color="auto" w:fill="auto"/>
            <w:noWrap/>
            <w:hideMark/>
          </w:tcPr>
          <w:p w14:paraId="07B2076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J Am Coll Health. 70(2), 371-376.</w:t>
            </w:r>
          </w:p>
        </w:tc>
        <w:tc>
          <w:tcPr>
            <w:tcW w:w="1804" w:type="dxa"/>
            <w:shd w:val="clear" w:color="auto" w:fill="auto"/>
            <w:noWrap/>
            <w:hideMark/>
          </w:tcPr>
          <w:p w14:paraId="768872B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2A6B5DCD" w14:textId="77777777" w:rsidTr="00A932F2">
        <w:trPr>
          <w:trHeight w:val="300"/>
        </w:trPr>
        <w:tc>
          <w:tcPr>
            <w:tcW w:w="625" w:type="dxa"/>
            <w:shd w:val="clear" w:color="auto" w:fill="auto"/>
            <w:noWrap/>
            <w:hideMark/>
          </w:tcPr>
          <w:p w14:paraId="4B1CF18F"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2022</w:t>
            </w:r>
          </w:p>
        </w:tc>
        <w:tc>
          <w:tcPr>
            <w:tcW w:w="2981" w:type="dxa"/>
            <w:shd w:val="clear" w:color="auto" w:fill="auto"/>
            <w:noWrap/>
            <w:hideMark/>
          </w:tcPr>
          <w:p w14:paraId="306BCB5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Coping strategies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chiropractic student perceived stress</w:t>
            </w:r>
          </w:p>
        </w:tc>
        <w:tc>
          <w:tcPr>
            <w:tcW w:w="1803" w:type="dxa"/>
            <w:shd w:val="clear" w:color="auto" w:fill="auto"/>
            <w:noWrap/>
            <w:hideMark/>
          </w:tcPr>
          <w:p w14:paraId="3264EB5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Zhang, N.; Henderson, C. N. R.</w:t>
            </w:r>
          </w:p>
        </w:tc>
        <w:tc>
          <w:tcPr>
            <w:tcW w:w="1803" w:type="dxa"/>
            <w:shd w:val="clear" w:color="auto" w:fill="auto"/>
            <w:noWrap/>
            <w:hideMark/>
          </w:tcPr>
          <w:p w14:paraId="64A5A34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36(1), 13-21.</w:t>
            </w:r>
          </w:p>
        </w:tc>
        <w:tc>
          <w:tcPr>
            <w:tcW w:w="1804" w:type="dxa"/>
            <w:shd w:val="clear" w:color="auto" w:fill="auto"/>
            <w:noWrap/>
            <w:hideMark/>
          </w:tcPr>
          <w:p w14:paraId="36104D1F"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5894A444" w14:textId="77777777" w:rsidTr="00A932F2">
        <w:trPr>
          <w:trHeight w:val="300"/>
        </w:trPr>
        <w:tc>
          <w:tcPr>
            <w:tcW w:w="625" w:type="dxa"/>
            <w:shd w:val="clear" w:color="auto" w:fill="auto"/>
            <w:noWrap/>
            <w:hideMark/>
          </w:tcPr>
          <w:p w14:paraId="73FA5C82"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2022</w:t>
            </w:r>
          </w:p>
        </w:tc>
        <w:tc>
          <w:tcPr>
            <w:tcW w:w="2981" w:type="dxa"/>
            <w:shd w:val="clear" w:color="auto" w:fill="auto"/>
            <w:noWrap/>
            <w:hideMark/>
          </w:tcPr>
          <w:p w14:paraId="66BBDBA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 prevalence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suicide prevention training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suicide-related terminology in United States chiropractic training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licensing requirements</w:t>
            </w:r>
          </w:p>
        </w:tc>
        <w:tc>
          <w:tcPr>
            <w:tcW w:w="1803" w:type="dxa"/>
            <w:shd w:val="clear" w:color="auto" w:fill="auto"/>
            <w:noWrap/>
            <w:hideMark/>
          </w:tcPr>
          <w:p w14:paraId="4FE6ED1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Cupler, Z. A.; Price, M.; Daniels, C. J.</w:t>
            </w:r>
          </w:p>
        </w:tc>
        <w:tc>
          <w:tcPr>
            <w:tcW w:w="1803" w:type="dxa"/>
            <w:shd w:val="clear" w:color="auto" w:fill="auto"/>
            <w:noWrap/>
            <w:hideMark/>
          </w:tcPr>
          <w:p w14:paraId="6922472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36(2), 93-102.</w:t>
            </w:r>
          </w:p>
        </w:tc>
        <w:tc>
          <w:tcPr>
            <w:tcW w:w="1804" w:type="dxa"/>
            <w:shd w:val="clear" w:color="auto" w:fill="auto"/>
            <w:noWrap/>
            <w:hideMark/>
          </w:tcPr>
          <w:p w14:paraId="048E0CF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11814F2F" w14:textId="77777777" w:rsidTr="00A932F2">
        <w:trPr>
          <w:trHeight w:val="300"/>
        </w:trPr>
        <w:tc>
          <w:tcPr>
            <w:tcW w:w="625" w:type="dxa"/>
            <w:shd w:val="clear" w:color="auto" w:fill="auto"/>
            <w:noWrap/>
            <w:hideMark/>
          </w:tcPr>
          <w:p w14:paraId="596EAF8D"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2022</w:t>
            </w:r>
          </w:p>
        </w:tc>
        <w:tc>
          <w:tcPr>
            <w:tcW w:w="2981" w:type="dxa"/>
            <w:shd w:val="clear" w:color="auto" w:fill="auto"/>
            <w:noWrap/>
            <w:hideMark/>
          </w:tcPr>
          <w:p w14:paraId="06518ED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Chiropractic techniques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treatment modalities included in academic programs: A survey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educational institutions</w:t>
            </w:r>
          </w:p>
        </w:tc>
        <w:tc>
          <w:tcPr>
            <w:tcW w:w="1803" w:type="dxa"/>
            <w:shd w:val="clear" w:color="auto" w:fill="auto"/>
            <w:noWrap/>
            <w:hideMark/>
          </w:tcPr>
          <w:p w14:paraId="01E08C32" w14:textId="77777777" w:rsidR="000A4FDF" w:rsidRPr="00970959" w:rsidRDefault="000A4FDF" w:rsidP="00E10484">
            <w:pPr>
              <w:spacing w:after="0" w:line="240" w:lineRule="auto"/>
              <w:rPr>
                <w:rFonts w:eastAsia="Times New Roman" w:cstheme="minorHAnsi"/>
                <w:color w:val="000000"/>
                <w:sz w:val="18"/>
                <w:szCs w:val="18"/>
                <w:lang w:val="fr-FR"/>
              </w:rPr>
            </w:pPr>
            <w:r w:rsidRPr="00970959">
              <w:rPr>
                <w:rFonts w:eastAsia="Times New Roman" w:cstheme="minorHAnsi"/>
                <w:color w:val="000000"/>
                <w:sz w:val="18"/>
                <w:szCs w:val="18"/>
                <w:lang w:val="fr-FR"/>
              </w:rPr>
              <w:t>Dubuc, Ã‰; Page, I.; Boucher, P. B.; Brousseau, D.; Robidoux, S.; Blanchette, M. A.</w:t>
            </w:r>
          </w:p>
        </w:tc>
        <w:tc>
          <w:tcPr>
            <w:tcW w:w="1803" w:type="dxa"/>
            <w:shd w:val="clear" w:color="auto" w:fill="auto"/>
            <w:noWrap/>
            <w:hideMark/>
          </w:tcPr>
          <w:p w14:paraId="1E6F0A5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36(2), 84-92.</w:t>
            </w:r>
          </w:p>
        </w:tc>
        <w:tc>
          <w:tcPr>
            <w:tcW w:w="1804" w:type="dxa"/>
            <w:shd w:val="clear" w:color="auto" w:fill="auto"/>
            <w:noWrap/>
            <w:hideMark/>
          </w:tcPr>
          <w:p w14:paraId="255A3A75"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005D40A9" w14:textId="77777777" w:rsidTr="00A932F2">
        <w:trPr>
          <w:trHeight w:val="300"/>
        </w:trPr>
        <w:tc>
          <w:tcPr>
            <w:tcW w:w="625" w:type="dxa"/>
            <w:shd w:val="clear" w:color="auto" w:fill="auto"/>
            <w:noWrap/>
            <w:hideMark/>
          </w:tcPr>
          <w:p w14:paraId="28C765C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2022</w:t>
            </w:r>
          </w:p>
        </w:tc>
        <w:tc>
          <w:tcPr>
            <w:tcW w:w="2981" w:type="dxa"/>
            <w:shd w:val="clear" w:color="auto" w:fill="auto"/>
            <w:noWrap/>
            <w:hideMark/>
          </w:tcPr>
          <w:p w14:paraId="0498B43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A comparative audit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jurisprudence, ethics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business management (JEB) courses taught at 21 accredited chiropractic programs worldwide</w:t>
            </w:r>
          </w:p>
        </w:tc>
        <w:tc>
          <w:tcPr>
            <w:tcW w:w="1803" w:type="dxa"/>
            <w:shd w:val="clear" w:color="auto" w:fill="auto"/>
            <w:noWrap/>
            <w:hideMark/>
          </w:tcPr>
          <w:p w14:paraId="7145DCBE"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Gleberzon</w:t>
            </w:r>
            <w:proofErr w:type="spellEnd"/>
            <w:r w:rsidRPr="00E73CB9">
              <w:rPr>
                <w:rFonts w:eastAsia="Times New Roman" w:cstheme="minorHAnsi"/>
                <w:color w:val="000000"/>
                <w:sz w:val="18"/>
                <w:szCs w:val="18"/>
              </w:rPr>
              <w:t>, B. J.</w:t>
            </w:r>
          </w:p>
        </w:tc>
        <w:tc>
          <w:tcPr>
            <w:tcW w:w="1803" w:type="dxa"/>
            <w:shd w:val="clear" w:color="auto" w:fill="auto"/>
            <w:noWrap/>
            <w:hideMark/>
          </w:tcPr>
          <w:p w14:paraId="20326B8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Can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w:t>
            </w:r>
            <w:r w:rsidRPr="00457001">
              <w:rPr>
                <w:rFonts w:eastAsia="Times New Roman" w:cstheme="minorHAnsi"/>
                <w:color w:val="000000"/>
                <w:sz w:val="18"/>
                <w:szCs w:val="18"/>
              </w:rPr>
              <w:t>as</w:t>
            </w:r>
            <w:r w:rsidRPr="00E73CB9">
              <w:rPr>
                <w:rFonts w:eastAsia="Times New Roman" w:cstheme="minorHAnsi"/>
                <w:color w:val="000000"/>
                <w:sz w:val="18"/>
                <w:szCs w:val="18"/>
              </w:rPr>
              <w:t>soc. 66(2), 172-201.</w:t>
            </w:r>
          </w:p>
        </w:tc>
        <w:tc>
          <w:tcPr>
            <w:tcW w:w="1804" w:type="dxa"/>
            <w:shd w:val="clear" w:color="auto" w:fill="auto"/>
            <w:noWrap/>
            <w:hideMark/>
          </w:tcPr>
          <w:p w14:paraId="2985781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53A293E0" w14:textId="77777777" w:rsidTr="00A932F2">
        <w:trPr>
          <w:trHeight w:val="300"/>
        </w:trPr>
        <w:tc>
          <w:tcPr>
            <w:tcW w:w="625" w:type="dxa"/>
            <w:shd w:val="clear" w:color="auto" w:fill="auto"/>
            <w:noWrap/>
            <w:hideMark/>
          </w:tcPr>
          <w:p w14:paraId="1486444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2022</w:t>
            </w:r>
          </w:p>
        </w:tc>
        <w:tc>
          <w:tcPr>
            <w:tcW w:w="2981" w:type="dxa"/>
            <w:shd w:val="clear" w:color="auto" w:fill="auto"/>
            <w:noWrap/>
            <w:hideMark/>
          </w:tcPr>
          <w:p w14:paraId="7DF50F3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Restructuring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an evidence-based practice curriculum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assessment with structural mapping by course outcome verb</w:t>
            </w:r>
          </w:p>
        </w:tc>
        <w:tc>
          <w:tcPr>
            <w:tcW w:w="1803" w:type="dxa"/>
            <w:shd w:val="clear" w:color="auto" w:fill="auto"/>
            <w:noWrap/>
            <w:hideMark/>
          </w:tcPr>
          <w:p w14:paraId="3D556929"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Murdock, M. E.; Brennan, T.; Murphy, E.; Sherrier, W.</w:t>
            </w:r>
          </w:p>
        </w:tc>
        <w:tc>
          <w:tcPr>
            <w:tcW w:w="1803" w:type="dxa"/>
            <w:shd w:val="clear" w:color="auto" w:fill="auto"/>
            <w:noWrap/>
            <w:hideMark/>
          </w:tcPr>
          <w:p w14:paraId="10B00E2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36(1), 50-57.</w:t>
            </w:r>
          </w:p>
        </w:tc>
        <w:tc>
          <w:tcPr>
            <w:tcW w:w="1804" w:type="dxa"/>
            <w:shd w:val="clear" w:color="auto" w:fill="auto"/>
            <w:noWrap/>
            <w:hideMark/>
          </w:tcPr>
          <w:p w14:paraId="408F46F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68A9452D" w14:textId="77777777" w:rsidTr="00A932F2">
        <w:trPr>
          <w:trHeight w:val="300"/>
        </w:trPr>
        <w:tc>
          <w:tcPr>
            <w:tcW w:w="625" w:type="dxa"/>
            <w:shd w:val="clear" w:color="auto" w:fill="auto"/>
            <w:noWrap/>
            <w:hideMark/>
          </w:tcPr>
          <w:p w14:paraId="1F0FD4EA"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2022</w:t>
            </w:r>
          </w:p>
        </w:tc>
        <w:tc>
          <w:tcPr>
            <w:tcW w:w="2981" w:type="dxa"/>
            <w:shd w:val="clear" w:color="auto" w:fill="auto"/>
            <w:noWrap/>
            <w:hideMark/>
          </w:tcPr>
          <w:p w14:paraId="3D67D4F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Musculoskeletal anatomy core syllabus for Australian chiropractic programs: A pilot study</w:t>
            </w:r>
          </w:p>
        </w:tc>
        <w:tc>
          <w:tcPr>
            <w:tcW w:w="1803" w:type="dxa"/>
            <w:shd w:val="clear" w:color="auto" w:fill="auto"/>
            <w:noWrap/>
            <w:hideMark/>
          </w:tcPr>
          <w:p w14:paraId="5363191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B. Sc RG; </w:t>
            </w:r>
            <w:proofErr w:type="spellStart"/>
            <w:r w:rsidRPr="00E73CB9">
              <w:rPr>
                <w:rFonts w:eastAsia="Times New Roman" w:cstheme="minorHAnsi"/>
                <w:color w:val="000000"/>
                <w:sz w:val="18"/>
                <w:szCs w:val="18"/>
              </w:rPr>
              <w:t>Åtrkalj</w:t>
            </w:r>
            <w:proofErr w:type="spellEnd"/>
            <w:r w:rsidRPr="00E73CB9">
              <w:rPr>
                <w:rFonts w:eastAsia="Times New Roman" w:cstheme="minorHAnsi"/>
                <w:color w:val="000000"/>
                <w:sz w:val="18"/>
                <w:szCs w:val="18"/>
              </w:rPr>
              <w:t xml:space="preserve">, G.; </w:t>
            </w:r>
            <w:proofErr w:type="spellStart"/>
            <w:r w:rsidRPr="00E73CB9">
              <w:rPr>
                <w:rFonts w:eastAsia="Times New Roman" w:cstheme="minorHAnsi"/>
                <w:color w:val="000000"/>
                <w:sz w:val="18"/>
                <w:szCs w:val="18"/>
              </w:rPr>
              <w:t>Prvan</w:t>
            </w:r>
            <w:proofErr w:type="spellEnd"/>
            <w:r w:rsidRPr="00E73CB9">
              <w:rPr>
                <w:rFonts w:eastAsia="Times New Roman" w:cstheme="minorHAnsi"/>
                <w:color w:val="000000"/>
                <w:sz w:val="18"/>
                <w:szCs w:val="18"/>
              </w:rPr>
              <w:t xml:space="preserve">, T.; </w:t>
            </w:r>
            <w:proofErr w:type="spellStart"/>
            <w:r w:rsidRPr="00E73CB9">
              <w:rPr>
                <w:rFonts w:eastAsia="Times New Roman" w:cstheme="minorHAnsi"/>
                <w:color w:val="000000"/>
                <w:sz w:val="18"/>
                <w:szCs w:val="18"/>
              </w:rPr>
              <w:t>Pather</w:t>
            </w:r>
            <w:proofErr w:type="spellEnd"/>
            <w:r w:rsidRPr="00E73CB9">
              <w:rPr>
                <w:rFonts w:eastAsia="Times New Roman" w:cstheme="minorHAnsi"/>
                <w:color w:val="000000"/>
                <w:sz w:val="18"/>
                <w:szCs w:val="18"/>
              </w:rPr>
              <w:t>, N.</w:t>
            </w:r>
          </w:p>
        </w:tc>
        <w:tc>
          <w:tcPr>
            <w:tcW w:w="1803" w:type="dxa"/>
            <w:shd w:val="clear" w:color="auto" w:fill="auto"/>
            <w:noWrap/>
            <w:hideMark/>
          </w:tcPr>
          <w:p w14:paraId="1BC795FA"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36(2), 117-123.</w:t>
            </w:r>
          </w:p>
        </w:tc>
        <w:tc>
          <w:tcPr>
            <w:tcW w:w="1804" w:type="dxa"/>
            <w:shd w:val="clear" w:color="auto" w:fill="auto"/>
            <w:noWrap/>
            <w:hideMark/>
          </w:tcPr>
          <w:p w14:paraId="44255E8E"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r w:rsidR="000A4FDF" w:rsidRPr="00E73CB9" w14:paraId="13200910" w14:textId="77777777" w:rsidTr="00A932F2">
        <w:trPr>
          <w:trHeight w:val="300"/>
        </w:trPr>
        <w:tc>
          <w:tcPr>
            <w:tcW w:w="625" w:type="dxa"/>
            <w:shd w:val="clear" w:color="auto" w:fill="auto"/>
            <w:noWrap/>
            <w:hideMark/>
          </w:tcPr>
          <w:p w14:paraId="40CFB626"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2022</w:t>
            </w:r>
          </w:p>
        </w:tc>
        <w:tc>
          <w:tcPr>
            <w:tcW w:w="2981" w:type="dxa"/>
            <w:shd w:val="clear" w:color="auto" w:fill="auto"/>
            <w:noWrap/>
            <w:hideMark/>
          </w:tcPr>
          <w:p w14:paraId="7B8BB1B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Examining the validity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grade point averages for predicting National Board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Examiners Part I exam scores</w:t>
            </w:r>
          </w:p>
        </w:tc>
        <w:tc>
          <w:tcPr>
            <w:tcW w:w="1803" w:type="dxa"/>
            <w:shd w:val="clear" w:color="auto" w:fill="auto"/>
            <w:noWrap/>
            <w:hideMark/>
          </w:tcPr>
          <w:p w14:paraId="392E62A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Himelfarb, I.; Shotts, B. L.; Gow, A. R.</w:t>
            </w:r>
          </w:p>
        </w:tc>
        <w:tc>
          <w:tcPr>
            <w:tcW w:w="1803" w:type="dxa"/>
            <w:shd w:val="clear" w:color="auto" w:fill="auto"/>
            <w:noWrap/>
            <w:hideMark/>
          </w:tcPr>
          <w:p w14:paraId="438B3CC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36(1), 44938.</w:t>
            </w:r>
          </w:p>
        </w:tc>
        <w:tc>
          <w:tcPr>
            <w:tcW w:w="1804" w:type="dxa"/>
            <w:shd w:val="clear" w:color="auto" w:fill="auto"/>
            <w:noWrap/>
            <w:hideMark/>
          </w:tcPr>
          <w:p w14:paraId="5622E10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assessment </w:t>
            </w:r>
          </w:p>
        </w:tc>
      </w:tr>
      <w:tr w:rsidR="000A4FDF" w:rsidRPr="00E73CB9" w14:paraId="740B7318" w14:textId="77777777" w:rsidTr="00A932F2">
        <w:trPr>
          <w:trHeight w:val="300"/>
        </w:trPr>
        <w:tc>
          <w:tcPr>
            <w:tcW w:w="625" w:type="dxa"/>
            <w:shd w:val="clear" w:color="auto" w:fill="auto"/>
            <w:noWrap/>
            <w:hideMark/>
          </w:tcPr>
          <w:p w14:paraId="4F0868C7"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2023</w:t>
            </w:r>
          </w:p>
        </w:tc>
        <w:tc>
          <w:tcPr>
            <w:tcW w:w="2981" w:type="dxa"/>
            <w:shd w:val="clear" w:color="auto" w:fill="auto"/>
            <w:noWrap/>
            <w:hideMark/>
          </w:tcPr>
          <w:p w14:paraId="10A87C7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Underst</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ing patient preferences for student clinician attire: a cross-sectional study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student chiropractic clinic in Australia</w:t>
            </w:r>
          </w:p>
        </w:tc>
        <w:tc>
          <w:tcPr>
            <w:tcW w:w="1803" w:type="dxa"/>
            <w:shd w:val="clear" w:color="auto" w:fill="auto"/>
            <w:noWrap/>
            <w:hideMark/>
          </w:tcPr>
          <w:p w14:paraId="2ABB1FA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Theroux, J.; Rogers, C.; Moyle, R.; Atwood, I.; </w:t>
            </w:r>
            <w:proofErr w:type="spellStart"/>
            <w:r w:rsidRPr="00E73CB9">
              <w:rPr>
                <w:rFonts w:eastAsia="Times New Roman" w:cstheme="minorHAnsi"/>
                <w:color w:val="000000"/>
                <w:sz w:val="18"/>
                <w:szCs w:val="18"/>
              </w:rPr>
              <w:t>Bebic</w:t>
            </w:r>
            <w:proofErr w:type="spellEnd"/>
            <w:r w:rsidRPr="00E73CB9">
              <w:rPr>
                <w:rFonts w:eastAsia="Times New Roman" w:cstheme="minorHAnsi"/>
                <w:color w:val="000000"/>
                <w:sz w:val="18"/>
                <w:szCs w:val="18"/>
              </w:rPr>
              <w:t xml:space="preserve">, M.; </w:t>
            </w:r>
            <w:proofErr w:type="spellStart"/>
            <w:r w:rsidRPr="00E73CB9">
              <w:rPr>
                <w:rFonts w:eastAsia="Times New Roman" w:cstheme="minorHAnsi"/>
                <w:color w:val="000000"/>
                <w:sz w:val="18"/>
                <w:szCs w:val="18"/>
              </w:rPr>
              <w:t>Murfit</w:t>
            </w:r>
            <w:proofErr w:type="spellEnd"/>
            <w:r w:rsidRPr="00E73CB9">
              <w:rPr>
                <w:rFonts w:eastAsia="Times New Roman" w:cstheme="minorHAnsi"/>
                <w:color w:val="000000"/>
                <w:sz w:val="18"/>
                <w:szCs w:val="18"/>
              </w:rPr>
              <w:t>, S.; Martin, R.; Klee, S.; Even, T.; Moore, A.; Willmott, Z.; McCartney, K.; Cascioli, V.; Blanchette, M. A.; Beynon, A.</w:t>
            </w:r>
          </w:p>
        </w:tc>
        <w:tc>
          <w:tcPr>
            <w:tcW w:w="1803" w:type="dxa"/>
            <w:shd w:val="clear" w:color="auto" w:fill="auto"/>
            <w:noWrap/>
            <w:hideMark/>
          </w:tcPr>
          <w:p w14:paraId="67BABF6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Can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w:t>
            </w:r>
            <w:r w:rsidRPr="00457001">
              <w:rPr>
                <w:rFonts w:eastAsia="Times New Roman" w:cstheme="minorHAnsi"/>
                <w:color w:val="000000"/>
                <w:sz w:val="18"/>
                <w:szCs w:val="18"/>
              </w:rPr>
              <w:t>as</w:t>
            </w:r>
            <w:r w:rsidRPr="00E73CB9">
              <w:rPr>
                <w:rFonts w:eastAsia="Times New Roman" w:cstheme="minorHAnsi"/>
                <w:color w:val="000000"/>
                <w:sz w:val="18"/>
                <w:szCs w:val="18"/>
              </w:rPr>
              <w:t>soc. 67(2), 127-141.</w:t>
            </w:r>
          </w:p>
        </w:tc>
        <w:tc>
          <w:tcPr>
            <w:tcW w:w="1804" w:type="dxa"/>
            <w:shd w:val="clear" w:color="auto" w:fill="auto"/>
            <w:noWrap/>
            <w:hideMark/>
          </w:tcPr>
          <w:p w14:paraId="25922E6B"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assessment and Quality Improvement </w:t>
            </w:r>
          </w:p>
        </w:tc>
      </w:tr>
      <w:tr w:rsidR="000A4FDF" w:rsidRPr="00E73CB9" w14:paraId="2C333081" w14:textId="77777777" w:rsidTr="00A932F2">
        <w:trPr>
          <w:trHeight w:val="300"/>
        </w:trPr>
        <w:tc>
          <w:tcPr>
            <w:tcW w:w="625" w:type="dxa"/>
            <w:shd w:val="clear" w:color="auto" w:fill="auto"/>
            <w:noWrap/>
            <w:hideMark/>
          </w:tcPr>
          <w:p w14:paraId="764B67B6"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2023</w:t>
            </w:r>
          </w:p>
        </w:tc>
        <w:tc>
          <w:tcPr>
            <w:tcW w:w="2981" w:type="dxa"/>
            <w:shd w:val="clear" w:color="auto" w:fill="auto"/>
            <w:noWrap/>
            <w:hideMark/>
          </w:tcPr>
          <w:p w14:paraId="45D6A50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First-person video experiences as a vicarious, virtual alternative to in-person basic science labs</w:t>
            </w:r>
          </w:p>
        </w:tc>
        <w:tc>
          <w:tcPr>
            <w:tcW w:w="1803" w:type="dxa"/>
            <w:shd w:val="clear" w:color="auto" w:fill="auto"/>
            <w:noWrap/>
            <w:hideMark/>
          </w:tcPr>
          <w:p w14:paraId="5685FDBF"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Burnham, K. D.; Major, C. A.; Borman, W. H.</w:t>
            </w:r>
          </w:p>
        </w:tc>
        <w:tc>
          <w:tcPr>
            <w:tcW w:w="1803" w:type="dxa"/>
            <w:shd w:val="clear" w:color="auto" w:fill="auto"/>
            <w:noWrap/>
            <w:hideMark/>
          </w:tcPr>
          <w:p w14:paraId="6D645A0E"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37(1), 45119.</w:t>
            </w:r>
          </w:p>
        </w:tc>
        <w:tc>
          <w:tcPr>
            <w:tcW w:w="1804" w:type="dxa"/>
            <w:shd w:val="clear" w:color="auto" w:fill="auto"/>
            <w:noWrap/>
            <w:hideMark/>
          </w:tcPr>
          <w:p w14:paraId="4D75686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33FCA2C1" w14:textId="77777777" w:rsidTr="00A932F2">
        <w:trPr>
          <w:trHeight w:val="300"/>
        </w:trPr>
        <w:tc>
          <w:tcPr>
            <w:tcW w:w="625" w:type="dxa"/>
            <w:shd w:val="clear" w:color="auto" w:fill="auto"/>
            <w:noWrap/>
            <w:hideMark/>
          </w:tcPr>
          <w:p w14:paraId="42D88CB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2023</w:t>
            </w:r>
          </w:p>
        </w:tc>
        <w:tc>
          <w:tcPr>
            <w:tcW w:w="2981" w:type="dxa"/>
            <w:shd w:val="clear" w:color="auto" w:fill="auto"/>
            <w:noWrap/>
            <w:hideMark/>
          </w:tcPr>
          <w:p w14:paraId="089B501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Differences in learning retention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experience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augmented reality notes compared to traditional paper notes in a chiropractic technique course: A r</w:t>
            </w:r>
            <w:r w:rsidRPr="00457001">
              <w:rPr>
                <w:rFonts w:eastAsia="Times New Roman" w:cstheme="minorHAnsi"/>
                <w:color w:val="000000"/>
                <w:sz w:val="18"/>
                <w:szCs w:val="18"/>
              </w:rPr>
              <w:t>and</w:t>
            </w:r>
            <w:r w:rsidRPr="00E73CB9">
              <w:rPr>
                <w:rFonts w:eastAsia="Times New Roman" w:cstheme="minorHAnsi"/>
                <w:color w:val="000000"/>
                <w:sz w:val="18"/>
                <w:szCs w:val="18"/>
              </w:rPr>
              <w:t>omized trial</w:t>
            </w:r>
          </w:p>
        </w:tc>
        <w:tc>
          <w:tcPr>
            <w:tcW w:w="1803" w:type="dxa"/>
            <w:shd w:val="clear" w:color="auto" w:fill="auto"/>
            <w:noWrap/>
            <w:hideMark/>
          </w:tcPr>
          <w:p w14:paraId="495CC67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Cade, A. E.; Stevens, K.; Lee, A.; Baptista, L.</w:t>
            </w:r>
          </w:p>
        </w:tc>
        <w:tc>
          <w:tcPr>
            <w:tcW w:w="1803" w:type="dxa"/>
            <w:shd w:val="clear" w:color="auto" w:fill="auto"/>
            <w:noWrap/>
            <w:hideMark/>
          </w:tcPr>
          <w:p w14:paraId="0735C47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37(2), 137-150.</w:t>
            </w:r>
          </w:p>
        </w:tc>
        <w:tc>
          <w:tcPr>
            <w:tcW w:w="1804" w:type="dxa"/>
            <w:shd w:val="clear" w:color="auto" w:fill="auto"/>
            <w:noWrap/>
            <w:hideMark/>
          </w:tcPr>
          <w:p w14:paraId="06EC581A"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1F947FD6" w14:textId="77777777" w:rsidTr="00A932F2">
        <w:trPr>
          <w:trHeight w:val="300"/>
        </w:trPr>
        <w:tc>
          <w:tcPr>
            <w:tcW w:w="625" w:type="dxa"/>
            <w:shd w:val="clear" w:color="auto" w:fill="auto"/>
            <w:noWrap/>
            <w:hideMark/>
          </w:tcPr>
          <w:p w14:paraId="7DFCA0A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lastRenderedPageBreak/>
              <w:t>2023</w:t>
            </w:r>
          </w:p>
        </w:tc>
        <w:tc>
          <w:tcPr>
            <w:tcW w:w="2981" w:type="dxa"/>
            <w:shd w:val="clear" w:color="auto" w:fill="auto"/>
            <w:noWrap/>
            <w:hideMark/>
          </w:tcPr>
          <w:p w14:paraId="5FAB042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Implementing An External Student Placement Strategy Into an Undergraduate Chiropractic Curriculum in the United Kingdom: An Education Descriptive Report</w:t>
            </w:r>
          </w:p>
        </w:tc>
        <w:tc>
          <w:tcPr>
            <w:tcW w:w="1803" w:type="dxa"/>
            <w:shd w:val="clear" w:color="auto" w:fill="auto"/>
            <w:noWrap/>
            <w:hideMark/>
          </w:tcPr>
          <w:p w14:paraId="3ECB008B"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Chesterton, P.; Deane, F.; Moore, D.</w:t>
            </w:r>
          </w:p>
        </w:tc>
        <w:tc>
          <w:tcPr>
            <w:tcW w:w="1803" w:type="dxa"/>
            <w:shd w:val="clear" w:color="auto" w:fill="auto"/>
            <w:noWrap/>
            <w:hideMark/>
          </w:tcPr>
          <w:p w14:paraId="0CE0AD1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w:t>
            </w:r>
            <w:proofErr w:type="spellStart"/>
            <w:r w:rsidRPr="00E73CB9">
              <w:rPr>
                <w:rFonts w:eastAsia="Times New Roman" w:cstheme="minorHAnsi"/>
                <w:color w:val="000000"/>
                <w:sz w:val="18"/>
                <w:szCs w:val="18"/>
              </w:rPr>
              <w:t>Humanit</w:t>
            </w:r>
            <w:proofErr w:type="spellEnd"/>
            <w:r w:rsidRPr="00E73CB9">
              <w:rPr>
                <w:rFonts w:eastAsia="Times New Roman" w:cstheme="minorHAnsi"/>
                <w:color w:val="000000"/>
                <w:sz w:val="18"/>
                <w:szCs w:val="18"/>
              </w:rPr>
              <w:t>. 30(), 44934.</w:t>
            </w:r>
          </w:p>
        </w:tc>
        <w:tc>
          <w:tcPr>
            <w:tcW w:w="1804" w:type="dxa"/>
            <w:shd w:val="clear" w:color="auto" w:fill="auto"/>
            <w:noWrap/>
            <w:hideMark/>
          </w:tcPr>
          <w:p w14:paraId="406FE442"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4CED8502" w14:textId="77777777" w:rsidTr="00A932F2">
        <w:trPr>
          <w:trHeight w:val="300"/>
        </w:trPr>
        <w:tc>
          <w:tcPr>
            <w:tcW w:w="625" w:type="dxa"/>
            <w:shd w:val="clear" w:color="auto" w:fill="auto"/>
            <w:noWrap/>
            <w:hideMark/>
          </w:tcPr>
          <w:p w14:paraId="1EF8EFA3"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2023</w:t>
            </w:r>
          </w:p>
        </w:tc>
        <w:tc>
          <w:tcPr>
            <w:tcW w:w="2981" w:type="dxa"/>
            <w:shd w:val="clear" w:color="auto" w:fill="auto"/>
            <w:noWrap/>
            <w:hideMark/>
          </w:tcPr>
          <w:p w14:paraId="4F0E1136"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Developing spinal manipulation psychomotor skills competency: A systematic review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teaching methods</w:t>
            </w:r>
          </w:p>
        </w:tc>
        <w:tc>
          <w:tcPr>
            <w:tcW w:w="1803" w:type="dxa"/>
            <w:shd w:val="clear" w:color="auto" w:fill="auto"/>
            <w:noWrap/>
            <w:hideMark/>
          </w:tcPr>
          <w:p w14:paraId="69B72C0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de Kock, E.; Yelverton, C.; Myburgh, C.</w:t>
            </w:r>
          </w:p>
        </w:tc>
        <w:tc>
          <w:tcPr>
            <w:tcW w:w="1803" w:type="dxa"/>
            <w:shd w:val="clear" w:color="auto" w:fill="auto"/>
            <w:noWrap/>
            <w:hideMark/>
          </w:tcPr>
          <w:p w14:paraId="332088C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37(2), 116-123.</w:t>
            </w:r>
          </w:p>
        </w:tc>
        <w:tc>
          <w:tcPr>
            <w:tcW w:w="1804" w:type="dxa"/>
            <w:shd w:val="clear" w:color="auto" w:fill="auto"/>
            <w:noWrap/>
            <w:hideMark/>
          </w:tcPr>
          <w:p w14:paraId="61EFF09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7A31C71A" w14:textId="77777777" w:rsidTr="00A932F2">
        <w:trPr>
          <w:trHeight w:val="300"/>
        </w:trPr>
        <w:tc>
          <w:tcPr>
            <w:tcW w:w="625" w:type="dxa"/>
            <w:shd w:val="clear" w:color="auto" w:fill="auto"/>
            <w:noWrap/>
            <w:hideMark/>
          </w:tcPr>
          <w:p w14:paraId="4F14786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2023</w:t>
            </w:r>
          </w:p>
        </w:tc>
        <w:tc>
          <w:tcPr>
            <w:tcW w:w="2981" w:type="dxa"/>
            <w:shd w:val="clear" w:color="auto" w:fill="auto"/>
            <w:noWrap/>
            <w:hideMark/>
          </w:tcPr>
          <w:p w14:paraId="5F5B65EC"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Feasibility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new clinical journal club implementation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its association with knowledge, attitudes,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application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evidence-based practice among chiropractic students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trainees: a before-</w:t>
            </w:r>
            <w:r w:rsidRPr="00457001">
              <w:rPr>
                <w:rFonts w:eastAsia="Times New Roman" w:cstheme="minorHAnsi"/>
                <w:color w:val="000000"/>
                <w:sz w:val="18"/>
                <w:szCs w:val="18"/>
              </w:rPr>
              <w:t>and</w:t>
            </w:r>
            <w:r w:rsidRPr="00E73CB9">
              <w:rPr>
                <w:rFonts w:eastAsia="Times New Roman" w:cstheme="minorHAnsi"/>
                <w:color w:val="000000"/>
                <w:sz w:val="18"/>
                <w:szCs w:val="18"/>
              </w:rPr>
              <w:t>-after healthcare education improvement study</w:t>
            </w:r>
          </w:p>
        </w:tc>
        <w:tc>
          <w:tcPr>
            <w:tcW w:w="1803" w:type="dxa"/>
            <w:shd w:val="clear" w:color="auto" w:fill="auto"/>
            <w:noWrap/>
            <w:hideMark/>
          </w:tcPr>
          <w:p w14:paraId="50620785"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Housler, M.; Lalji, R.; H</w:t>
            </w:r>
            <w:r w:rsidRPr="00457001">
              <w:rPr>
                <w:rFonts w:eastAsia="Times New Roman" w:cstheme="minorHAnsi"/>
                <w:color w:val="000000"/>
                <w:sz w:val="18"/>
                <w:szCs w:val="18"/>
              </w:rPr>
              <w:t>of</w:t>
            </w:r>
            <w:r w:rsidRPr="00E73CB9">
              <w:rPr>
                <w:rFonts w:eastAsia="Times New Roman" w:cstheme="minorHAnsi"/>
                <w:color w:val="000000"/>
                <w:sz w:val="18"/>
                <w:szCs w:val="18"/>
              </w:rPr>
              <w:t>stetter, L.; Hincapie, C. A.</w:t>
            </w:r>
          </w:p>
        </w:tc>
        <w:tc>
          <w:tcPr>
            <w:tcW w:w="1803" w:type="dxa"/>
            <w:shd w:val="clear" w:color="auto" w:fill="auto"/>
            <w:noWrap/>
            <w:hideMark/>
          </w:tcPr>
          <w:p w14:paraId="5BC74BA9" w14:textId="77777777" w:rsidR="000A4FDF" w:rsidRPr="00E73CB9" w:rsidRDefault="000A4FDF" w:rsidP="00E10484">
            <w:pPr>
              <w:spacing w:after="0" w:line="240" w:lineRule="auto"/>
              <w:rPr>
                <w:rFonts w:eastAsia="Times New Roman" w:cstheme="minorHAnsi"/>
                <w:color w:val="000000"/>
                <w:sz w:val="18"/>
                <w:szCs w:val="18"/>
              </w:rPr>
            </w:pP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Man Therap. 31(1), 22.</w:t>
            </w:r>
          </w:p>
        </w:tc>
        <w:tc>
          <w:tcPr>
            <w:tcW w:w="1804" w:type="dxa"/>
            <w:shd w:val="clear" w:color="auto" w:fill="auto"/>
            <w:noWrap/>
            <w:hideMark/>
          </w:tcPr>
          <w:p w14:paraId="4D100237"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256ADC89" w14:textId="77777777" w:rsidTr="00A932F2">
        <w:trPr>
          <w:trHeight w:val="300"/>
        </w:trPr>
        <w:tc>
          <w:tcPr>
            <w:tcW w:w="625" w:type="dxa"/>
            <w:shd w:val="clear" w:color="auto" w:fill="auto"/>
            <w:noWrap/>
            <w:hideMark/>
          </w:tcPr>
          <w:p w14:paraId="62B02974"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2023</w:t>
            </w:r>
          </w:p>
        </w:tc>
        <w:tc>
          <w:tcPr>
            <w:tcW w:w="2981" w:type="dxa"/>
            <w:shd w:val="clear" w:color="auto" w:fill="auto"/>
            <w:noWrap/>
            <w:hideMark/>
          </w:tcPr>
          <w:p w14:paraId="1B332E7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as</w:t>
            </w:r>
            <w:r w:rsidRPr="00E73CB9">
              <w:rPr>
                <w:rFonts w:eastAsia="Times New Roman" w:cstheme="minorHAnsi"/>
                <w:color w:val="000000"/>
                <w:sz w:val="18"/>
                <w:szCs w:val="18"/>
              </w:rPr>
              <w:t xml:space="preserve">sessment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forces during side-posture adjustment with the use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a table-embedded force plate: Reference values for education</w:t>
            </w:r>
          </w:p>
        </w:tc>
        <w:tc>
          <w:tcPr>
            <w:tcW w:w="1803" w:type="dxa"/>
            <w:shd w:val="clear" w:color="auto" w:fill="auto"/>
            <w:noWrap/>
            <w:hideMark/>
          </w:tcPr>
          <w:p w14:paraId="158A779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Russell, B. S.; Owens, E. F., Jr.; Hosek, R. S.; Dever, L. L.; Weiner, M. T.</w:t>
            </w:r>
          </w:p>
        </w:tc>
        <w:tc>
          <w:tcPr>
            <w:tcW w:w="1803" w:type="dxa"/>
            <w:shd w:val="clear" w:color="auto" w:fill="auto"/>
            <w:noWrap/>
            <w:hideMark/>
          </w:tcPr>
          <w:p w14:paraId="7C1A354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37(2), 73-81.</w:t>
            </w:r>
          </w:p>
        </w:tc>
        <w:tc>
          <w:tcPr>
            <w:tcW w:w="1804" w:type="dxa"/>
            <w:shd w:val="clear" w:color="auto" w:fill="auto"/>
            <w:noWrap/>
            <w:hideMark/>
          </w:tcPr>
          <w:p w14:paraId="354EA709"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Program Methods</w:t>
            </w:r>
          </w:p>
        </w:tc>
      </w:tr>
      <w:tr w:rsidR="000A4FDF" w:rsidRPr="00E73CB9" w14:paraId="47F5DA51" w14:textId="77777777" w:rsidTr="00A932F2">
        <w:trPr>
          <w:trHeight w:val="300"/>
        </w:trPr>
        <w:tc>
          <w:tcPr>
            <w:tcW w:w="625" w:type="dxa"/>
            <w:shd w:val="clear" w:color="auto" w:fill="auto"/>
            <w:noWrap/>
            <w:hideMark/>
          </w:tcPr>
          <w:p w14:paraId="0F9B4C9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2023</w:t>
            </w:r>
          </w:p>
        </w:tc>
        <w:tc>
          <w:tcPr>
            <w:tcW w:w="2981" w:type="dxa"/>
            <w:shd w:val="clear" w:color="auto" w:fill="auto"/>
            <w:noWrap/>
            <w:hideMark/>
          </w:tcPr>
          <w:p w14:paraId="53D4ED27"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Transforming the delivery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education through the strategic integration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educational technology in a chiropractic college program</w:t>
            </w:r>
          </w:p>
        </w:tc>
        <w:tc>
          <w:tcPr>
            <w:tcW w:w="1803" w:type="dxa"/>
            <w:shd w:val="clear" w:color="auto" w:fill="auto"/>
            <w:noWrap/>
            <w:hideMark/>
          </w:tcPr>
          <w:p w14:paraId="2A9ADDE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Harrington, B. G.</w:t>
            </w:r>
          </w:p>
        </w:tc>
        <w:tc>
          <w:tcPr>
            <w:tcW w:w="1803" w:type="dxa"/>
            <w:shd w:val="clear" w:color="auto" w:fill="auto"/>
            <w:noWrap/>
            <w:hideMark/>
          </w:tcPr>
          <w:p w14:paraId="123F3CD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37(2), 106-115.</w:t>
            </w:r>
          </w:p>
        </w:tc>
        <w:tc>
          <w:tcPr>
            <w:tcW w:w="1804" w:type="dxa"/>
            <w:shd w:val="clear" w:color="auto" w:fill="auto"/>
            <w:noWrap/>
            <w:hideMark/>
          </w:tcPr>
          <w:p w14:paraId="4391B5BD"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Faculty/Staff </w:t>
            </w:r>
          </w:p>
        </w:tc>
      </w:tr>
      <w:tr w:rsidR="000A4FDF" w:rsidRPr="00E73CB9" w14:paraId="55BA3C97" w14:textId="77777777" w:rsidTr="00A932F2">
        <w:trPr>
          <w:trHeight w:val="300"/>
        </w:trPr>
        <w:tc>
          <w:tcPr>
            <w:tcW w:w="625" w:type="dxa"/>
            <w:shd w:val="clear" w:color="auto" w:fill="auto"/>
            <w:noWrap/>
            <w:hideMark/>
          </w:tcPr>
          <w:p w14:paraId="3DC53A48"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2023</w:t>
            </w:r>
          </w:p>
        </w:tc>
        <w:tc>
          <w:tcPr>
            <w:tcW w:w="2981" w:type="dxa"/>
            <w:shd w:val="clear" w:color="auto" w:fill="auto"/>
            <w:noWrap/>
            <w:hideMark/>
          </w:tcPr>
          <w:p w14:paraId="5259A25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Effect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lavender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rosemary aromatherapy on test anxiety in chiropractic students</w:t>
            </w:r>
          </w:p>
        </w:tc>
        <w:tc>
          <w:tcPr>
            <w:tcW w:w="1803" w:type="dxa"/>
            <w:shd w:val="clear" w:color="auto" w:fill="auto"/>
            <w:noWrap/>
            <w:hideMark/>
          </w:tcPr>
          <w:p w14:paraId="53B6AB31"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Enwright, P.; Blank, S.; Wells, B. M.; Nightingale, L. M.; </w:t>
            </w:r>
            <w:proofErr w:type="spellStart"/>
            <w:r w:rsidRPr="00E73CB9">
              <w:rPr>
                <w:rFonts w:eastAsia="Times New Roman" w:cstheme="minorHAnsi"/>
                <w:color w:val="000000"/>
                <w:sz w:val="18"/>
                <w:szCs w:val="18"/>
              </w:rPr>
              <w:t>Torgerud</w:t>
            </w:r>
            <w:proofErr w:type="spellEnd"/>
            <w:r w:rsidRPr="00E73CB9">
              <w:rPr>
                <w:rFonts w:eastAsia="Times New Roman" w:cstheme="minorHAnsi"/>
                <w:color w:val="000000"/>
                <w:sz w:val="18"/>
                <w:szCs w:val="18"/>
              </w:rPr>
              <w:t>, S.</w:t>
            </w:r>
          </w:p>
        </w:tc>
        <w:tc>
          <w:tcPr>
            <w:tcW w:w="1803" w:type="dxa"/>
            <w:shd w:val="clear" w:color="auto" w:fill="auto"/>
            <w:noWrap/>
            <w:hideMark/>
          </w:tcPr>
          <w:p w14:paraId="21D255BD"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37(1), 26-32.</w:t>
            </w:r>
          </w:p>
        </w:tc>
        <w:tc>
          <w:tcPr>
            <w:tcW w:w="1804" w:type="dxa"/>
            <w:shd w:val="clear" w:color="auto" w:fill="auto"/>
            <w:noWrap/>
            <w:hideMark/>
          </w:tcPr>
          <w:p w14:paraId="528F1234"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6575AE85" w14:textId="77777777" w:rsidTr="00A932F2">
        <w:trPr>
          <w:trHeight w:val="300"/>
        </w:trPr>
        <w:tc>
          <w:tcPr>
            <w:tcW w:w="625" w:type="dxa"/>
            <w:shd w:val="clear" w:color="auto" w:fill="auto"/>
            <w:noWrap/>
            <w:hideMark/>
          </w:tcPr>
          <w:p w14:paraId="64B355AE"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2023</w:t>
            </w:r>
          </w:p>
        </w:tc>
        <w:tc>
          <w:tcPr>
            <w:tcW w:w="2981" w:type="dxa"/>
            <w:shd w:val="clear" w:color="auto" w:fill="auto"/>
            <w:noWrap/>
            <w:hideMark/>
          </w:tcPr>
          <w:p w14:paraId="4EEAD278"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Interactions between the sex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clinician grader </w:t>
            </w:r>
            <w:r w:rsidRPr="00457001">
              <w:rPr>
                <w:rFonts w:eastAsia="Times New Roman" w:cstheme="minorHAnsi"/>
                <w:color w:val="000000"/>
                <w:sz w:val="18"/>
                <w:szCs w:val="18"/>
              </w:rPr>
              <w:t>and</w:t>
            </w:r>
            <w:r w:rsidRPr="00E73CB9">
              <w:rPr>
                <w:rFonts w:eastAsia="Times New Roman" w:cstheme="minorHAnsi"/>
                <w:color w:val="000000"/>
                <w:sz w:val="18"/>
                <w:szCs w:val="18"/>
              </w:rPr>
              <w:t xml:space="preserve"> the sex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the chiropractic student intern on spinal manipulation assessment grade</w:t>
            </w:r>
          </w:p>
        </w:tc>
        <w:tc>
          <w:tcPr>
            <w:tcW w:w="1803" w:type="dxa"/>
            <w:shd w:val="clear" w:color="auto" w:fill="auto"/>
            <w:noWrap/>
            <w:hideMark/>
          </w:tcPr>
          <w:p w14:paraId="219932C4"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Sheppard, M.; Johnson, S.; Quiroz, V.; Ward, J.</w:t>
            </w:r>
          </w:p>
        </w:tc>
        <w:tc>
          <w:tcPr>
            <w:tcW w:w="1803" w:type="dxa"/>
            <w:shd w:val="clear" w:color="auto" w:fill="auto"/>
            <w:noWrap/>
            <w:hideMark/>
          </w:tcPr>
          <w:p w14:paraId="0D3D55A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37(2), 157-161.</w:t>
            </w:r>
          </w:p>
        </w:tc>
        <w:tc>
          <w:tcPr>
            <w:tcW w:w="1804" w:type="dxa"/>
            <w:shd w:val="clear" w:color="auto" w:fill="auto"/>
            <w:noWrap/>
            <w:hideMark/>
          </w:tcPr>
          <w:p w14:paraId="0E1F6516"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Student Support </w:t>
            </w:r>
          </w:p>
        </w:tc>
      </w:tr>
      <w:tr w:rsidR="000A4FDF" w:rsidRPr="00E73CB9" w14:paraId="5ACF32BA" w14:textId="77777777" w:rsidTr="00A932F2">
        <w:trPr>
          <w:trHeight w:val="300"/>
        </w:trPr>
        <w:tc>
          <w:tcPr>
            <w:tcW w:w="625" w:type="dxa"/>
            <w:shd w:val="clear" w:color="auto" w:fill="auto"/>
            <w:noWrap/>
            <w:hideMark/>
          </w:tcPr>
          <w:p w14:paraId="6EB500A0" w14:textId="77777777" w:rsidR="000A4FDF" w:rsidRPr="00E73CB9" w:rsidRDefault="000A4FDF" w:rsidP="00E10484">
            <w:pPr>
              <w:spacing w:after="0" w:line="240" w:lineRule="auto"/>
              <w:jc w:val="right"/>
              <w:rPr>
                <w:rFonts w:eastAsia="Times New Roman" w:cstheme="minorHAnsi"/>
                <w:color w:val="000000"/>
                <w:sz w:val="18"/>
                <w:szCs w:val="18"/>
              </w:rPr>
            </w:pPr>
            <w:r w:rsidRPr="00E73CB9">
              <w:rPr>
                <w:rFonts w:eastAsia="Times New Roman" w:cstheme="minorHAnsi"/>
                <w:color w:val="000000"/>
                <w:sz w:val="18"/>
                <w:szCs w:val="18"/>
              </w:rPr>
              <w:t>2023</w:t>
            </w:r>
          </w:p>
        </w:tc>
        <w:tc>
          <w:tcPr>
            <w:tcW w:w="2981" w:type="dxa"/>
            <w:shd w:val="clear" w:color="auto" w:fill="auto"/>
            <w:noWrap/>
            <w:hideMark/>
          </w:tcPr>
          <w:p w14:paraId="30E5F1F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Integrated clinical opportunities for training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fered through US doctor </w:t>
            </w:r>
            <w:r w:rsidRPr="00457001">
              <w:rPr>
                <w:rFonts w:eastAsia="Times New Roman" w:cstheme="minorHAnsi"/>
                <w:color w:val="000000"/>
                <w:sz w:val="18"/>
                <w:szCs w:val="18"/>
              </w:rPr>
              <w:t>of</w:t>
            </w:r>
            <w:r w:rsidRPr="00E73CB9">
              <w:rPr>
                <w:rFonts w:eastAsia="Times New Roman" w:cstheme="minorHAnsi"/>
                <w:color w:val="000000"/>
                <w:sz w:val="18"/>
                <w:szCs w:val="18"/>
              </w:rPr>
              <w:t xml:space="preserve"> chiropractic programs</w:t>
            </w:r>
          </w:p>
        </w:tc>
        <w:tc>
          <w:tcPr>
            <w:tcW w:w="1803" w:type="dxa"/>
            <w:shd w:val="clear" w:color="auto" w:fill="auto"/>
            <w:noWrap/>
            <w:hideMark/>
          </w:tcPr>
          <w:p w14:paraId="007F48C0"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Meyer, K. W.; Al-</w:t>
            </w:r>
            <w:proofErr w:type="spellStart"/>
            <w:r w:rsidRPr="00E73CB9">
              <w:rPr>
                <w:rFonts w:eastAsia="Times New Roman" w:cstheme="minorHAnsi"/>
                <w:color w:val="000000"/>
                <w:sz w:val="18"/>
                <w:szCs w:val="18"/>
              </w:rPr>
              <w:t>Ryati</w:t>
            </w:r>
            <w:proofErr w:type="spellEnd"/>
            <w:r w:rsidRPr="00E73CB9">
              <w:rPr>
                <w:rFonts w:eastAsia="Times New Roman" w:cstheme="minorHAnsi"/>
                <w:color w:val="000000"/>
                <w:sz w:val="18"/>
                <w:szCs w:val="18"/>
              </w:rPr>
              <w:t>, O. Y.; Cupler, Z. A.; Bonavito-</w:t>
            </w:r>
            <w:proofErr w:type="spellStart"/>
            <w:r w:rsidRPr="00E73CB9">
              <w:rPr>
                <w:rFonts w:eastAsia="Times New Roman" w:cstheme="minorHAnsi"/>
                <w:color w:val="000000"/>
                <w:sz w:val="18"/>
                <w:szCs w:val="18"/>
              </w:rPr>
              <w:t>Larragoite</w:t>
            </w:r>
            <w:proofErr w:type="spellEnd"/>
            <w:r w:rsidRPr="00E73CB9">
              <w:rPr>
                <w:rFonts w:eastAsia="Times New Roman" w:cstheme="minorHAnsi"/>
                <w:color w:val="000000"/>
                <w:sz w:val="18"/>
                <w:szCs w:val="18"/>
              </w:rPr>
              <w:t>, G. M.; Daniels, C. J.</w:t>
            </w:r>
          </w:p>
        </w:tc>
        <w:tc>
          <w:tcPr>
            <w:tcW w:w="1803" w:type="dxa"/>
            <w:shd w:val="clear" w:color="auto" w:fill="auto"/>
            <w:noWrap/>
            <w:hideMark/>
          </w:tcPr>
          <w:p w14:paraId="2E16A8F2" w14:textId="77777777" w:rsidR="000A4FDF" w:rsidRPr="00E73CB9" w:rsidRDefault="000A4FDF" w:rsidP="00E10484">
            <w:pPr>
              <w:spacing w:after="0" w:line="240" w:lineRule="auto"/>
              <w:rPr>
                <w:rFonts w:eastAsia="Times New Roman" w:cstheme="minorHAnsi"/>
                <w:color w:val="000000"/>
                <w:sz w:val="18"/>
                <w:szCs w:val="18"/>
              </w:rPr>
            </w:pPr>
            <w:r w:rsidRPr="00E73CB9">
              <w:rPr>
                <w:rFonts w:eastAsia="Times New Roman" w:cstheme="minorHAnsi"/>
                <w:color w:val="000000"/>
                <w:sz w:val="18"/>
                <w:szCs w:val="18"/>
              </w:rPr>
              <w:t xml:space="preserve">J </w:t>
            </w:r>
            <w:proofErr w:type="spellStart"/>
            <w:r w:rsidRPr="00E73CB9">
              <w:rPr>
                <w:rFonts w:eastAsia="Times New Roman" w:cstheme="minorHAnsi"/>
                <w:color w:val="000000"/>
                <w:sz w:val="18"/>
                <w:szCs w:val="18"/>
              </w:rPr>
              <w:t>Chiropr</w:t>
            </w:r>
            <w:proofErr w:type="spellEnd"/>
            <w:r w:rsidRPr="00E73CB9">
              <w:rPr>
                <w:rFonts w:eastAsia="Times New Roman" w:cstheme="minorHAnsi"/>
                <w:color w:val="000000"/>
                <w:sz w:val="18"/>
                <w:szCs w:val="18"/>
              </w:rPr>
              <w:t xml:space="preserve"> Educ. 37(2), 90-97.</w:t>
            </w:r>
          </w:p>
        </w:tc>
        <w:tc>
          <w:tcPr>
            <w:tcW w:w="1804" w:type="dxa"/>
            <w:shd w:val="clear" w:color="auto" w:fill="auto"/>
            <w:noWrap/>
            <w:hideMark/>
          </w:tcPr>
          <w:p w14:paraId="053B9BA8" w14:textId="77777777" w:rsidR="000A4FDF" w:rsidRPr="00E73CB9" w:rsidRDefault="000A4FDF" w:rsidP="00E10484">
            <w:pPr>
              <w:spacing w:after="0" w:line="240" w:lineRule="auto"/>
              <w:rPr>
                <w:rFonts w:eastAsia="Times New Roman" w:cstheme="minorHAnsi"/>
                <w:color w:val="000000"/>
                <w:sz w:val="18"/>
                <w:szCs w:val="18"/>
              </w:rPr>
            </w:pPr>
            <w:r w:rsidRPr="00457001">
              <w:rPr>
                <w:rFonts w:eastAsia="Times New Roman" w:cstheme="minorHAnsi"/>
                <w:color w:val="000000"/>
                <w:sz w:val="18"/>
                <w:szCs w:val="18"/>
              </w:rPr>
              <w:t xml:space="preserve">Program Curriculum </w:t>
            </w:r>
          </w:p>
        </w:tc>
      </w:tr>
    </w:tbl>
    <w:p w14:paraId="59D9FA56" w14:textId="77777777" w:rsidR="004B0D34" w:rsidRDefault="004B0D34" w:rsidP="004B0D34">
      <w:pPr>
        <w:rPr>
          <w:rFonts w:cstheme="minorHAnsi"/>
          <w:sz w:val="24"/>
          <w:szCs w:val="24"/>
        </w:rPr>
      </w:pPr>
    </w:p>
    <w:p w14:paraId="49D4BA26" w14:textId="77777777" w:rsidR="00684850" w:rsidRPr="00DA4C0F" w:rsidRDefault="00684850" w:rsidP="00FE42D5">
      <w:pPr>
        <w:widowControl w:val="0"/>
        <w:autoSpaceDE w:val="0"/>
        <w:autoSpaceDN w:val="0"/>
        <w:adjustRightInd w:val="0"/>
        <w:spacing w:after="240" w:line="360" w:lineRule="auto"/>
        <w:rPr>
          <w:rFonts w:cstheme="minorHAnsi"/>
          <w:sz w:val="24"/>
          <w:szCs w:val="24"/>
        </w:rPr>
      </w:pPr>
    </w:p>
    <w:p w14:paraId="2EE29C0D" w14:textId="77777777" w:rsidR="004C596B" w:rsidRDefault="004C596B">
      <w:pPr>
        <w:rPr>
          <w:rFonts w:ascii="Arial" w:eastAsiaTheme="majorEastAsia" w:hAnsi="Arial" w:cs="Arial"/>
          <w:b/>
          <w:bCs/>
          <w:szCs w:val="20"/>
        </w:rPr>
      </w:pPr>
      <w:r>
        <w:rPr>
          <w:rFonts w:ascii="Arial" w:eastAsiaTheme="majorEastAsia" w:hAnsi="Arial" w:cs="Arial"/>
          <w:b/>
          <w:bCs/>
          <w:szCs w:val="20"/>
        </w:rPr>
        <w:br w:type="page"/>
      </w:r>
    </w:p>
    <w:p w14:paraId="131CC645" w14:textId="449F5091" w:rsidR="004C596B" w:rsidRPr="008C47EA" w:rsidRDefault="004C596B" w:rsidP="00D76850">
      <w:pPr>
        <w:pStyle w:val="Heading1"/>
      </w:pPr>
      <w:bookmarkStart w:id="91" w:name="_Toc159148516"/>
      <w:r w:rsidRPr="007856C6">
        <w:lastRenderedPageBreak/>
        <w:t>Preferred Reporting Items for Systematic reviews and Meta-Analyse</w:t>
      </w:r>
      <w:r>
        <w:t>s extension for Scoping Reviews (PRISMA-</w:t>
      </w:r>
      <w:proofErr w:type="spellStart"/>
      <w:r>
        <w:t>ScR</w:t>
      </w:r>
      <w:proofErr w:type="spellEnd"/>
      <w:r>
        <w:t>) Checklist</w:t>
      </w:r>
      <w:bookmarkEnd w:id="91"/>
    </w:p>
    <w:tbl>
      <w:tblPr>
        <w:tblStyle w:val="TableGridLight1"/>
        <w:tblW w:w="0" w:type="auto"/>
        <w:tblLook w:val="04A0" w:firstRow="1" w:lastRow="0" w:firstColumn="1" w:lastColumn="0" w:noHBand="0" w:noVBand="1"/>
      </w:tblPr>
      <w:tblGrid>
        <w:gridCol w:w="2067"/>
        <w:gridCol w:w="694"/>
        <w:gridCol w:w="4692"/>
        <w:gridCol w:w="1563"/>
      </w:tblGrid>
      <w:tr w:rsidR="004C596B" w:rsidRPr="00410502" w14:paraId="088F8366" w14:textId="77777777" w:rsidTr="00FF58DD">
        <w:trPr>
          <w:tblHeader/>
        </w:trPr>
        <w:tc>
          <w:tcPr>
            <w:tcW w:w="0" w:type="auto"/>
            <w:shd w:val="clear" w:color="auto" w:fill="4F81BD" w:themeFill="accent1"/>
            <w:vAlign w:val="center"/>
          </w:tcPr>
          <w:p w14:paraId="51EF0701" w14:textId="77777777" w:rsidR="004C596B" w:rsidRPr="003101FF" w:rsidRDefault="004C596B" w:rsidP="00FF58DD">
            <w:pPr>
              <w:rPr>
                <w:rFonts w:ascii="Arial" w:hAnsi="Arial" w:cs="Arial"/>
                <w:b/>
                <w:color w:val="F2F2F2" w:themeColor="background1" w:themeShade="F2"/>
                <w:sz w:val="20"/>
                <w:szCs w:val="20"/>
              </w:rPr>
            </w:pPr>
            <w:r w:rsidRPr="003101FF">
              <w:rPr>
                <w:rFonts w:ascii="Arial" w:hAnsi="Arial" w:cs="Arial"/>
                <w:b/>
                <w:bCs/>
                <w:color w:val="F2F2F2" w:themeColor="background1" w:themeShade="F2"/>
                <w:sz w:val="20"/>
                <w:szCs w:val="20"/>
              </w:rPr>
              <w:t>SECTION</w:t>
            </w:r>
          </w:p>
        </w:tc>
        <w:tc>
          <w:tcPr>
            <w:tcW w:w="0" w:type="auto"/>
            <w:shd w:val="clear" w:color="auto" w:fill="4F81BD" w:themeFill="accent1"/>
            <w:vAlign w:val="center"/>
          </w:tcPr>
          <w:p w14:paraId="59EC8535" w14:textId="77777777" w:rsidR="004C596B" w:rsidRPr="003101FF" w:rsidRDefault="004C596B" w:rsidP="00FF58DD">
            <w:pPr>
              <w:autoSpaceDE w:val="0"/>
              <w:autoSpaceDN w:val="0"/>
              <w:adjustRightInd w:val="0"/>
              <w:jc w:val="center"/>
              <w:rPr>
                <w:rFonts w:ascii="Arial" w:hAnsi="Arial" w:cs="Arial"/>
                <w:b/>
                <w:color w:val="F2F2F2" w:themeColor="background1" w:themeShade="F2"/>
                <w:sz w:val="20"/>
                <w:szCs w:val="20"/>
              </w:rPr>
            </w:pPr>
            <w:r w:rsidRPr="003101FF">
              <w:rPr>
                <w:rFonts w:ascii="Arial" w:hAnsi="Arial" w:cs="Arial"/>
                <w:b/>
                <w:bCs/>
                <w:color w:val="F2F2F2" w:themeColor="background1" w:themeShade="F2"/>
                <w:sz w:val="20"/>
                <w:szCs w:val="20"/>
              </w:rPr>
              <w:t>ITEM</w:t>
            </w:r>
          </w:p>
        </w:tc>
        <w:tc>
          <w:tcPr>
            <w:tcW w:w="0" w:type="auto"/>
            <w:shd w:val="clear" w:color="auto" w:fill="4F81BD" w:themeFill="accent1"/>
            <w:vAlign w:val="center"/>
          </w:tcPr>
          <w:p w14:paraId="61BF25E8" w14:textId="77777777" w:rsidR="004C596B" w:rsidRPr="003101FF" w:rsidRDefault="004C596B" w:rsidP="00FF58DD">
            <w:pPr>
              <w:rPr>
                <w:rFonts w:ascii="Arial" w:hAnsi="Arial" w:cs="Arial"/>
                <w:b/>
                <w:color w:val="F2F2F2" w:themeColor="background1" w:themeShade="F2"/>
                <w:sz w:val="20"/>
                <w:szCs w:val="20"/>
              </w:rPr>
            </w:pPr>
            <w:r>
              <w:rPr>
                <w:rFonts w:ascii="Arial" w:hAnsi="Arial" w:cs="Arial"/>
                <w:b/>
                <w:color w:val="F2F2F2" w:themeColor="background1" w:themeShade="F2"/>
                <w:sz w:val="20"/>
                <w:szCs w:val="20"/>
              </w:rPr>
              <w:t>PRISMA-</w:t>
            </w:r>
            <w:proofErr w:type="spellStart"/>
            <w:r>
              <w:rPr>
                <w:rFonts w:ascii="Arial" w:hAnsi="Arial" w:cs="Arial"/>
                <w:b/>
                <w:color w:val="F2F2F2" w:themeColor="background1" w:themeShade="F2"/>
                <w:sz w:val="20"/>
                <w:szCs w:val="20"/>
              </w:rPr>
              <w:t>Sc</w:t>
            </w:r>
            <w:r w:rsidRPr="003101FF">
              <w:rPr>
                <w:rFonts w:ascii="Arial" w:hAnsi="Arial" w:cs="Arial"/>
                <w:b/>
                <w:color w:val="F2F2F2" w:themeColor="background1" w:themeShade="F2"/>
                <w:sz w:val="20"/>
                <w:szCs w:val="20"/>
              </w:rPr>
              <w:t>R</w:t>
            </w:r>
            <w:proofErr w:type="spellEnd"/>
            <w:r w:rsidRPr="003101FF">
              <w:rPr>
                <w:rFonts w:ascii="Arial" w:hAnsi="Arial" w:cs="Arial"/>
                <w:b/>
                <w:color w:val="F2F2F2" w:themeColor="background1" w:themeShade="F2"/>
                <w:sz w:val="20"/>
                <w:szCs w:val="20"/>
              </w:rPr>
              <w:t xml:space="preserve"> CHECKLIST ITEM</w:t>
            </w:r>
          </w:p>
        </w:tc>
        <w:tc>
          <w:tcPr>
            <w:tcW w:w="0" w:type="auto"/>
            <w:shd w:val="clear" w:color="auto" w:fill="4F81BD" w:themeFill="accent1"/>
            <w:vAlign w:val="center"/>
          </w:tcPr>
          <w:p w14:paraId="7D1E2572" w14:textId="77777777" w:rsidR="004C596B" w:rsidRPr="003101FF" w:rsidRDefault="004C596B" w:rsidP="00FF58DD">
            <w:pPr>
              <w:rPr>
                <w:rFonts w:ascii="Arial" w:hAnsi="Arial" w:cs="Arial"/>
                <w:b/>
                <w:color w:val="F2F2F2" w:themeColor="background1" w:themeShade="F2"/>
                <w:sz w:val="20"/>
                <w:szCs w:val="20"/>
              </w:rPr>
            </w:pPr>
            <w:r w:rsidRPr="003101FF">
              <w:rPr>
                <w:rFonts w:ascii="Arial" w:hAnsi="Arial" w:cs="Arial"/>
                <w:b/>
                <w:color w:val="F2F2F2" w:themeColor="background1" w:themeShade="F2"/>
                <w:sz w:val="20"/>
                <w:szCs w:val="20"/>
              </w:rPr>
              <w:t>REPORTED ON PAGE #</w:t>
            </w:r>
          </w:p>
        </w:tc>
      </w:tr>
      <w:tr w:rsidR="004C596B" w:rsidRPr="00410502" w14:paraId="04F61BA2" w14:textId="77777777" w:rsidTr="00FF58DD">
        <w:tc>
          <w:tcPr>
            <w:tcW w:w="0" w:type="auto"/>
            <w:gridSpan w:val="4"/>
            <w:shd w:val="clear" w:color="auto" w:fill="DBE5F1" w:themeFill="accent1" w:themeFillTint="33"/>
            <w:vAlign w:val="center"/>
          </w:tcPr>
          <w:p w14:paraId="04B092A3" w14:textId="77777777" w:rsidR="004C596B" w:rsidRPr="00410502" w:rsidRDefault="004C596B" w:rsidP="00FF58DD">
            <w:pPr>
              <w:rPr>
                <w:rFonts w:ascii="Arial" w:hAnsi="Arial" w:cs="Arial"/>
                <w:b/>
                <w:sz w:val="20"/>
                <w:szCs w:val="20"/>
              </w:rPr>
            </w:pPr>
            <w:r w:rsidRPr="003101FF">
              <w:rPr>
                <w:rFonts w:ascii="Arial" w:hAnsi="Arial" w:cs="Arial"/>
                <w:b/>
                <w:sz w:val="20"/>
                <w:szCs w:val="20"/>
              </w:rPr>
              <w:t>TITLE</w:t>
            </w:r>
          </w:p>
        </w:tc>
      </w:tr>
      <w:tr w:rsidR="004C596B" w:rsidRPr="00410502" w14:paraId="599EEEAC" w14:textId="77777777" w:rsidTr="00FF58DD">
        <w:tc>
          <w:tcPr>
            <w:tcW w:w="0" w:type="auto"/>
            <w:vAlign w:val="center"/>
          </w:tcPr>
          <w:p w14:paraId="708ED3F7" w14:textId="77777777" w:rsidR="004C596B" w:rsidRPr="00F348AF" w:rsidRDefault="004C596B" w:rsidP="00FF58DD">
            <w:pPr>
              <w:ind w:left="180"/>
              <w:rPr>
                <w:rFonts w:ascii="Arial" w:hAnsi="Arial" w:cs="Arial"/>
                <w:sz w:val="20"/>
                <w:szCs w:val="20"/>
              </w:rPr>
            </w:pPr>
            <w:r w:rsidRPr="00F348AF">
              <w:rPr>
                <w:rFonts w:ascii="Arial" w:hAnsi="Arial" w:cs="Arial"/>
                <w:sz w:val="20"/>
                <w:szCs w:val="20"/>
              </w:rPr>
              <w:t>Title</w:t>
            </w:r>
          </w:p>
        </w:tc>
        <w:tc>
          <w:tcPr>
            <w:tcW w:w="0" w:type="auto"/>
            <w:vAlign w:val="center"/>
          </w:tcPr>
          <w:p w14:paraId="32669AD3" w14:textId="77777777" w:rsidR="004C596B" w:rsidRPr="00410502" w:rsidRDefault="004C596B" w:rsidP="00FF58DD">
            <w:pPr>
              <w:jc w:val="center"/>
              <w:rPr>
                <w:rFonts w:ascii="Arial" w:hAnsi="Arial" w:cs="Arial"/>
                <w:sz w:val="20"/>
                <w:szCs w:val="20"/>
              </w:rPr>
            </w:pPr>
            <w:r w:rsidRPr="00410502">
              <w:rPr>
                <w:rFonts w:ascii="Arial" w:hAnsi="Arial" w:cs="Arial"/>
                <w:sz w:val="20"/>
                <w:szCs w:val="20"/>
              </w:rPr>
              <w:t>1</w:t>
            </w:r>
          </w:p>
        </w:tc>
        <w:tc>
          <w:tcPr>
            <w:tcW w:w="0" w:type="auto"/>
            <w:vAlign w:val="center"/>
          </w:tcPr>
          <w:p w14:paraId="254E604E" w14:textId="77777777" w:rsidR="004C596B" w:rsidRPr="00410502" w:rsidRDefault="004C596B" w:rsidP="00FF58DD">
            <w:pPr>
              <w:rPr>
                <w:rFonts w:ascii="Arial" w:hAnsi="Arial" w:cs="Arial"/>
                <w:sz w:val="20"/>
                <w:szCs w:val="20"/>
              </w:rPr>
            </w:pPr>
            <w:r w:rsidRPr="00410502">
              <w:rPr>
                <w:rFonts w:ascii="Arial" w:hAnsi="Arial" w:cs="Arial"/>
                <w:sz w:val="20"/>
                <w:szCs w:val="20"/>
              </w:rPr>
              <w:t>Identify the report as a scoping review.</w:t>
            </w:r>
          </w:p>
        </w:tc>
        <w:sdt>
          <w:sdtPr>
            <w:rPr>
              <w:rFonts w:ascii="Arial" w:hAnsi="Arial" w:cs="Arial"/>
              <w:sz w:val="20"/>
              <w:szCs w:val="20"/>
            </w:rPr>
            <w:id w:val="-1886790070"/>
            <w:placeholder>
              <w:docPart w:val="B6635381300142D18EAEC868DD6A6360"/>
            </w:placeholder>
          </w:sdtPr>
          <w:sdtContent>
            <w:tc>
              <w:tcPr>
                <w:tcW w:w="0" w:type="auto"/>
                <w:vAlign w:val="center"/>
              </w:tcPr>
              <w:p w14:paraId="4AD14709" w14:textId="77777777" w:rsidR="004C596B" w:rsidRPr="00410502" w:rsidRDefault="004C596B" w:rsidP="00FF58DD">
                <w:pPr>
                  <w:rPr>
                    <w:rFonts w:ascii="Arial" w:hAnsi="Arial" w:cs="Arial"/>
                    <w:sz w:val="20"/>
                    <w:szCs w:val="20"/>
                  </w:rPr>
                </w:pPr>
                <w:r>
                  <w:rPr>
                    <w:rFonts w:ascii="Arial" w:hAnsi="Arial" w:cs="Arial"/>
                    <w:sz w:val="20"/>
                    <w:szCs w:val="20"/>
                  </w:rPr>
                  <w:t>3</w:t>
                </w:r>
              </w:p>
            </w:tc>
          </w:sdtContent>
        </w:sdt>
      </w:tr>
      <w:tr w:rsidR="004C596B" w:rsidRPr="00410502" w14:paraId="7B7F8761" w14:textId="77777777" w:rsidTr="00FF58DD">
        <w:tc>
          <w:tcPr>
            <w:tcW w:w="0" w:type="auto"/>
            <w:gridSpan w:val="4"/>
            <w:shd w:val="clear" w:color="auto" w:fill="DBE5F1" w:themeFill="accent1" w:themeFillTint="33"/>
            <w:vAlign w:val="center"/>
          </w:tcPr>
          <w:p w14:paraId="4137247C" w14:textId="77777777" w:rsidR="004C596B" w:rsidRPr="00410502" w:rsidRDefault="004C596B" w:rsidP="00FF58DD">
            <w:pPr>
              <w:rPr>
                <w:rFonts w:ascii="Arial" w:hAnsi="Arial" w:cs="Arial"/>
                <w:b/>
                <w:sz w:val="20"/>
                <w:szCs w:val="20"/>
              </w:rPr>
            </w:pPr>
            <w:r w:rsidRPr="00410502">
              <w:rPr>
                <w:rFonts w:ascii="Arial" w:hAnsi="Arial" w:cs="Arial"/>
                <w:b/>
                <w:sz w:val="20"/>
                <w:szCs w:val="20"/>
              </w:rPr>
              <w:t>ABSTRACT</w:t>
            </w:r>
          </w:p>
        </w:tc>
      </w:tr>
      <w:tr w:rsidR="004C596B" w:rsidRPr="00410502" w14:paraId="6E6123F2" w14:textId="77777777" w:rsidTr="00FF58DD">
        <w:tc>
          <w:tcPr>
            <w:tcW w:w="0" w:type="auto"/>
            <w:vAlign w:val="center"/>
          </w:tcPr>
          <w:p w14:paraId="66798860" w14:textId="77777777" w:rsidR="004C596B" w:rsidRPr="00410502" w:rsidRDefault="004C596B" w:rsidP="00FF58DD">
            <w:pPr>
              <w:ind w:left="180"/>
              <w:rPr>
                <w:rFonts w:ascii="Arial" w:hAnsi="Arial" w:cs="Arial"/>
                <w:sz w:val="20"/>
                <w:szCs w:val="20"/>
              </w:rPr>
            </w:pPr>
            <w:r w:rsidRPr="00410502">
              <w:rPr>
                <w:rFonts w:ascii="Arial" w:hAnsi="Arial" w:cs="Arial"/>
                <w:sz w:val="20"/>
                <w:szCs w:val="20"/>
              </w:rPr>
              <w:t>Structured summary</w:t>
            </w:r>
          </w:p>
        </w:tc>
        <w:tc>
          <w:tcPr>
            <w:tcW w:w="0" w:type="auto"/>
            <w:vAlign w:val="center"/>
          </w:tcPr>
          <w:p w14:paraId="5F71B9B1" w14:textId="77777777" w:rsidR="004C596B" w:rsidRPr="00410502" w:rsidRDefault="004C596B" w:rsidP="00FF58DD">
            <w:pPr>
              <w:jc w:val="center"/>
              <w:rPr>
                <w:rFonts w:ascii="Arial" w:hAnsi="Arial" w:cs="Arial"/>
                <w:sz w:val="20"/>
                <w:szCs w:val="20"/>
              </w:rPr>
            </w:pPr>
            <w:r w:rsidRPr="00410502">
              <w:rPr>
                <w:rFonts w:ascii="Arial" w:hAnsi="Arial" w:cs="Arial"/>
                <w:sz w:val="20"/>
                <w:szCs w:val="20"/>
              </w:rPr>
              <w:t>2</w:t>
            </w:r>
          </w:p>
        </w:tc>
        <w:tc>
          <w:tcPr>
            <w:tcW w:w="0" w:type="auto"/>
            <w:vAlign w:val="center"/>
          </w:tcPr>
          <w:p w14:paraId="28EDADF1" w14:textId="77777777" w:rsidR="004C596B" w:rsidRPr="00410502" w:rsidRDefault="004C596B" w:rsidP="00FF58DD">
            <w:pPr>
              <w:rPr>
                <w:rFonts w:ascii="Arial" w:hAnsi="Arial" w:cs="Arial"/>
                <w:sz w:val="20"/>
                <w:szCs w:val="20"/>
              </w:rPr>
            </w:pPr>
            <w:r w:rsidRPr="00410502">
              <w:rPr>
                <w:rFonts w:ascii="Arial" w:hAnsi="Arial" w:cs="Arial"/>
                <w:sz w:val="20"/>
                <w:szCs w:val="20"/>
              </w:rPr>
              <w:t>Provide a structured summary</w:t>
            </w:r>
            <w:r>
              <w:rPr>
                <w:rFonts w:ascii="Arial" w:hAnsi="Arial" w:cs="Arial"/>
                <w:sz w:val="20"/>
                <w:szCs w:val="20"/>
              </w:rPr>
              <w:t xml:space="preserve"> that</w:t>
            </w:r>
            <w:r w:rsidRPr="00410502">
              <w:rPr>
                <w:rFonts w:ascii="Arial" w:hAnsi="Arial" w:cs="Arial"/>
                <w:sz w:val="20"/>
                <w:szCs w:val="20"/>
              </w:rPr>
              <w:t xml:space="preserve"> includ</w:t>
            </w:r>
            <w:r>
              <w:rPr>
                <w:rFonts w:ascii="Arial" w:hAnsi="Arial" w:cs="Arial"/>
                <w:sz w:val="20"/>
                <w:szCs w:val="20"/>
              </w:rPr>
              <w:t>es</w:t>
            </w:r>
            <w:r w:rsidRPr="00410502">
              <w:rPr>
                <w:rFonts w:ascii="Arial" w:hAnsi="Arial" w:cs="Arial"/>
                <w:sz w:val="20"/>
                <w:szCs w:val="20"/>
              </w:rPr>
              <w:t xml:space="preserve"> </w:t>
            </w:r>
            <w:r>
              <w:rPr>
                <w:rFonts w:ascii="Arial" w:hAnsi="Arial" w:cs="Arial"/>
                <w:sz w:val="20"/>
                <w:szCs w:val="20"/>
              </w:rPr>
              <w:t>(</w:t>
            </w:r>
            <w:r w:rsidRPr="00410502">
              <w:rPr>
                <w:rFonts w:ascii="Arial" w:hAnsi="Arial" w:cs="Arial"/>
                <w:sz w:val="20"/>
                <w:szCs w:val="20"/>
              </w:rPr>
              <w:t>as applicable</w:t>
            </w:r>
            <w:r>
              <w:rPr>
                <w:rFonts w:ascii="Arial" w:hAnsi="Arial" w:cs="Arial"/>
                <w:sz w:val="20"/>
                <w:szCs w:val="20"/>
              </w:rPr>
              <w:t>):</w:t>
            </w:r>
            <w:r w:rsidRPr="00410502">
              <w:rPr>
                <w:rFonts w:ascii="Arial" w:hAnsi="Arial" w:cs="Arial"/>
                <w:sz w:val="20"/>
                <w:szCs w:val="20"/>
              </w:rPr>
              <w:t xml:space="preserve"> background, objectives, eligibility criteria, sources of evidence, charting methods, results, and conclusions that relate to the review questions and objectives.</w:t>
            </w:r>
          </w:p>
        </w:tc>
        <w:sdt>
          <w:sdtPr>
            <w:rPr>
              <w:rFonts w:ascii="Arial" w:hAnsi="Arial" w:cs="Arial"/>
              <w:sz w:val="20"/>
              <w:szCs w:val="20"/>
            </w:rPr>
            <w:id w:val="1190178197"/>
            <w:placeholder>
              <w:docPart w:val="B6635381300142D18EAEC868DD6A6360"/>
            </w:placeholder>
          </w:sdtPr>
          <w:sdtContent>
            <w:tc>
              <w:tcPr>
                <w:tcW w:w="0" w:type="auto"/>
                <w:vAlign w:val="center"/>
              </w:tcPr>
              <w:p w14:paraId="4136CCF1" w14:textId="77777777" w:rsidR="004C596B" w:rsidRPr="00410502" w:rsidRDefault="004C596B" w:rsidP="00FF58DD">
                <w:pPr>
                  <w:rPr>
                    <w:rFonts w:ascii="Arial" w:hAnsi="Arial" w:cs="Arial"/>
                    <w:sz w:val="20"/>
                    <w:szCs w:val="20"/>
                  </w:rPr>
                </w:pPr>
                <w:r>
                  <w:rPr>
                    <w:rFonts w:ascii="Arial" w:hAnsi="Arial" w:cs="Arial"/>
                    <w:sz w:val="20"/>
                    <w:szCs w:val="20"/>
                  </w:rPr>
                  <w:t>3 according to JBI requirements</w:t>
                </w:r>
              </w:p>
            </w:tc>
          </w:sdtContent>
        </w:sdt>
      </w:tr>
      <w:tr w:rsidR="004C596B" w:rsidRPr="00410502" w14:paraId="49C3044D" w14:textId="77777777" w:rsidTr="00FF58DD">
        <w:tc>
          <w:tcPr>
            <w:tcW w:w="0" w:type="auto"/>
            <w:gridSpan w:val="4"/>
            <w:shd w:val="clear" w:color="auto" w:fill="DBE5F1" w:themeFill="accent1" w:themeFillTint="33"/>
            <w:vAlign w:val="center"/>
          </w:tcPr>
          <w:p w14:paraId="1FACF86C" w14:textId="77777777" w:rsidR="004C596B" w:rsidRPr="00410502" w:rsidRDefault="004C596B" w:rsidP="00FF58DD">
            <w:pPr>
              <w:tabs>
                <w:tab w:val="left" w:pos="1774"/>
              </w:tabs>
              <w:rPr>
                <w:rFonts w:ascii="Arial" w:hAnsi="Arial" w:cs="Arial"/>
                <w:b/>
                <w:sz w:val="20"/>
                <w:szCs w:val="20"/>
              </w:rPr>
            </w:pPr>
            <w:r w:rsidRPr="00410502">
              <w:rPr>
                <w:rFonts w:ascii="Arial" w:hAnsi="Arial" w:cs="Arial"/>
                <w:b/>
                <w:sz w:val="20"/>
                <w:szCs w:val="20"/>
              </w:rPr>
              <w:t>INTRODUCTION</w:t>
            </w:r>
          </w:p>
        </w:tc>
      </w:tr>
      <w:tr w:rsidR="004C596B" w:rsidRPr="00410502" w14:paraId="27D12B99" w14:textId="77777777" w:rsidTr="00FF58DD">
        <w:trPr>
          <w:trHeight w:val="530"/>
        </w:trPr>
        <w:tc>
          <w:tcPr>
            <w:tcW w:w="0" w:type="auto"/>
            <w:vAlign w:val="center"/>
          </w:tcPr>
          <w:p w14:paraId="5988D93C" w14:textId="77777777" w:rsidR="004C596B" w:rsidRPr="00410502" w:rsidRDefault="004C596B" w:rsidP="00FF58DD">
            <w:pPr>
              <w:ind w:left="180"/>
              <w:rPr>
                <w:rFonts w:ascii="Arial" w:hAnsi="Arial" w:cs="Arial"/>
                <w:sz w:val="20"/>
                <w:szCs w:val="20"/>
              </w:rPr>
            </w:pPr>
            <w:r w:rsidRPr="00410502">
              <w:rPr>
                <w:rFonts w:ascii="Arial" w:hAnsi="Arial" w:cs="Arial"/>
                <w:sz w:val="20"/>
                <w:szCs w:val="20"/>
              </w:rPr>
              <w:t>Rationale</w:t>
            </w:r>
          </w:p>
        </w:tc>
        <w:tc>
          <w:tcPr>
            <w:tcW w:w="0" w:type="auto"/>
            <w:vAlign w:val="center"/>
          </w:tcPr>
          <w:p w14:paraId="7202B5C6" w14:textId="77777777" w:rsidR="004C596B" w:rsidRPr="00410502" w:rsidRDefault="004C596B" w:rsidP="00FF58DD">
            <w:pPr>
              <w:jc w:val="center"/>
              <w:rPr>
                <w:rFonts w:ascii="Arial" w:hAnsi="Arial" w:cs="Arial"/>
                <w:sz w:val="20"/>
                <w:szCs w:val="20"/>
              </w:rPr>
            </w:pPr>
            <w:r w:rsidRPr="00410502">
              <w:rPr>
                <w:rFonts w:ascii="Arial" w:hAnsi="Arial" w:cs="Arial"/>
                <w:sz w:val="20"/>
                <w:szCs w:val="20"/>
              </w:rPr>
              <w:t>3</w:t>
            </w:r>
          </w:p>
        </w:tc>
        <w:tc>
          <w:tcPr>
            <w:tcW w:w="0" w:type="auto"/>
            <w:vAlign w:val="center"/>
          </w:tcPr>
          <w:p w14:paraId="6D046B1B" w14:textId="77777777" w:rsidR="004C596B" w:rsidRPr="00410502" w:rsidRDefault="004C596B" w:rsidP="00FF58DD">
            <w:pPr>
              <w:rPr>
                <w:rFonts w:ascii="Arial" w:hAnsi="Arial" w:cs="Arial"/>
                <w:sz w:val="20"/>
                <w:szCs w:val="20"/>
              </w:rPr>
            </w:pPr>
            <w:r w:rsidRPr="00410502">
              <w:rPr>
                <w:rFonts w:ascii="Arial" w:hAnsi="Arial" w:cs="Arial"/>
                <w:sz w:val="20"/>
                <w:szCs w:val="20"/>
              </w:rPr>
              <w:t>Describe the rationale for the review in the context of what is already known. Explain why the review questions/objectives lend themselves to a scoping review approach.</w:t>
            </w:r>
          </w:p>
        </w:tc>
        <w:sdt>
          <w:sdtPr>
            <w:rPr>
              <w:rFonts w:ascii="Arial" w:hAnsi="Arial" w:cs="Arial"/>
              <w:sz w:val="20"/>
              <w:szCs w:val="20"/>
            </w:rPr>
            <w:id w:val="56057269"/>
            <w:placeholder>
              <w:docPart w:val="B6635381300142D18EAEC868DD6A6360"/>
            </w:placeholder>
          </w:sdtPr>
          <w:sdtContent>
            <w:tc>
              <w:tcPr>
                <w:tcW w:w="0" w:type="auto"/>
                <w:vAlign w:val="center"/>
              </w:tcPr>
              <w:p w14:paraId="5D8DE684" w14:textId="77777777" w:rsidR="004C596B" w:rsidRPr="00410502" w:rsidRDefault="004C596B" w:rsidP="00FF58DD">
                <w:pPr>
                  <w:rPr>
                    <w:rFonts w:ascii="Arial" w:hAnsi="Arial" w:cs="Arial"/>
                    <w:sz w:val="20"/>
                    <w:szCs w:val="20"/>
                  </w:rPr>
                </w:pPr>
                <w:r>
                  <w:rPr>
                    <w:rFonts w:ascii="Arial" w:hAnsi="Arial" w:cs="Arial"/>
                    <w:sz w:val="20"/>
                    <w:szCs w:val="20"/>
                  </w:rPr>
                  <w:t>5-6</w:t>
                </w:r>
              </w:p>
            </w:tc>
          </w:sdtContent>
        </w:sdt>
      </w:tr>
      <w:tr w:rsidR="004C596B" w:rsidRPr="00410502" w14:paraId="09B9A52E" w14:textId="77777777" w:rsidTr="00FF58DD">
        <w:trPr>
          <w:trHeight w:val="800"/>
        </w:trPr>
        <w:tc>
          <w:tcPr>
            <w:tcW w:w="0" w:type="auto"/>
            <w:vAlign w:val="center"/>
          </w:tcPr>
          <w:p w14:paraId="1E8257AA" w14:textId="77777777" w:rsidR="004C596B" w:rsidRPr="00410502" w:rsidRDefault="004C596B" w:rsidP="00FF58DD">
            <w:pPr>
              <w:ind w:left="180"/>
              <w:rPr>
                <w:rFonts w:ascii="Arial" w:hAnsi="Arial" w:cs="Arial"/>
                <w:sz w:val="20"/>
                <w:szCs w:val="20"/>
              </w:rPr>
            </w:pPr>
            <w:r w:rsidRPr="00410502">
              <w:rPr>
                <w:rFonts w:ascii="Arial" w:hAnsi="Arial" w:cs="Arial"/>
                <w:sz w:val="20"/>
                <w:szCs w:val="20"/>
              </w:rPr>
              <w:t>Objectives</w:t>
            </w:r>
          </w:p>
        </w:tc>
        <w:tc>
          <w:tcPr>
            <w:tcW w:w="0" w:type="auto"/>
            <w:vAlign w:val="center"/>
          </w:tcPr>
          <w:p w14:paraId="0969C863" w14:textId="77777777" w:rsidR="004C596B" w:rsidRPr="00410502" w:rsidRDefault="004C596B" w:rsidP="00FF58DD">
            <w:pPr>
              <w:jc w:val="center"/>
              <w:rPr>
                <w:rFonts w:ascii="Arial" w:hAnsi="Arial" w:cs="Arial"/>
                <w:sz w:val="20"/>
                <w:szCs w:val="20"/>
              </w:rPr>
            </w:pPr>
            <w:r w:rsidRPr="00410502">
              <w:rPr>
                <w:rFonts w:ascii="Arial" w:hAnsi="Arial" w:cs="Arial"/>
                <w:sz w:val="20"/>
                <w:szCs w:val="20"/>
              </w:rPr>
              <w:t>4</w:t>
            </w:r>
          </w:p>
        </w:tc>
        <w:tc>
          <w:tcPr>
            <w:tcW w:w="0" w:type="auto"/>
            <w:vAlign w:val="center"/>
          </w:tcPr>
          <w:p w14:paraId="3A393736" w14:textId="77777777" w:rsidR="004C596B" w:rsidRPr="00410502" w:rsidRDefault="004C596B" w:rsidP="00FF58DD">
            <w:pPr>
              <w:rPr>
                <w:rFonts w:ascii="Arial" w:hAnsi="Arial" w:cs="Arial"/>
                <w:sz w:val="20"/>
                <w:szCs w:val="20"/>
              </w:rPr>
            </w:pPr>
            <w:r w:rsidRPr="00410502">
              <w:rPr>
                <w:rFonts w:ascii="Arial" w:hAnsi="Arial" w:cs="Arial"/>
                <w:sz w:val="20"/>
                <w:szCs w:val="20"/>
              </w:rPr>
              <w:t>Provide an explicit statement of the questions and objectives being addressed with reference to their key elements (e.g., population or participants, concepts, and context) or other relevant key elements used to conceptualize the review questions and/or objectives.</w:t>
            </w:r>
          </w:p>
        </w:tc>
        <w:sdt>
          <w:sdtPr>
            <w:rPr>
              <w:rFonts w:ascii="Arial" w:hAnsi="Arial" w:cs="Arial"/>
              <w:sz w:val="20"/>
              <w:szCs w:val="20"/>
            </w:rPr>
            <w:id w:val="-1797599034"/>
            <w:placeholder>
              <w:docPart w:val="B6635381300142D18EAEC868DD6A6360"/>
            </w:placeholder>
          </w:sdtPr>
          <w:sdtContent>
            <w:tc>
              <w:tcPr>
                <w:tcW w:w="0" w:type="auto"/>
                <w:vAlign w:val="center"/>
              </w:tcPr>
              <w:p w14:paraId="4007E3C4" w14:textId="77777777" w:rsidR="004C596B" w:rsidRPr="00410502" w:rsidRDefault="004C596B" w:rsidP="00FF58DD">
                <w:pPr>
                  <w:rPr>
                    <w:rFonts w:ascii="Arial" w:hAnsi="Arial" w:cs="Arial"/>
                    <w:sz w:val="20"/>
                    <w:szCs w:val="20"/>
                  </w:rPr>
                </w:pPr>
                <w:r>
                  <w:rPr>
                    <w:rFonts w:ascii="Arial" w:hAnsi="Arial" w:cs="Arial"/>
                    <w:sz w:val="20"/>
                    <w:szCs w:val="20"/>
                  </w:rPr>
                  <w:t>6-7</w:t>
                </w:r>
              </w:p>
            </w:tc>
          </w:sdtContent>
        </w:sdt>
      </w:tr>
      <w:tr w:rsidR="004C596B" w:rsidRPr="00410502" w14:paraId="28EAEA5E" w14:textId="77777777" w:rsidTr="00FF58DD">
        <w:tc>
          <w:tcPr>
            <w:tcW w:w="0" w:type="auto"/>
            <w:gridSpan w:val="4"/>
            <w:shd w:val="clear" w:color="auto" w:fill="DBE5F1" w:themeFill="accent1" w:themeFillTint="33"/>
            <w:vAlign w:val="center"/>
          </w:tcPr>
          <w:p w14:paraId="32029A6C" w14:textId="77777777" w:rsidR="004C596B" w:rsidRPr="00410502" w:rsidRDefault="004C596B" w:rsidP="00FF58DD">
            <w:pPr>
              <w:rPr>
                <w:rFonts w:ascii="Arial" w:hAnsi="Arial" w:cs="Arial"/>
                <w:b/>
                <w:sz w:val="20"/>
                <w:szCs w:val="20"/>
              </w:rPr>
            </w:pPr>
            <w:r w:rsidRPr="00410502">
              <w:rPr>
                <w:rFonts w:ascii="Arial" w:hAnsi="Arial" w:cs="Arial"/>
                <w:b/>
                <w:sz w:val="20"/>
                <w:szCs w:val="20"/>
              </w:rPr>
              <w:t>METHODS</w:t>
            </w:r>
          </w:p>
        </w:tc>
      </w:tr>
      <w:tr w:rsidR="004C596B" w:rsidRPr="00410502" w14:paraId="381E1176" w14:textId="77777777" w:rsidTr="00FF58DD">
        <w:tc>
          <w:tcPr>
            <w:tcW w:w="0" w:type="auto"/>
            <w:vAlign w:val="center"/>
          </w:tcPr>
          <w:p w14:paraId="572DD66A" w14:textId="77777777" w:rsidR="004C596B" w:rsidRPr="00410502" w:rsidRDefault="004C596B" w:rsidP="00FF58DD">
            <w:pPr>
              <w:ind w:left="180"/>
              <w:rPr>
                <w:rFonts w:ascii="Arial" w:hAnsi="Arial" w:cs="Arial"/>
                <w:sz w:val="20"/>
                <w:szCs w:val="20"/>
              </w:rPr>
            </w:pPr>
            <w:r w:rsidRPr="00410502">
              <w:rPr>
                <w:rFonts w:ascii="Arial" w:hAnsi="Arial" w:cs="Arial"/>
                <w:sz w:val="20"/>
                <w:szCs w:val="20"/>
              </w:rPr>
              <w:t>Protocol and registration</w:t>
            </w:r>
          </w:p>
        </w:tc>
        <w:tc>
          <w:tcPr>
            <w:tcW w:w="0" w:type="auto"/>
            <w:vAlign w:val="center"/>
          </w:tcPr>
          <w:p w14:paraId="1487782D" w14:textId="77777777" w:rsidR="004C596B" w:rsidRPr="00410502" w:rsidRDefault="004C596B" w:rsidP="00FF58DD">
            <w:pPr>
              <w:jc w:val="center"/>
              <w:rPr>
                <w:rFonts w:ascii="Arial" w:hAnsi="Arial" w:cs="Arial"/>
                <w:sz w:val="20"/>
                <w:szCs w:val="20"/>
              </w:rPr>
            </w:pPr>
            <w:r w:rsidRPr="00410502">
              <w:rPr>
                <w:rFonts w:ascii="Arial" w:hAnsi="Arial" w:cs="Arial"/>
                <w:sz w:val="20"/>
                <w:szCs w:val="20"/>
              </w:rPr>
              <w:t>5</w:t>
            </w:r>
          </w:p>
        </w:tc>
        <w:tc>
          <w:tcPr>
            <w:tcW w:w="0" w:type="auto"/>
            <w:vAlign w:val="center"/>
          </w:tcPr>
          <w:p w14:paraId="2C1A1DC2" w14:textId="77777777" w:rsidR="004C596B" w:rsidRPr="00410502" w:rsidRDefault="004C596B" w:rsidP="00FF58DD">
            <w:pPr>
              <w:rPr>
                <w:rFonts w:ascii="Arial" w:hAnsi="Arial" w:cs="Arial"/>
                <w:sz w:val="20"/>
                <w:szCs w:val="20"/>
              </w:rPr>
            </w:pPr>
            <w:r w:rsidRPr="00410502">
              <w:rPr>
                <w:rFonts w:ascii="Arial" w:hAnsi="Arial" w:cs="Arial"/>
                <w:sz w:val="20"/>
                <w:szCs w:val="20"/>
              </w:rPr>
              <w:t>Indicate whether a review protocol exists</w:t>
            </w:r>
            <w:r>
              <w:rPr>
                <w:rFonts w:ascii="Arial" w:hAnsi="Arial" w:cs="Arial"/>
                <w:sz w:val="20"/>
                <w:szCs w:val="20"/>
              </w:rPr>
              <w:t>; state</w:t>
            </w:r>
            <w:r w:rsidRPr="00410502">
              <w:rPr>
                <w:rFonts w:ascii="Arial" w:hAnsi="Arial" w:cs="Arial"/>
                <w:sz w:val="20"/>
                <w:szCs w:val="20"/>
              </w:rPr>
              <w:t xml:space="preserve"> if and where it can be accessed (e.g., a Web address)</w:t>
            </w:r>
            <w:r>
              <w:rPr>
                <w:rFonts w:ascii="Arial" w:hAnsi="Arial" w:cs="Arial"/>
                <w:sz w:val="20"/>
                <w:szCs w:val="20"/>
              </w:rPr>
              <w:t>;</w:t>
            </w:r>
            <w:r w:rsidRPr="00410502">
              <w:rPr>
                <w:rFonts w:ascii="Arial" w:hAnsi="Arial" w:cs="Arial"/>
                <w:sz w:val="20"/>
                <w:szCs w:val="20"/>
              </w:rPr>
              <w:t xml:space="preserve"> and if available, provide registration information, including the registration number.</w:t>
            </w:r>
          </w:p>
        </w:tc>
        <w:sdt>
          <w:sdtPr>
            <w:rPr>
              <w:rFonts w:ascii="Arial" w:hAnsi="Arial" w:cs="Arial"/>
              <w:sz w:val="20"/>
              <w:szCs w:val="20"/>
            </w:rPr>
            <w:id w:val="-1888323895"/>
            <w:placeholder>
              <w:docPart w:val="B6635381300142D18EAEC868DD6A6360"/>
            </w:placeholder>
          </w:sdtPr>
          <w:sdtContent>
            <w:tc>
              <w:tcPr>
                <w:tcW w:w="0" w:type="auto"/>
                <w:vAlign w:val="center"/>
              </w:tcPr>
              <w:p w14:paraId="00F452ED" w14:textId="77777777" w:rsidR="004C596B" w:rsidRPr="00410502" w:rsidRDefault="004C596B" w:rsidP="00FF58DD">
                <w:pPr>
                  <w:rPr>
                    <w:rFonts w:ascii="Arial" w:hAnsi="Arial" w:cs="Arial"/>
                    <w:sz w:val="20"/>
                    <w:szCs w:val="20"/>
                  </w:rPr>
                </w:pPr>
                <w:r>
                  <w:rPr>
                    <w:rFonts w:ascii="Arial" w:hAnsi="Arial" w:cs="Arial"/>
                    <w:sz w:val="20"/>
                    <w:szCs w:val="20"/>
                  </w:rPr>
                  <w:t>7</w:t>
                </w:r>
              </w:p>
            </w:tc>
          </w:sdtContent>
        </w:sdt>
      </w:tr>
      <w:tr w:rsidR="004C596B" w:rsidRPr="00410502" w14:paraId="090D8911" w14:textId="77777777" w:rsidTr="00FF58DD">
        <w:tc>
          <w:tcPr>
            <w:tcW w:w="0" w:type="auto"/>
            <w:vAlign w:val="center"/>
          </w:tcPr>
          <w:p w14:paraId="74909AA8" w14:textId="77777777" w:rsidR="004C596B" w:rsidRPr="00410502" w:rsidRDefault="004C596B" w:rsidP="00FF58DD">
            <w:pPr>
              <w:ind w:left="180"/>
              <w:rPr>
                <w:rFonts w:ascii="Arial" w:hAnsi="Arial" w:cs="Arial"/>
                <w:sz w:val="20"/>
                <w:szCs w:val="20"/>
              </w:rPr>
            </w:pPr>
            <w:r w:rsidRPr="00410502">
              <w:rPr>
                <w:rFonts w:ascii="Arial" w:hAnsi="Arial" w:cs="Arial"/>
                <w:sz w:val="20"/>
                <w:szCs w:val="20"/>
              </w:rPr>
              <w:t>Eligibility criteria</w:t>
            </w:r>
          </w:p>
        </w:tc>
        <w:tc>
          <w:tcPr>
            <w:tcW w:w="0" w:type="auto"/>
            <w:vAlign w:val="center"/>
          </w:tcPr>
          <w:p w14:paraId="6A8A0C93" w14:textId="77777777" w:rsidR="004C596B" w:rsidRPr="00410502" w:rsidRDefault="004C596B" w:rsidP="00FF58DD">
            <w:pPr>
              <w:jc w:val="center"/>
              <w:rPr>
                <w:rFonts w:ascii="Arial" w:hAnsi="Arial" w:cs="Arial"/>
                <w:sz w:val="20"/>
                <w:szCs w:val="20"/>
              </w:rPr>
            </w:pPr>
            <w:r w:rsidRPr="00410502">
              <w:rPr>
                <w:rFonts w:ascii="Arial" w:hAnsi="Arial" w:cs="Arial"/>
                <w:sz w:val="20"/>
                <w:szCs w:val="20"/>
              </w:rPr>
              <w:t>6</w:t>
            </w:r>
          </w:p>
        </w:tc>
        <w:tc>
          <w:tcPr>
            <w:tcW w:w="0" w:type="auto"/>
            <w:vAlign w:val="center"/>
          </w:tcPr>
          <w:p w14:paraId="4D1152D2" w14:textId="77777777" w:rsidR="004C596B" w:rsidRPr="00410502" w:rsidRDefault="004C596B" w:rsidP="00FF58DD">
            <w:pPr>
              <w:rPr>
                <w:rFonts w:ascii="Arial" w:hAnsi="Arial" w:cs="Arial"/>
                <w:sz w:val="20"/>
                <w:szCs w:val="20"/>
              </w:rPr>
            </w:pPr>
            <w:r w:rsidRPr="00410502">
              <w:rPr>
                <w:rFonts w:ascii="Arial" w:hAnsi="Arial" w:cs="Arial"/>
                <w:sz w:val="20"/>
                <w:szCs w:val="20"/>
              </w:rPr>
              <w:t xml:space="preserve">Specify characteristics of the sources of evidence used as </w:t>
            </w:r>
            <w:r>
              <w:rPr>
                <w:rFonts w:ascii="Arial" w:hAnsi="Arial" w:cs="Arial"/>
                <w:sz w:val="20"/>
                <w:szCs w:val="20"/>
              </w:rPr>
              <w:t xml:space="preserve">eligibility </w:t>
            </w:r>
            <w:r w:rsidRPr="00410502">
              <w:rPr>
                <w:rFonts w:ascii="Arial" w:hAnsi="Arial" w:cs="Arial"/>
                <w:sz w:val="20"/>
                <w:szCs w:val="20"/>
              </w:rPr>
              <w:t>criteria (e.g., years considered, language, and publication status), and provide a rationale.</w:t>
            </w:r>
          </w:p>
        </w:tc>
        <w:sdt>
          <w:sdtPr>
            <w:rPr>
              <w:rFonts w:ascii="Arial" w:hAnsi="Arial" w:cs="Arial"/>
              <w:sz w:val="20"/>
              <w:szCs w:val="20"/>
            </w:rPr>
            <w:id w:val="623510431"/>
            <w:placeholder>
              <w:docPart w:val="B6635381300142D18EAEC868DD6A6360"/>
            </w:placeholder>
          </w:sdtPr>
          <w:sdtContent>
            <w:tc>
              <w:tcPr>
                <w:tcW w:w="0" w:type="auto"/>
                <w:vAlign w:val="center"/>
              </w:tcPr>
              <w:p w14:paraId="2CA31FF3" w14:textId="77777777" w:rsidR="004C596B" w:rsidRPr="00410502" w:rsidRDefault="004C596B" w:rsidP="00FF58DD">
                <w:pPr>
                  <w:rPr>
                    <w:rFonts w:ascii="Arial" w:hAnsi="Arial" w:cs="Arial"/>
                    <w:sz w:val="20"/>
                    <w:szCs w:val="20"/>
                  </w:rPr>
                </w:pPr>
                <w:r>
                  <w:rPr>
                    <w:rFonts w:ascii="Arial" w:hAnsi="Arial" w:cs="Arial"/>
                    <w:sz w:val="20"/>
                    <w:szCs w:val="20"/>
                  </w:rPr>
                  <w:t>6-7</w:t>
                </w:r>
              </w:p>
            </w:tc>
          </w:sdtContent>
        </w:sdt>
      </w:tr>
      <w:tr w:rsidR="004C596B" w:rsidRPr="00410502" w14:paraId="7CE2DF58" w14:textId="77777777" w:rsidTr="00FF58DD">
        <w:trPr>
          <w:trHeight w:val="260"/>
        </w:trPr>
        <w:tc>
          <w:tcPr>
            <w:tcW w:w="0" w:type="auto"/>
            <w:vAlign w:val="center"/>
          </w:tcPr>
          <w:p w14:paraId="67501835" w14:textId="77777777" w:rsidR="004C596B" w:rsidRPr="00410502" w:rsidRDefault="004C596B" w:rsidP="00FF58DD">
            <w:pPr>
              <w:ind w:left="180"/>
              <w:rPr>
                <w:rFonts w:ascii="Arial" w:hAnsi="Arial" w:cs="Arial"/>
                <w:sz w:val="20"/>
                <w:szCs w:val="20"/>
              </w:rPr>
            </w:pPr>
            <w:r w:rsidRPr="00410502">
              <w:rPr>
                <w:rFonts w:ascii="Arial" w:hAnsi="Arial" w:cs="Arial"/>
                <w:sz w:val="20"/>
                <w:szCs w:val="20"/>
              </w:rPr>
              <w:t>Information sources</w:t>
            </w:r>
            <w:r>
              <w:rPr>
                <w:rFonts w:ascii="Arial" w:hAnsi="Arial" w:cs="Arial"/>
                <w:sz w:val="20"/>
                <w:szCs w:val="20"/>
              </w:rPr>
              <w:t>*</w:t>
            </w:r>
          </w:p>
        </w:tc>
        <w:tc>
          <w:tcPr>
            <w:tcW w:w="0" w:type="auto"/>
            <w:vAlign w:val="center"/>
          </w:tcPr>
          <w:p w14:paraId="06BD8A97" w14:textId="77777777" w:rsidR="004C596B" w:rsidRPr="00410502" w:rsidRDefault="004C596B" w:rsidP="00FF58DD">
            <w:pPr>
              <w:jc w:val="center"/>
              <w:rPr>
                <w:rFonts w:ascii="Arial" w:hAnsi="Arial" w:cs="Arial"/>
                <w:sz w:val="20"/>
                <w:szCs w:val="20"/>
              </w:rPr>
            </w:pPr>
            <w:r w:rsidRPr="00410502">
              <w:rPr>
                <w:rFonts w:ascii="Arial" w:hAnsi="Arial" w:cs="Arial"/>
                <w:sz w:val="20"/>
                <w:szCs w:val="20"/>
              </w:rPr>
              <w:t>7</w:t>
            </w:r>
          </w:p>
        </w:tc>
        <w:tc>
          <w:tcPr>
            <w:tcW w:w="0" w:type="auto"/>
            <w:vAlign w:val="center"/>
          </w:tcPr>
          <w:p w14:paraId="307A7476" w14:textId="77777777" w:rsidR="004C596B" w:rsidRPr="00410502" w:rsidRDefault="004C596B" w:rsidP="00FF58DD">
            <w:pPr>
              <w:rPr>
                <w:rFonts w:ascii="Arial" w:hAnsi="Arial" w:cs="Arial"/>
                <w:sz w:val="20"/>
                <w:szCs w:val="20"/>
              </w:rPr>
            </w:pPr>
            <w:r w:rsidRPr="00410502">
              <w:rPr>
                <w:rFonts w:ascii="Arial" w:hAnsi="Arial" w:cs="Arial"/>
                <w:sz w:val="20"/>
                <w:szCs w:val="20"/>
              </w:rPr>
              <w:t>Describe all information sources</w:t>
            </w:r>
            <w:r>
              <w:rPr>
                <w:rFonts w:ascii="Arial" w:hAnsi="Arial" w:cs="Arial"/>
                <w:sz w:val="20"/>
                <w:szCs w:val="20"/>
              </w:rPr>
              <w:t xml:space="preserve"> </w:t>
            </w:r>
            <w:r w:rsidRPr="00410502">
              <w:rPr>
                <w:rFonts w:ascii="Arial" w:hAnsi="Arial" w:cs="Arial"/>
                <w:sz w:val="20"/>
                <w:szCs w:val="20"/>
              </w:rPr>
              <w:t>in the search (e.g., databases with dates of coverage and contact with authors to identify additional sources), as well as the date the most recent search was executed.</w:t>
            </w:r>
          </w:p>
        </w:tc>
        <w:sdt>
          <w:sdtPr>
            <w:rPr>
              <w:rFonts w:ascii="Arial" w:hAnsi="Arial" w:cs="Arial"/>
              <w:sz w:val="20"/>
              <w:szCs w:val="20"/>
            </w:rPr>
            <w:id w:val="1510949160"/>
            <w:placeholder>
              <w:docPart w:val="B6635381300142D18EAEC868DD6A6360"/>
            </w:placeholder>
          </w:sdtPr>
          <w:sdtContent>
            <w:tc>
              <w:tcPr>
                <w:tcW w:w="0" w:type="auto"/>
                <w:vAlign w:val="center"/>
              </w:tcPr>
              <w:p w14:paraId="64D28FC8" w14:textId="77777777" w:rsidR="004C596B" w:rsidRPr="00410502" w:rsidRDefault="004C596B" w:rsidP="00FF58DD">
                <w:pPr>
                  <w:rPr>
                    <w:rFonts w:ascii="Arial" w:hAnsi="Arial" w:cs="Arial"/>
                    <w:sz w:val="20"/>
                    <w:szCs w:val="20"/>
                  </w:rPr>
                </w:pPr>
                <w:r>
                  <w:rPr>
                    <w:rFonts w:ascii="Arial" w:hAnsi="Arial" w:cs="Arial"/>
                    <w:sz w:val="20"/>
                    <w:szCs w:val="20"/>
                  </w:rPr>
                  <w:t>8-9</w:t>
                </w:r>
              </w:p>
            </w:tc>
          </w:sdtContent>
        </w:sdt>
      </w:tr>
      <w:tr w:rsidR="004C596B" w:rsidRPr="00410502" w14:paraId="14C48A82" w14:textId="77777777" w:rsidTr="00FF58DD">
        <w:tc>
          <w:tcPr>
            <w:tcW w:w="0" w:type="auto"/>
            <w:vAlign w:val="center"/>
          </w:tcPr>
          <w:p w14:paraId="269F1E31" w14:textId="77777777" w:rsidR="004C596B" w:rsidRPr="00410502" w:rsidRDefault="004C596B" w:rsidP="00FF58DD">
            <w:pPr>
              <w:ind w:left="180"/>
              <w:rPr>
                <w:rFonts w:ascii="Arial" w:hAnsi="Arial" w:cs="Arial"/>
                <w:sz w:val="20"/>
                <w:szCs w:val="20"/>
              </w:rPr>
            </w:pPr>
            <w:r w:rsidRPr="00410502">
              <w:rPr>
                <w:rFonts w:ascii="Arial" w:hAnsi="Arial" w:cs="Arial"/>
                <w:sz w:val="20"/>
                <w:szCs w:val="20"/>
              </w:rPr>
              <w:t>Search</w:t>
            </w:r>
          </w:p>
        </w:tc>
        <w:tc>
          <w:tcPr>
            <w:tcW w:w="0" w:type="auto"/>
            <w:vAlign w:val="center"/>
          </w:tcPr>
          <w:p w14:paraId="415614F1" w14:textId="77777777" w:rsidR="004C596B" w:rsidRPr="00410502" w:rsidRDefault="004C596B" w:rsidP="00FF58DD">
            <w:pPr>
              <w:jc w:val="center"/>
              <w:rPr>
                <w:rFonts w:ascii="Arial" w:hAnsi="Arial" w:cs="Arial"/>
                <w:sz w:val="20"/>
                <w:szCs w:val="20"/>
              </w:rPr>
            </w:pPr>
            <w:r w:rsidRPr="00410502">
              <w:rPr>
                <w:rFonts w:ascii="Arial" w:hAnsi="Arial" w:cs="Arial"/>
                <w:sz w:val="20"/>
                <w:szCs w:val="20"/>
              </w:rPr>
              <w:t>8</w:t>
            </w:r>
          </w:p>
        </w:tc>
        <w:tc>
          <w:tcPr>
            <w:tcW w:w="0" w:type="auto"/>
            <w:vAlign w:val="center"/>
          </w:tcPr>
          <w:p w14:paraId="1E6E44E8" w14:textId="77777777" w:rsidR="004C596B" w:rsidRPr="00410502" w:rsidRDefault="004C596B" w:rsidP="00FF58DD">
            <w:pPr>
              <w:rPr>
                <w:rFonts w:ascii="Arial" w:hAnsi="Arial" w:cs="Arial"/>
                <w:sz w:val="20"/>
                <w:szCs w:val="20"/>
              </w:rPr>
            </w:pPr>
            <w:r w:rsidRPr="00410502">
              <w:rPr>
                <w:rFonts w:ascii="Arial" w:hAnsi="Arial" w:cs="Arial"/>
                <w:sz w:val="20"/>
                <w:szCs w:val="20"/>
              </w:rPr>
              <w:t>Present the full electronic search strategy for at least 1 database, including any limits used, such that it could be repeated.</w:t>
            </w:r>
          </w:p>
        </w:tc>
        <w:sdt>
          <w:sdtPr>
            <w:rPr>
              <w:rFonts w:ascii="Arial" w:hAnsi="Arial" w:cs="Arial"/>
              <w:sz w:val="20"/>
              <w:szCs w:val="20"/>
            </w:rPr>
            <w:id w:val="964171142"/>
            <w:placeholder>
              <w:docPart w:val="B6635381300142D18EAEC868DD6A6360"/>
            </w:placeholder>
          </w:sdtPr>
          <w:sdtContent>
            <w:tc>
              <w:tcPr>
                <w:tcW w:w="0" w:type="auto"/>
                <w:vAlign w:val="center"/>
              </w:tcPr>
              <w:p w14:paraId="07564C94" w14:textId="77777777" w:rsidR="004C596B" w:rsidRPr="00410502" w:rsidRDefault="004C596B" w:rsidP="00FF58DD">
                <w:pPr>
                  <w:rPr>
                    <w:rFonts w:ascii="Arial" w:hAnsi="Arial" w:cs="Arial"/>
                    <w:sz w:val="20"/>
                    <w:szCs w:val="20"/>
                  </w:rPr>
                </w:pPr>
                <w:r>
                  <w:rPr>
                    <w:rFonts w:ascii="Arial" w:hAnsi="Arial" w:cs="Arial"/>
                    <w:sz w:val="20"/>
                    <w:szCs w:val="20"/>
                  </w:rPr>
                  <w:t>Appendix II</w:t>
                </w:r>
              </w:p>
            </w:tc>
          </w:sdtContent>
        </w:sdt>
      </w:tr>
      <w:tr w:rsidR="004C596B" w:rsidRPr="00410502" w14:paraId="5015B1D8" w14:textId="77777777" w:rsidTr="00FF58DD">
        <w:tc>
          <w:tcPr>
            <w:tcW w:w="0" w:type="auto"/>
            <w:vAlign w:val="center"/>
          </w:tcPr>
          <w:p w14:paraId="53024E4E" w14:textId="77777777" w:rsidR="004C596B" w:rsidRPr="00410502" w:rsidRDefault="004C596B" w:rsidP="00FF58DD">
            <w:pPr>
              <w:ind w:left="180"/>
              <w:rPr>
                <w:rFonts w:ascii="Arial" w:hAnsi="Arial" w:cs="Arial"/>
                <w:sz w:val="20"/>
                <w:szCs w:val="20"/>
              </w:rPr>
            </w:pPr>
            <w:r w:rsidRPr="00410502">
              <w:rPr>
                <w:rFonts w:ascii="Arial" w:hAnsi="Arial" w:cs="Arial"/>
                <w:sz w:val="20"/>
                <w:szCs w:val="20"/>
              </w:rPr>
              <w:t>Selection of sources of evidence</w:t>
            </w:r>
            <w:r>
              <w:rPr>
                <w:rFonts w:ascii="Arial" w:hAnsi="Arial" w:cs="Arial"/>
                <w:sz w:val="20"/>
                <w:szCs w:val="20"/>
              </w:rPr>
              <w:t>†</w:t>
            </w:r>
          </w:p>
        </w:tc>
        <w:tc>
          <w:tcPr>
            <w:tcW w:w="0" w:type="auto"/>
            <w:vAlign w:val="center"/>
          </w:tcPr>
          <w:p w14:paraId="1A82DF34" w14:textId="77777777" w:rsidR="004C596B" w:rsidRPr="00410502" w:rsidRDefault="004C596B" w:rsidP="00FF58DD">
            <w:pPr>
              <w:jc w:val="center"/>
              <w:rPr>
                <w:rFonts w:ascii="Arial" w:hAnsi="Arial" w:cs="Arial"/>
                <w:sz w:val="20"/>
                <w:szCs w:val="20"/>
              </w:rPr>
            </w:pPr>
            <w:r w:rsidRPr="00410502">
              <w:rPr>
                <w:rFonts w:ascii="Arial" w:hAnsi="Arial" w:cs="Arial"/>
                <w:sz w:val="20"/>
                <w:szCs w:val="20"/>
              </w:rPr>
              <w:t>9</w:t>
            </w:r>
          </w:p>
        </w:tc>
        <w:tc>
          <w:tcPr>
            <w:tcW w:w="0" w:type="auto"/>
            <w:vAlign w:val="center"/>
          </w:tcPr>
          <w:p w14:paraId="29B991B4" w14:textId="77777777" w:rsidR="004C596B" w:rsidRPr="00410502" w:rsidRDefault="004C596B" w:rsidP="00FF58DD">
            <w:pPr>
              <w:rPr>
                <w:rFonts w:ascii="Arial" w:hAnsi="Arial" w:cs="Arial"/>
                <w:sz w:val="20"/>
                <w:szCs w:val="20"/>
              </w:rPr>
            </w:pPr>
            <w:r w:rsidRPr="00410502">
              <w:rPr>
                <w:rFonts w:ascii="Arial" w:hAnsi="Arial" w:cs="Arial"/>
                <w:sz w:val="20"/>
                <w:szCs w:val="20"/>
              </w:rPr>
              <w:t>State the process for selecting sources of evidence (i.e., screening and eligibility) included in the scoping review.</w:t>
            </w:r>
          </w:p>
        </w:tc>
        <w:sdt>
          <w:sdtPr>
            <w:rPr>
              <w:rFonts w:ascii="Arial" w:hAnsi="Arial" w:cs="Arial"/>
              <w:sz w:val="20"/>
              <w:szCs w:val="20"/>
            </w:rPr>
            <w:id w:val="-2090377787"/>
            <w:placeholder>
              <w:docPart w:val="B6635381300142D18EAEC868DD6A6360"/>
            </w:placeholder>
          </w:sdtPr>
          <w:sdtContent>
            <w:tc>
              <w:tcPr>
                <w:tcW w:w="0" w:type="auto"/>
                <w:vAlign w:val="center"/>
              </w:tcPr>
              <w:p w14:paraId="4F1768A0" w14:textId="77777777" w:rsidR="004C596B" w:rsidRPr="00410502" w:rsidRDefault="004C596B" w:rsidP="00FF58DD">
                <w:pPr>
                  <w:rPr>
                    <w:rFonts w:ascii="Arial" w:hAnsi="Arial" w:cs="Arial"/>
                    <w:sz w:val="20"/>
                    <w:szCs w:val="20"/>
                  </w:rPr>
                </w:pPr>
                <w:r>
                  <w:rPr>
                    <w:rFonts w:ascii="Arial" w:hAnsi="Arial" w:cs="Arial"/>
                    <w:sz w:val="20"/>
                    <w:szCs w:val="20"/>
                  </w:rPr>
                  <w:t>9-10</w:t>
                </w:r>
              </w:p>
            </w:tc>
          </w:sdtContent>
        </w:sdt>
      </w:tr>
      <w:tr w:rsidR="004C596B" w:rsidRPr="00410502" w14:paraId="1BB3773F" w14:textId="77777777" w:rsidTr="00FF58DD">
        <w:tc>
          <w:tcPr>
            <w:tcW w:w="0" w:type="auto"/>
            <w:vAlign w:val="center"/>
          </w:tcPr>
          <w:p w14:paraId="6B547EA3" w14:textId="77777777" w:rsidR="004C596B" w:rsidRPr="00410502" w:rsidRDefault="004C596B" w:rsidP="00FF58DD">
            <w:pPr>
              <w:ind w:left="180"/>
              <w:rPr>
                <w:rFonts w:ascii="Arial" w:hAnsi="Arial" w:cs="Arial"/>
                <w:sz w:val="20"/>
                <w:szCs w:val="20"/>
              </w:rPr>
            </w:pPr>
            <w:r w:rsidRPr="00410502">
              <w:rPr>
                <w:rFonts w:ascii="Arial" w:hAnsi="Arial" w:cs="Arial"/>
                <w:sz w:val="20"/>
                <w:szCs w:val="20"/>
              </w:rPr>
              <w:t>Data charting process</w:t>
            </w:r>
            <w:r>
              <w:rPr>
                <w:rFonts w:ascii="Arial" w:hAnsi="Arial" w:cs="Arial"/>
                <w:sz w:val="20"/>
                <w:szCs w:val="20"/>
              </w:rPr>
              <w:t>‡</w:t>
            </w:r>
          </w:p>
        </w:tc>
        <w:tc>
          <w:tcPr>
            <w:tcW w:w="0" w:type="auto"/>
            <w:vAlign w:val="center"/>
          </w:tcPr>
          <w:p w14:paraId="238B24E2" w14:textId="77777777" w:rsidR="004C596B" w:rsidRPr="00410502" w:rsidRDefault="004C596B" w:rsidP="00FF58DD">
            <w:pPr>
              <w:jc w:val="center"/>
              <w:rPr>
                <w:rFonts w:ascii="Arial" w:hAnsi="Arial" w:cs="Arial"/>
                <w:sz w:val="20"/>
                <w:szCs w:val="20"/>
              </w:rPr>
            </w:pPr>
            <w:r w:rsidRPr="00410502">
              <w:rPr>
                <w:rFonts w:ascii="Arial" w:hAnsi="Arial" w:cs="Arial"/>
                <w:sz w:val="20"/>
                <w:szCs w:val="20"/>
              </w:rPr>
              <w:t>10</w:t>
            </w:r>
          </w:p>
        </w:tc>
        <w:tc>
          <w:tcPr>
            <w:tcW w:w="0" w:type="auto"/>
            <w:vAlign w:val="center"/>
          </w:tcPr>
          <w:p w14:paraId="2C12BAB5" w14:textId="77777777" w:rsidR="004C596B" w:rsidRPr="00410502" w:rsidRDefault="004C596B" w:rsidP="00FF58DD">
            <w:pPr>
              <w:rPr>
                <w:rFonts w:ascii="Arial" w:hAnsi="Arial" w:cs="Arial"/>
                <w:sz w:val="20"/>
                <w:szCs w:val="20"/>
              </w:rPr>
            </w:pPr>
            <w:r w:rsidRPr="00410502">
              <w:rPr>
                <w:rFonts w:ascii="Arial" w:hAnsi="Arial" w:cs="Arial"/>
                <w:sz w:val="20"/>
                <w:szCs w:val="20"/>
              </w:rPr>
              <w:t xml:space="preserve">Describe the methods of charting data from the included sources of evidence (e.g., </w:t>
            </w:r>
            <w:r>
              <w:rPr>
                <w:rFonts w:ascii="Arial" w:hAnsi="Arial" w:cs="Arial"/>
                <w:sz w:val="20"/>
                <w:szCs w:val="20"/>
              </w:rPr>
              <w:t>calibrated</w:t>
            </w:r>
            <w:r w:rsidRPr="00410502">
              <w:rPr>
                <w:rFonts w:ascii="Arial" w:hAnsi="Arial" w:cs="Arial"/>
                <w:sz w:val="20"/>
                <w:szCs w:val="20"/>
              </w:rPr>
              <w:t xml:space="preserve"> forms</w:t>
            </w:r>
            <w:r>
              <w:rPr>
                <w:rFonts w:ascii="Arial" w:hAnsi="Arial" w:cs="Arial"/>
                <w:sz w:val="20"/>
                <w:szCs w:val="20"/>
              </w:rPr>
              <w:t xml:space="preserve"> or</w:t>
            </w:r>
            <w:r w:rsidRPr="00410502">
              <w:rPr>
                <w:rFonts w:ascii="Arial" w:hAnsi="Arial" w:cs="Arial"/>
                <w:sz w:val="20"/>
                <w:szCs w:val="20"/>
              </w:rPr>
              <w:t xml:space="preserve"> forms that have been tested by the team before their use, and whether data charting was done independently</w:t>
            </w:r>
            <w:r>
              <w:rPr>
                <w:rFonts w:ascii="Arial" w:hAnsi="Arial" w:cs="Arial"/>
                <w:sz w:val="20"/>
                <w:szCs w:val="20"/>
              </w:rPr>
              <w:t xml:space="preserve"> or</w:t>
            </w:r>
            <w:r w:rsidRPr="00410502">
              <w:rPr>
                <w:rFonts w:ascii="Arial" w:hAnsi="Arial" w:cs="Arial"/>
                <w:sz w:val="20"/>
                <w:szCs w:val="20"/>
              </w:rPr>
              <w:t xml:space="preserve"> in duplicate) and any processes for obtaining and confirming data from investigators.</w:t>
            </w:r>
          </w:p>
        </w:tc>
        <w:sdt>
          <w:sdtPr>
            <w:rPr>
              <w:rFonts w:ascii="Arial" w:hAnsi="Arial" w:cs="Arial"/>
              <w:sz w:val="20"/>
              <w:szCs w:val="20"/>
            </w:rPr>
            <w:id w:val="1943252725"/>
            <w:placeholder>
              <w:docPart w:val="B6635381300142D18EAEC868DD6A6360"/>
            </w:placeholder>
          </w:sdtPr>
          <w:sdtContent>
            <w:tc>
              <w:tcPr>
                <w:tcW w:w="0" w:type="auto"/>
                <w:vAlign w:val="center"/>
              </w:tcPr>
              <w:p w14:paraId="65918BF7" w14:textId="77777777" w:rsidR="004C596B" w:rsidRPr="00410502" w:rsidRDefault="004C596B" w:rsidP="00FF58DD">
                <w:pPr>
                  <w:rPr>
                    <w:rFonts w:ascii="Arial" w:hAnsi="Arial" w:cs="Arial"/>
                    <w:sz w:val="20"/>
                    <w:szCs w:val="20"/>
                  </w:rPr>
                </w:pPr>
                <w:r>
                  <w:rPr>
                    <w:rFonts w:ascii="Arial" w:hAnsi="Arial" w:cs="Arial"/>
                    <w:sz w:val="20"/>
                    <w:szCs w:val="20"/>
                  </w:rPr>
                  <w:t>10-11</w:t>
                </w:r>
              </w:p>
            </w:tc>
          </w:sdtContent>
        </w:sdt>
      </w:tr>
      <w:tr w:rsidR="004C596B" w:rsidRPr="00410502" w14:paraId="65D4EADC" w14:textId="77777777" w:rsidTr="00FF58DD">
        <w:trPr>
          <w:trHeight w:val="260"/>
        </w:trPr>
        <w:tc>
          <w:tcPr>
            <w:tcW w:w="0" w:type="auto"/>
            <w:vAlign w:val="center"/>
          </w:tcPr>
          <w:p w14:paraId="4EF270AC" w14:textId="77777777" w:rsidR="004C596B" w:rsidRPr="00410502" w:rsidRDefault="004C596B" w:rsidP="00FF58DD">
            <w:pPr>
              <w:ind w:left="180"/>
              <w:rPr>
                <w:rFonts w:ascii="Arial" w:hAnsi="Arial" w:cs="Arial"/>
                <w:sz w:val="20"/>
                <w:szCs w:val="20"/>
              </w:rPr>
            </w:pPr>
            <w:r w:rsidRPr="00410502">
              <w:rPr>
                <w:rFonts w:ascii="Arial" w:hAnsi="Arial" w:cs="Arial"/>
                <w:sz w:val="20"/>
                <w:szCs w:val="20"/>
              </w:rPr>
              <w:t>Data items</w:t>
            </w:r>
          </w:p>
        </w:tc>
        <w:tc>
          <w:tcPr>
            <w:tcW w:w="0" w:type="auto"/>
            <w:vAlign w:val="center"/>
          </w:tcPr>
          <w:p w14:paraId="45D94695" w14:textId="77777777" w:rsidR="004C596B" w:rsidRPr="00410502" w:rsidRDefault="004C596B" w:rsidP="00FF58DD">
            <w:pPr>
              <w:jc w:val="center"/>
              <w:rPr>
                <w:rFonts w:ascii="Arial" w:hAnsi="Arial" w:cs="Arial"/>
                <w:sz w:val="20"/>
                <w:szCs w:val="20"/>
              </w:rPr>
            </w:pPr>
            <w:r w:rsidRPr="00410502">
              <w:rPr>
                <w:rFonts w:ascii="Arial" w:hAnsi="Arial" w:cs="Arial"/>
                <w:sz w:val="20"/>
                <w:szCs w:val="20"/>
              </w:rPr>
              <w:t>11</w:t>
            </w:r>
          </w:p>
        </w:tc>
        <w:tc>
          <w:tcPr>
            <w:tcW w:w="0" w:type="auto"/>
            <w:vAlign w:val="center"/>
          </w:tcPr>
          <w:p w14:paraId="3B75A2A3" w14:textId="77777777" w:rsidR="004C596B" w:rsidRPr="00410502" w:rsidRDefault="004C596B" w:rsidP="00FF58DD">
            <w:pPr>
              <w:rPr>
                <w:rFonts w:ascii="Arial" w:hAnsi="Arial" w:cs="Arial"/>
                <w:sz w:val="20"/>
                <w:szCs w:val="20"/>
              </w:rPr>
            </w:pPr>
            <w:r w:rsidRPr="00410502">
              <w:rPr>
                <w:rFonts w:ascii="Arial" w:hAnsi="Arial" w:cs="Arial"/>
                <w:sz w:val="20"/>
                <w:szCs w:val="20"/>
              </w:rPr>
              <w:t>List and define all variables for which data were sought and any assumptions and simplifications made.</w:t>
            </w:r>
          </w:p>
        </w:tc>
        <w:sdt>
          <w:sdtPr>
            <w:rPr>
              <w:rFonts w:ascii="Arial" w:hAnsi="Arial" w:cs="Arial"/>
              <w:sz w:val="20"/>
              <w:szCs w:val="20"/>
            </w:rPr>
            <w:id w:val="667444934"/>
            <w:placeholder>
              <w:docPart w:val="B6635381300142D18EAEC868DD6A6360"/>
            </w:placeholder>
          </w:sdtPr>
          <w:sdtContent>
            <w:tc>
              <w:tcPr>
                <w:tcW w:w="0" w:type="auto"/>
                <w:vAlign w:val="center"/>
              </w:tcPr>
              <w:p w14:paraId="2AED1F42" w14:textId="77777777" w:rsidR="004C596B" w:rsidRPr="00410502" w:rsidRDefault="004C596B" w:rsidP="00FF58DD">
                <w:pPr>
                  <w:rPr>
                    <w:rFonts w:ascii="Arial" w:hAnsi="Arial" w:cs="Arial"/>
                    <w:sz w:val="20"/>
                    <w:szCs w:val="20"/>
                  </w:rPr>
                </w:pPr>
                <w:r>
                  <w:rPr>
                    <w:rFonts w:ascii="Arial" w:hAnsi="Arial" w:cs="Arial"/>
                    <w:sz w:val="20"/>
                    <w:szCs w:val="20"/>
                  </w:rPr>
                  <w:t>10-11</w:t>
                </w:r>
              </w:p>
            </w:tc>
          </w:sdtContent>
        </w:sdt>
      </w:tr>
      <w:tr w:rsidR="004C596B" w:rsidRPr="00410502" w14:paraId="522A9F0E" w14:textId="77777777" w:rsidTr="00FF58DD">
        <w:tc>
          <w:tcPr>
            <w:tcW w:w="0" w:type="auto"/>
            <w:vAlign w:val="center"/>
          </w:tcPr>
          <w:p w14:paraId="3442E97E" w14:textId="77777777" w:rsidR="004C596B" w:rsidRPr="00410502" w:rsidRDefault="004C596B" w:rsidP="00FF58DD">
            <w:pPr>
              <w:ind w:left="180"/>
              <w:rPr>
                <w:rFonts w:ascii="Arial" w:hAnsi="Arial" w:cs="Arial"/>
                <w:sz w:val="20"/>
                <w:szCs w:val="20"/>
              </w:rPr>
            </w:pPr>
            <w:r w:rsidRPr="00410502">
              <w:rPr>
                <w:rFonts w:ascii="Arial" w:hAnsi="Arial" w:cs="Arial"/>
                <w:sz w:val="20"/>
                <w:szCs w:val="20"/>
              </w:rPr>
              <w:lastRenderedPageBreak/>
              <w:t>Critical appraisal of individual sources of evidence</w:t>
            </w:r>
            <w:r>
              <w:rPr>
                <w:rFonts w:ascii="Arial" w:hAnsi="Arial" w:cs="Arial"/>
                <w:sz w:val="20"/>
                <w:szCs w:val="20"/>
              </w:rPr>
              <w:t>§</w:t>
            </w:r>
          </w:p>
        </w:tc>
        <w:tc>
          <w:tcPr>
            <w:tcW w:w="0" w:type="auto"/>
            <w:vAlign w:val="center"/>
          </w:tcPr>
          <w:p w14:paraId="06044C03" w14:textId="77777777" w:rsidR="004C596B" w:rsidRPr="00410502" w:rsidRDefault="004C596B" w:rsidP="00FF58DD">
            <w:pPr>
              <w:jc w:val="center"/>
              <w:rPr>
                <w:rFonts w:ascii="Arial" w:hAnsi="Arial" w:cs="Arial"/>
                <w:sz w:val="20"/>
                <w:szCs w:val="20"/>
              </w:rPr>
            </w:pPr>
            <w:r w:rsidRPr="00410502">
              <w:rPr>
                <w:rFonts w:ascii="Arial" w:hAnsi="Arial" w:cs="Arial"/>
                <w:sz w:val="20"/>
                <w:szCs w:val="20"/>
              </w:rPr>
              <w:t>12</w:t>
            </w:r>
          </w:p>
        </w:tc>
        <w:tc>
          <w:tcPr>
            <w:tcW w:w="0" w:type="auto"/>
            <w:vAlign w:val="center"/>
          </w:tcPr>
          <w:p w14:paraId="6DE4BC45" w14:textId="77777777" w:rsidR="004C596B" w:rsidRPr="00410502" w:rsidRDefault="004C596B" w:rsidP="00FF58DD">
            <w:pPr>
              <w:rPr>
                <w:rFonts w:ascii="Arial" w:hAnsi="Arial" w:cs="Arial"/>
                <w:sz w:val="20"/>
                <w:szCs w:val="20"/>
              </w:rPr>
            </w:pPr>
            <w:r w:rsidRPr="00410502">
              <w:rPr>
                <w:rFonts w:ascii="Arial" w:hAnsi="Arial" w:cs="Arial"/>
                <w:sz w:val="20"/>
                <w:szCs w:val="20"/>
              </w:rPr>
              <w:t>If done, provide a rationale for conducting a critical appraisal of included sources of evidence; describe the methods used and how this information was used in any data synthesis (if appropriate).</w:t>
            </w:r>
          </w:p>
        </w:tc>
        <w:sdt>
          <w:sdtPr>
            <w:rPr>
              <w:rFonts w:ascii="Arial" w:hAnsi="Arial" w:cs="Arial"/>
              <w:sz w:val="20"/>
              <w:szCs w:val="20"/>
            </w:rPr>
            <w:id w:val="-336618198"/>
            <w:placeholder>
              <w:docPart w:val="B6635381300142D18EAEC868DD6A6360"/>
            </w:placeholder>
          </w:sdtPr>
          <w:sdtContent>
            <w:tc>
              <w:tcPr>
                <w:tcW w:w="0" w:type="auto"/>
                <w:vAlign w:val="center"/>
              </w:tcPr>
              <w:p w14:paraId="7B179135" w14:textId="77777777" w:rsidR="004C596B" w:rsidRPr="00410502" w:rsidRDefault="004C596B" w:rsidP="00FF58DD">
                <w:pPr>
                  <w:rPr>
                    <w:rFonts w:ascii="Arial" w:hAnsi="Arial" w:cs="Arial"/>
                    <w:sz w:val="20"/>
                    <w:szCs w:val="20"/>
                  </w:rPr>
                </w:pPr>
                <w:r>
                  <w:rPr>
                    <w:rFonts w:ascii="Arial" w:hAnsi="Arial" w:cs="Arial"/>
                    <w:sz w:val="20"/>
                    <w:szCs w:val="20"/>
                  </w:rPr>
                  <w:t>Not done</w:t>
                </w:r>
              </w:p>
            </w:tc>
          </w:sdtContent>
        </w:sdt>
      </w:tr>
      <w:tr w:rsidR="004C596B" w:rsidRPr="00410502" w14:paraId="6D8781F0" w14:textId="77777777" w:rsidTr="00FF58DD">
        <w:tc>
          <w:tcPr>
            <w:tcW w:w="0" w:type="auto"/>
            <w:vAlign w:val="center"/>
          </w:tcPr>
          <w:p w14:paraId="4824BF37" w14:textId="77777777" w:rsidR="004C596B" w:rsidRPr="00410502" w:rsidRDefault="004C596B" w:rsidP="00FF58DD">
            <w:pPr>
              <w:ind w:left="180"/>
              <w:rPr>
                <w:rFonts w:ascii="Arial" w:hAnsi="Arial" w:cs="Arial"/>
                <w:sz w:val="20"/>
                <w:szCs w:val="20"/>
              </w:rPr>
            </w:pPr>
            <w:r w:rsidRPr="00410502">
              <w:rPr>
                <w:rFonts w:ascii="Arial" w:hAnsi="Arial" w:cs="Arial"/>
                <w:sz w:val="20"/>
                <w:szCs w:val="20"/>
              </w:rPr>
              <w:t>Synthesis of results</w:t>
            </w:r>
          </w:p>
        </w:tc>
        <w:tc>
          <w:tcPr>
            <w:tcW w:w="0" w:type="auto"/>
            <w:vAlign w:val="center"/>
          </w:tcPr>
          <w:p w14:paraId="44C886BC" w14:textId="77777777" w:rsidR="004C596B" w:rsidRPr="00410502" w:rsidRDefault="004C596B" w:rsidP="00FF58DD">
            <w:pPr>
              <w:jc w:val="center"/>
              <w:rPr>
                <w:rFonts w:ascii="Arial" w:hAnsi="Arial" w:cs="Arial"/>
                <w:sz w:val="20"/>
                <w:szCs w:val="20"/>
              </w:rPr>
            </w:pPr>
            <w:r>
              <w:rPr>
                <w:rFonts w:ascii="Arial" w:hAnsi="Arial" w:cs="Arial"/>
                <w:sz w:val="20"/>
                <w:szCs w:val="20"/>
              </w:rPr>
              <w:t>13</w:t>
            </w:r>
          </w:p>
        </w:tc>
        <w:tc>
          <w:tcPr>
            <w:tcW w:w="0" w:type="auto"/>
            <w:vAlign w:val="center"/>
          </w:tcPr>
          <w:p w14:paraId="5BE5A766" w14:textId="77777777" w:rsidR="004C596B" w:rsidRPr="00410502" w:rsidRDefault="004C596B" w:rsidP="00FF58DD">
            <w:pPr>
              <w:rPr>
                <w:rFonts w:ascii="Arial" w:hAnsi="Arial" w:cs="Arial"/>
                <w:sz w:val="20"/>
                <w:szCs w:val="20"/>
              </w:rPr>
            </w:pPr>
            <w:r w:rsidRPr="00410502">
              <w:rPr>
                <w:rFonts w:ascii="Arial" w:hAnsi="Arial" w:cs="Arial"/>
                <w:sz w:val="20"/>
                <w:szCs w:val="20"/>
              </w:rPr>
              <w:t>Describe the methods of handling and summarizing the data that were charted.</w:t>
            </w:r>
          </w:p>
        </w:tc>
        <w:sdt>
          <w:sdtPr>
            <w:rPr>
              <w:rFonts w:ascii="Arial" w:hAnsi="Arial" w:cs="Arial"/>
              <w:sz w:val="20"/>
              <w:szCs w:val="20"/>
            </w:rPr>
            <w:id w:val="1751841620"/>
            <w:placeholder>
              <w:docPart w:val="B6635381300142D18EAEC868DD6A6360"/>
            </w:placeholder>
          </w:sdtPr>
          <w:sdtContent>
            <w:tc>
              <w:tcPr>
                <w:tcW w:w="0" w:type="auto"/>
                <w:vAlign w:val="center"/>
              </w:tcPr>
              <w:p w14:paraId="1453CA60" w14:textId="77777777" w:rsidR="004C596B" w:rsidRPr="00410502" w:rsidRDefault="004C596B" w:rsidP="00FF58DD">
                <w:pPr>
                  <w:rPr>
                    <w:rFonts w:ascii="Arial" w:hAnsi="Arial" w:cs="Arial"/>
                    <w:sz w:val="20"/>
                    <w:szCs w:val="20"/>
                  </w:rPr>
                </w:pPr>
                <w:r>
                  <w:rPr>
                    <w:rFonts w:ascii="Arial" w:hAnsi="Arial" w:cs="Arial"/>
                    <w:sz w:val="20"/>
                    <w:szCs w:val="20"/>
                  </w:rPr>
                  <w:t>10-11</w:t>
                </w:r>
              </w:p>
            </w:tc>
          </w:sdtContent>
        </w:sdt>
      </w:tr>
      <w:tr w:rsidR="004C596B" w:rsidRPr="00410502" w14:paraId="09676FB2" w14:textId="77777777" w:rsidTr="00FF58DD">
        <w:tc>
          <w:tcPr>
            <w:tcW w:w="0" w:type="auto"/>
            <w:gridSpan w:val="4"/>
            <w:shd w:val="clear" w:color="auto" w:fill="DBE5F1" w:themeFill="accent1" w:themeFillTint="33"/>
            <w:vAlign w:val="center"/>
          </w:tcPr>
          <w:p w14:paraId="0290D5D1" w14:textId="77777777" w:rsidR="004C596B" w:rsidRPr="00410502" w:rsidRDefault="004C596B" w:rsidP="00FF58DD">
            <w:pPr>
              <w:rPr>
                <w:rFonts w:ascii="Arial" w:hAnsi="Arial" w:cs="Arial"/>
                <w:b/>
                <w:sz w:val="20"/>
                <w:szCs w:val="20"/>
              </w:rPr>
            </w:pPr>
            <w:r w:rsidRPr="00410502">
              <w:rPr>
                <w:rFonts w:ascii="Arial" w:hAnsi="Arial" w:cs="Arial"/>
                <w:b/>
                <w:sz w:val="20"/>
                <w:szCs w:val="20"/>
              </w:rPr>
              <w:t>RESULTS</w:t>
            </w:r>
          </w:p>
        </w:tc>
      </w:tr>
      <w:tr w:rsidR="004C596B" w:rsidRPr="00410502" w14:paraId="4E940B46" w14:textId="77777777" w:rsidTr="00FF58DD">
        <w:tc>
          <w:tcPr>
            <w:tcW w:w="0" w:type="auto"/>
            <w:vAlign w:val="center"/>
          </w:tcPr>
          <w:p w14:paraId="6034BF0E" w14:textId="77777777" w:rsidR="004C596B" w:rsidRPr="00410502" w:rsidRDefault="004C596B" w:rsidP="00FF58DD">
            <w:pPr>
              <w:ind w:left="180"/>
              <w:rPr>
                <w:rFonts w:ascii="Arial" w:hAnsi="Arial" w:cs="Arial"/>
                <w:sz w:val="20"/>
                <w:szCs w:val="20"/>
              </w:rPr>
            </w:pPr>
            <w:r w:rsidRPr="00410502">
              <w:rPr>
                <w:rFonts w:ascii="Arial" w:hAnsi="Arial" w:cs="Arial"/>
                <w:sz w:val="20"/>
                <w:szCs w:val="20"/>
              </w:rPr>
              <w:t>Selection of sources of evidence</w:t>
            </w:r>
          </w:p>
        </w:tc>
        <w:tc>
          <w:tcPr>
            <w:tcW w:w="0" w:type="auto"/>
            <w:vAlign w:val="center"/>
          </w:tcPr>
          <w:p w14:paraId="6292602E" w14:textId="77777777" w:rsidR="004C596B" w:rsidRPr="00410502" w:rsidRDefault="004C596B" w:rsidP="00FF58DD">
            <w:pPr>
              <w:jc w:val="center"/>
              <w:rPr>
                <w:rFonts w:ascii="Arial" w:hAnsi="Arial" w:cs="Arial"/>
                <w:sz w:val="20"/>
                <w:szCs w:val="20"/>
              </w:rPr>
            </w:pPr>
            <w:r>
              <w:rPr>
                <w:rFonts w:ascii="Arial" w:hAnsi="Arial" w:cs="Arial"/>
                <w:sz w:val="20"/>
                <w:szCs w:val="20"/>
              </w:rPr>
              <w:t>14</w:t>
            </w:r>
          </w:p>
        </w:tc>
        <w:tc>
          <w:tcPr>
            <w:tcW w:w="0" w:type="auto"/>
            <w:vAlign w:val="center"/>
          </w:tcPr>
          <w:p w14:paraId="2480A90B" w14:textId="77777777" w:rsidR="004C596B" w:rsidRPr="00410502" w:rsidRDefault="004C596B" w:rsidP="00FF58DD">
            <w:pPr>
              <w:rPr>
                <w:rFonts w:ascii="Arial" w:hAnsi="Arial" w:cs="Arial"/>
                <w:sz w:val="20"/>
                <w:szCs w:val="20"/>
              </w:rPr>
            </w:pPr>
            <w:r w:rsidRPr="00410502">
              <w:rPr>
                <w:rFonts w:ascii="Arial" w:hAnsi="Arial" w:cs="Arial"/>
                <w:sz w:val="20"/>
                <w:szCs w:val="20"/>
              </w:rPr>
              <w:t>Give numbers of sources of evidence screened, assessed for eligibility, and included in the review, with reasons for exclusions at each stage, ideally using a flow diagram.</w:t>
            </w:r>
          </w:p>
        </w:tc>
        <w:sdt>
          <w:sdtPr>
            <w:rPr>
              <w:rFonts w:ascii="Arial" w:hAnsi="Arial" w:cs="Arial"/>
              <w:sz w:val="20"/>
              <w:szCs w:val="20"/>
            </w:rPr>
            <w:id w:val="-83771692"/>
            <w:placeholder>
              <w:docPart w:val="B6635381300142D18EAEC868DD6A6360"/>
            </w:placeholder>
          </w:sdtPr>
          <w:sdtContent>
            <w:tc>
              <w:tcPr>
                <w:tcW w:w="0" w:type="auto"/>
                <w:vAlign w:val="center"/>
              </w:tcPr>
              <w:p w14:paraId="76E1C6C9" w14:textId="77777777" w:rsidR="004C596B" w:rsidRPr="00410502" w:rsidRDefault="004C596B" w:rsidP="00FF58DD">
                <w:pPr>
                  <w:rPr>
                    <w:rFonts w:ascii="Arial" w:hAnsi="Arial" w:cs="Arial"/>
                    <w:sz w:val="20"/>
                    <w:szCs w:val="20"/>
                  </w:rPr>
                </w:pPr>
                <w:r>
                  <w:rPr>
                    <w:rFonts w:ascii="Arial" w:hAnsi="Arial" w:cs="Arial"/>
                    <w:sz w:val="20"/>
                    <w:szCs w:val="20"/>
                  </w:rPr>
                  <w:t>11-12</w:t>
                </w:r>
              </w:p>
            </w:tc>
          </w:sdtContent>
        </w:sdt>
      </w:tr>
      <w:tr w:rsidR="004C596B" w:rsidRPr="00410502" w14:paraId="781E1A93" w14:textId="77777777" w:rsidTr="00FF58DD">
        <w:tc>
          <w:tcPr>
            <w:tcW w:w="0" w:type="auto"/>
            <w:vAlign w:val="center"/>
          </w:tcPr>
          <w:p w14:paraId="208158D2" w14:textId="77777777" w:rsidR="004C596B" w:rsidRPr="00410502" w:rsidRDefault="004C596B" w:rsidP="00FF58DD">
            <w:pPr>
              <w:ind w:left="180"/>
              <w:rPr>
                <w:rFonts w:ascii="Arial" w:hAnsi="Arial" w:cs="Arial"/>
                <w:sz w:val="20"/>
                <w:szCs w:val="20"/>
              </w:rPr>
            </w:pPr>
            <w:r w:rsidRPr="00410502">
              <w:rPr>
                <w:rFonts w:ascii="Arial" w:hAnsi="Arial" w:cs="Arial"/>
                <w:sz w:val="20"/>
                <w:szCs w:val="20"/>
              </w:rPr>
              <w:t>Characteristics of sources of evidence</w:t>
            </w:r>
          </w:p>
        </w:tc>
        <w:tc>
          <w:tcPr>
            <w:tcW w:w="0" w:type="auto"/>
            <w:vAlign w:val="center"/>
          </w:tcPr>
          <w:p w14:paraId="1D392258" w14:textId="77777777" w:rsidR="004C596B" w:rsidRPr="00410502" w:rsidRDefault="004C596B" w:rsidP="00FF58DD">
            <w:pPr>
              <w:jc w:val="center"/>
              <w:rPr>
                <w:rFonts w:ascii="Arial" w:hAnsi="Arial" w:cs="Arial"/>
                <w:sz w:val="20"/>
                <w:szCs w:val="20"/>
              </w:rPr>
            </w:pPr>
            <w:r>
              <w:rPr>
                <w:rFonts w:ascii="Arial" w:hAnsi="Arial" w:cs="Arial"/>
                <w:sz w:val="20"/>
                <w:szCs w:val="20"/>
              </w:rPr>
              <w:t>15</w:t>
            </w:r>
          </w:p>
        </w:tc>
        <w:tc>
          <w:tcPr>
            <w:tcW w:w="0" w:type="auto"/>
            <w:vAlign w:val="center"/>
          </w:tcPr>
          <w:p w14:paraId="33E74A55" w14:textId="77777777" w:rsidR="004C596B" w:rsidRPr="00410502" w:rsidRDefault="004C596B" w:rsidP="00FF58DD">
            <w:pPr>
              <w:rPr>
                <w:rFonts w:ascii="Arial" w:hAnsi="Arial" w:cs="Arial"/>
                <w:sz w:val="20"/>
                <w:szCs w:val="20"/>
              </w:rPr>
            </w:pPr>
            <w:r w:rsidRPr="00410502">
              <w:rPr>
                <w:rFonts w:ascii="Arial" w:hAnsi="Arial" w:cs="Arial"/>
                <w:sz w:val="20"/>
                <w:szCs w:val="20"/>
              </w:rPr>
              <w:t>For each source of evidence, present characteristics for which data were charted and provide the citations.</w:t>
            </w:r>
          </w:p>
        </w:tc>
        <w:sdt>
          <w:sdtPr>
            <w:rPr>
              <w:rFonts w:ascii="Arial" w:hAnsi="Arial" w:cs="Arial"/>
              <w:sz w:val="20"/>
              <w:szCs w:val="20"/>
            </w:rPr>
            <w:id w:val="-137040765"/>
            <w:placeholder>
              <w:docPart w:val="B6635381300142D18EAEC868DD6A6360"/>
            </w:placeholder>
          </w:sdtPr>
          <w:sdtContent>
            <w:tc>
              <w:tcPr>
                <w:tcW w:w="0" w:type="auto"/>
                <w:vAlign w:val="center"/>
              </w:tcPr>
              <w:p w14:paraId="4B1B79D7" w14:textId="77777777" w:rsidR="004C596B" w:rsidRPr="00410502" w:rsidRDefault="004C596B" w:rsidP="00FF58DD">
                <w:pPr>
                  <w:rPr>
                    <w:rFonts w:ascii="Arial" w:hAnsi="Arial" w:cs="Arial"/>
                    <w:sz w:val="20"/>
                    <w:szCs w:val="20"/>
                  </w:rPr>
                </w:pPr>
                <w:r>
                  <w:rPr>
                    <w:rFonts w:ascii="Arial" w:hAnsi="Arial" w:cs="Arial"/>
                    <w:sz w:val="20"/>
                    <w:szCs w:val="20"/>
                  </w:rPr>
                  <w:t>13-14</w:t>
                </w:r>
              </w:p>
            </w:tc>
          </w:sdtContent>
        </w:sdt>
      </w:tr>
      <w:tr w:rsidR="004C596B" w:rsidRPr="00410502" w14:paraId="61669488" w14:textId="77777777" w:rsidTr="00FF58DD">
        <w:tc>
          <w:tcPr>
            <w:tcW w:w="0" w:type="auto"/>
            <w:vAlign w:val="center"/>
          </w:tcPr>
          <w:p w14:paraId="35EE61B4" w14:textId="77777777" w:rsidR="004C596B" w:rsidRPr="00410502" w:rsidRDefault="004C596B" w:rsidP="00FF58DD">
            <w:pPr>
              <w:ind w:left="180"/>
              <w:rPr>
                <w:rFonts w:ascii="Arial" w:hAnsi="Arial" w:cs="Arial"/>
                <w:sz w:val="20"/>
                <w:szCs w:val="20"/>
              </w:rPr>
            </w:pPr>
            <w:r w:rsidRPr="00410502">
              <w:rPr>
                <w:rFonts w:ascii="Arial" w:hAnsi="Arial" w:cs="Arial"/>
                <w:sz w:val="20"/>
                <w:szCs w:val="20"/>
              </w:rPr>
              <w:t>Critical appraisal within sources of evidence</w:t>
            </w:r>
          </w:p>
        </w:tc>
        <w:tc>
          <w:tcPr>
            <w:tcW w:w="0" w:type="auto"/>
            <w:vAlign w:val="center"/>
          </w:tcPr>
          <w:p w14:paraId="15270A3D" w14:textId="77777777" w:rsidR="004C596B" w:rsidRPr="00410502" w:rsidRDefault="004C596B" w:rsidP="00FF58DD">
            <w:pPr>
              <w:jc w:val="center"/>
              <w:rPr>
                <w:rFonts w:ascii="Arial" w:hAnsi="Arial" w:cs="Arial"/>
                <w:sz w:val="20"/>
                <w:szCs w:val="20"/>
              </w:rPr>
            </w:pPr>
            <w:r>
              <w:rPr>
                <w:rFonts w:ascii="Arial" w:hAnsi="Arial" w:cs="Arial"/>
                <w:sz w:val="20"/>
                <w:szCs w:val="20"/>
              </w:rPr>
              <w:t>16</w:t>
            </w:r>
          </w:p>
        </w:tc>
        <w:tc>
          <w:tcPr>
            <w:tcW w:w="0" w:type="auto"/>
            <w:vAlign w:val="center"/>
          </w:tcPr>
          <w:p w14:paraId="15C08374" w14:textId="77777777" w:rsidR="004C596B" w:rsidRPr="00410502" w:rsidRDefault="004C596B" w:rsidP="00FF58DD">
            <w:pPr>
              <w:rPr>
                <w:rFonts w:ascii="Arial" w:hAnsi="Arial" w:cs="Arial"/>
                <w:sz w:val="20"/>
                <w:szCs w:val="20"/>
              </w:rPr>
            </w:pPr>
            <w:r w:rsidRPr="00410502">
              <w:rPr>
                <w:rFonts w:ascii="Arial" w:hAnsi="Arial" w:cs="Arial"/>
                <w:sz w:val="20"/>
                <w:szCs w:val="20"/>
              </w:rPr>
              <w:t>If done, present data on critical appraisal of included sources of evidence (see item 12).</w:t>
            </w:r>
          </w:p>
        </w:tc>
        <w:sdt>
          <w:sdtPr>
            <w:rPr>
              <w:rFonts w:ascii="Arial" w:hAnsi="Arial" w:cs="Arial"/>
              <w:sz w:val="20"/>
              <w:szCs w:val="20"/>
            </w:rPr>
            <w:id w:val="945268124"/>
            <w:placeholder>
              <w:docPart w:val="B6635381300142D18EAEC868DD6A6360"/>
            </w:placeholder>
          </w:sdtPr>
          <w:sdtContent>
            <w:tc>
              <w:tcPr>
                <w:tcW w:w="0" w:type="auto"/>
                <w:vAlign w:val="center"/>
              </w:tcPr>
              <w:p w14:paraId="157FC2F3" w14:textId="77777777" w:rsidR="004C596B" w:rsidRPr="00410502" w:rsidRDefault="004C596B" w:rsidP="00FF58DD">
                <w:pPr>
                  <w:rPr>
                    <w:rFonts w:ascii="Arial" w:hAnsi="Arial" w:cs="Arial"/>
                    <w:sz w:val="20"/>
                    <w:szCs w:val="20"/>
                  </w:rPr>
                </w:pPr>
                <w:r>
                  <w:rPr>
                    <w:rFonts w:ascii="Arial" w:hAnsi="Arial" w:cs="Arial"/>
                    <w:sz w:val="20"/>
                    <w:szCs w:val="20"/>
                  </w:rPr>
                  <w:t>Not done</w:t>
                </w:r>
              </w:p>
            </w:tc>
          </w:sdtContent>
        </w:sdt>
      </w:tr>
      <w:tr w:rsidR="004C596B" w:rsidRPr="00410502" w14:paraId="5DC8F1B4" w14:textId="77777777" w:rsidTr="00FF58DD">
        <w:tc>
          <w:tcPr>
            <w:tcW w:w="0" w:type="auto"/>
            <w:vAlign w:val="center"/>
          </w:tcPr>
          <w:p w14:paraId="375CFE59" w14:textId="77777777" w:rsidR="004C596B" w:rsidRPr="00410502" w:rsidRDefault="004C596B" w:rsidP="00FF58DD">
            <w:pPr>
              <w:ind w:left="180"/>
              <w:rPr>
                <w:rFonts w:ascii="Arial" w:hAnsi="Arial" w:cs="Arial"/>
                <w:sz w:val="20"/>
                <w:szCs w:val="20"/>
              </w:rPr>
            </w:pPr>
            <w:r w:rsidRPr="00410502">
              <w:rPr>
                <w:rFonts w:ascii="Arial" w:hAnsi="Arial" w:cs="Arial"/>
                <w:sz w:val="20"/>
                <w:szCs w:val="20"/>
              </w:rPr>
              <w:t>Results of individual sources of evidence</w:t>
            </w:r>
          </w:p>
        </w:tc>
        <w:tc>
          <w:tcPr>
            <w:tcW w:w="0" w:type="auto"/>
            <w:vAlign w:val="center"/>
          </w:tcPr>
          <w:p w14:paraId="0596671D" w14:textId="77777777" w:rsidR="004C596B" w:rsidRPr="00410502" w:rsidRDefault="004C596B" w:rsidP="00FF58DD">
            <w:pPr>
              <w:jc w:val="center"/>
              <w:rPr>
                <w:rFonts w:ascii="Arial" w:hAnsi="Arial" w:cs="Arial"/>
                <w:sz w:val="20"/>
                <w:szCs w:val="20"/>
              </w:rPr>
            </w:pPr>
            <w:r>
              <w:rPr>
                <w:rFonts w:ascii="Arial" w:hAnsi="Arial" w:cs="Arial"/>
                <w:sz w:val="20"/>
                <w:szCs w:val="20"/>
              </w:rPr>
              <w:t>17</w:t>
            </w:r>
          </w:p>
        </w:tc>
        <w:tc>
          <w:tcPr>
            <w:tcW w:w="0" w:type="auto"/>
            <w:vAlign w:val="center"/>
          </w:tcPr>
          <w:p w14:paraId="75FE81A6" w14:textId="77777777" w:rsidR="004C596B" w:rsidRPr="00410502" w:rsidRDefault="004C596B" w:rsidP="00FF58DD">
            <w:pPr>
              <w:rPr>
                <w:rFonts w:ascii="Arial" w:hAnsi="Arial" w:cs="Arial"/>
                <w:sz w:val="20"/>
                <w:szCs w:val="20"/>
              </w:rPr>
            </w:pPr>
            <w:r w:rsidRPr="00410502">
              <w:rPr>
                <w:rFonts w:ascii="Arial" w:hAnsi="Arial" w:cs="Arial"/>
                <w:sz w:val="20"/>
                <w:szCs w:val="20"/>
              </w:rPr>
              <w:t xml:space="preserve">For each included source of evidence, present the relevant data that were </w:t>
            </w:r>
            <w:r>
              <w:rPr>
                <w:rFonts w:ascii="Arial" w:hAnsi="Arial" w:cs="Arial"/>
                <w:sz w:val="20"/>
                <w:szCs w:val="20"/>
              </w:rPr>
              <w:t xml:space="preserve">charted </w:t>
            </w:r>
            <w:r w:rsidRPr="00410502">
              <w:rPr>
                <w:rFonts w:ascii="Arial" w:hAnsi="Arial" w:cs="Arial"/>
                <w:sz w:val="20"/>
                <w:szCs w:val="20"/>
              </w:rPr>
              <w:t>that relate to the review questions and objectives.</w:t>
            </w:r>
          </w:p>
        </w:tc>
        <w:sdt>
          <w:sdtPr>
            <w:rPr>
              <w:rFonts w:ascii="Arial" w:hAnsi="Arial" w:cs="Arial"/>
              <w:sz w:val="20"/>
              <w:szCs w:val="20"/>
            </w:rPr>
            <w:id w:val="-1628242984"/>
            <w:placeholder>
              <w:docPart w:val="B6635381300142D18EAEC868DD6A6360"/>
            </w:placeholder>
          </w:sdtPr>
          <w:sdtContent>
            <w:tc>
              <w:tcPr>
                <w:tcW w:w="0" w:type="auto"/>
                <w:vAlign w:val="center"/>
              </w:tcPr>
              <w:p w14:paraId="3FC0AD66" w14:textId="77777777" w:rsidR="004C596B" w:rsidRPr="00410502" w:rsidRDefault="004C596B" w:rsidP="00FF58DD">
                <w:pPr>
                  <w:rPr>
                    <w:rFonts w:ascii="Arial" w:hAnsi="Arial" w:cs="Arial"/>
                    <w:sz w:val="20"/>
                    <w:szCs w:val="20"/>
                  </w:rPr>
                </w:pPr>
                <w:r>
                  <w:rPr>
                    <w:rFonts w:ascii="Arial" w:hAnsi="Arial" w:cs="Arial"/>
                    <w:sz w:val="20"/>
                    <w:szCs w:val="20"/>
                  </w:rPr>
                  <w:t>15-18</w:t>
                </w:r>
              </w:p>
            </w:tc>
          </w:sdtContent>
        </w:sdt>
      </w:tr>
      <w:tr w:rsidR="004C596B" w:rsidRPr="00410502" w14:paraId="2F7504EB" w14:textId="77777777" w:rsidTr="00FF58DD">
        <w:tc>
          <w:tcPr>
            <w:tcW w:w="0" w:type="auto"/>
            <w:vAlign w:val="center"/>
          </w:tcPr>
          <w:p w14:paraId="00ED6375" w14:textId="77777777" w:rsidR="004C596B" w:rsidRPr="00410502" w:rsidRDefault="004C596B" w:rsidP="00FF58DD">
            <w:pPr>
              <w:ind w:left="180"/>
              <w:rPr>
                <w:rFonts w:ascii="Arial" w:hAnsi="Arial" w:cs="Arial"/>
                <w:sz w:val="20"/>
                <w:szCs w:val="20"/>
              </w:rPr>
            </w:pPr>
            <w:r w:rsidRPr="00410502">
              <w:rPr>
                <w:rFonts w:ascii="Arial" w:hAnsi="Arial" w:cs="Arial"/>
                <w:sz w:val="20"/>
                <w:szCs w:val="20"/>
              </w:rPr>
              <w:t>Synthesis of results</w:t>
            </w:r>
          </w:p>
        </w:tc>
        <w:tc>
          <w:tcPr>
            <w:tcW w:w="0" w:type="auto"/>
            <w:vAlign w:val="center"/>
          </w:tcPr>
          <w:p w14:paraId="2E0D238C" w14:textId="77777777" w:rsidR="004C596B" w:rsidRPr="00410502" w:rsidRDefault="004C596B" w:rsidP="00FF58DD">
            <w:pPr>
              <w:jc w:val="center"/>
              <w:rPr>
                <w:rFonts w:ascii="Arial" w:hAnsi="Arial" w:cs="Arial"/>
                <w:sz w:val="20"/>
                <w:szCs w:val="20"/>
              </w:rPr>
            </w:pPr>
            <w:r>
              <w:rPr>
                <w:rFonts w:ascii="Arial" w:hAnsi="Arial" w:cs="Arial"/>
                <w:sz w:val="20"/>
                <w:szCs w:val="20"/>
              </w:rPr>
              <w:t>18</w:t>
            </w:r>
          </w:p>
        </w:tc>
        <w:tc>
          <w:tcPr>
            <w:tcW w:w="0" w:type="auto"/>
            <w:vAlign w:val="center"/>
          </w:tcPr>
          <w:p w14:paraId="4919737F" w14:textId="77777777" w:rsidR="004C596B" w:rsidRPr="00410502" w:rsidRDefault="004C596B" w:rsidP="00FF58DD">
            <w:pPr>
              <w:rPr>
                <w:rFonts w:ascii="Arial" w:hAnsi="Arial" w:cs="Arial"/>
                <w:sz w:val="20"/>
                <w:szCs w:val="20"/>
              </w:rPr>
            </w:pPr>
            <w:r w:rsidRPr="00410502">
              <w:rPr>
                <w:rFonts w:ascii="Arial" w:hAnsi="Arial" w:cs="Arial"/>
                <w:sz w:val="20"/>
                <w:szCs w:val="20"/>
              </w:rPr>
              <w:t>Summarize and/or present the charting results as they relate to the review questions and objectives.</w:t>
            </w:r>
          </w:p>
        </w:tc>
        <w:sdt>
          <w:sdtPr>
            <w:rPr>
              <w:rFonts w:ascii="Arial" w:hAnsi="Arial" w:cs="Arial"/>
              <w:sz w:val="20"/>
              <w:szCs w:val="20"/>
            </w:rPr>
            <w:id w:val="547573417"/>
            <w:placeholder>
              <w:docPart w:val="B6635381300142D18EAEC868DD6A6360"/>
            </w:placeholder>
          </w:sdtPr>
          <w:sdtContent>
            <w:tc>
              <w:tcPr>
                <w:tcW w:w="0" w:type="auto"/>
                <w:vAlign w:val="center"/>
              </w:tcPr>
              <w:p w14:paraId="7070B8F8" w14:textId="77777777" w:rsidR="004C596B" w:rsidRPr="00410502" w:rsidRDefault="004C596B" w:rsidP="00FF58DD">
                <w:pPr>
                  <w:rPr>
                    <w:rFonts w:ascii="Arial" w:hAnsi="Arial" w:cs="Arial"/>
                    <w:sz w:val="20"/>
                    <w:szCs w:val="20"/>
                  </w:rPr>
                </w:pPr>
                <w:r>
                  <w:rPr>
                    <w:rFonts w:ascii="Arial" w:hAnsi="Arial" w:cs="Arial"/>
                    <w:sz w:val="20"/>
                    <w:szCs w:val="20"/>
                  </w:rPr>
                  <w:t>15-18</w:t>
                </w:r>
              </w:p>
            </w:tc>
          </w:sdtContent>
        </w:sdt>
      </w:tr>
      <w:tr w:rsidR="004C596B" w:rsidRPr="00410502" w14:paraId="41BFB076" w14:textId="77777777" w:rsidTr="00FF58DD">
        <w:tc>
          <w:tcPr>
            <w:tcW w:w="0" w:type="auto"/>
            <w:gridSpan w:val="4"/>
            <w:shd w:val="clear" w:color="auto" w:fill="DBE5F1" w:themeFill="accent1" w:themeFillTint="33"/>
            <w:vAlign w:val="center"/>
          </w:tcPr>
          <w:p w14:paraId="374A8AE8" w14:textId="77777777" w:rsidR="004C596B" w:rsidRPr="00410502" w:rsidRDefault="004C596B" w:rsidP="00FF58DD">
            <w:pPr>
              <w:rPr>
                <w:rFonts w:ascii="Arial" w:hAnsi="Arial" w:cs="Arial"/>
                <w:b/>
                <w:sz w:val="20"/>
                <w:szCs w:val="20"/>
              </w:rPr>
            </w:pPr>
            <w:r w:rsidRPr="00410502">
              <w:rPr>
                <w:rFonts w:ascii="Arial" w:hAnsi="Arial" w:cs="Arial"/>
                <w:b/>
                <w:sz w:val="20"/>
                <w:szCs w:val="20"/>
              </w:rPr>
              <w:t>DISCUSSION</w:t>
            </w:r>
          </w:p>
        </w:tc>
      </w:tr>
      <w:tr w:rsidR="004C596B" w:rsidRPr="00410502" w14:paraId="658FD620" w14:textId="77777777" w:rsidTr="00FF58DD">
        <w:tc>
          <w:tcPr>
            <w:tcW w:w="0" w:type="auto"/>
            <w:vAlign w:val="center"/>
          </w:tcPr>
          <w:p w14:paraId="71E171F6" w14:textId="77777777" w:rsidR="004C596B" w:rsidRPr="00410502" w:rsidRDefault="004C596B" w:rsidP="00FF58DD">
            <w:pPr>
              <w:ind w:left="180"/>
              <w:rPr>
                <w:rFonts w:ascii="Arial" w:hAnsi="Arial" w:cs="Arial"/>
                <w:sz w:val="20"/>
                <w:szCs w:val="20"/>
              </w:rPr>
            </w:pPr>
            <w:r w:rsidRPr="00410502">
              <w:rPr>
                <w:rFonts w:ascii="Arial" w:hAnsi="Arial" w:cs="Arial"/>
                <w:sz w:val="20"/>
                <w:szCs w:val="20"/>
              </w:rPr>
              <w:t>Summary of evidence</w:t>
            </w:r>
          </w:p>
        </w:tc>
        <w:tc>
          <w:tcPr>
            <w:tcW w:w="0" w:type="auto"/>
            <w:vAlign w:val="center"/>
          </w:tcPr>
          <w:p w14:paraId="70DDD510" w14:textId="77777777" w:rsidR="004C596B" w:rsidRPr="00410502" w:rsidRDefault="004C596B" w:rsidP="00FF58DD">
            <w:pPr>
              <w:jc w:val="center"/>
              <w:rPr>
                <w:rFonts w:ascii="Arial" w:hAnsi="Arial" w:cs="Arial"/>
                <w:sz w:val="20"/>
                <w:szCs w:val="20"/>
              </w:rPr>
            </w:pPr>
            <w:r>
              <w:rPr>
                <w:rFonts w:ascii="Arial" w:hAnsi="Arial" w:cs="Arial"/>
                <w:sz w:val="20"/>
                <w:szCs w:val="20"/>
              </w:rPr>
              <w:t>19</w:t>
            </w:r>
          </w:p>
        </w:tc>
        <w:tc>
          <w:tcPr>
            <w:tcW w:w="0" w:type="auto"/>
            <w:vAlign w:val="center"/>
          </w:tcPr>
          <w:p w14:paraId="0943B9D5" w14:textId="77777777" w:rsidR="004C596B" w:rsidRPr="00410502" w:rsidRDefault="004C596B" w:rsidP="00FF58DD">
            <w:pPr>
              <w:rPr>
                <w:rFonts w:ascii="Arial" w:hAnsi="Arial" w:cs="Arial"/>
                <w:sz w:val="20"/>
                <w:szCs w:val="20"/>
              </w:rPr>
            </w:pPr>
            <w:r w:rsidRPr="00410502">
              <w:rPr>
                <w:rFonts w:ascii="Arial" w:hAnsi="Arial" w:cs="Arial"/>
                <w:sz w:val="20"/>
                <w:szCs w:val="20"/>
              </w:rPr>
              <w:t xml:space="preserve">Summarize the main results (including an overview of concepts, themes, and types of evidence available), </w:t>
            </w:r>
            <w:r>
              <w:rPr>
                <w:rFonts w:ascii="Arial" w:hAnsi="Arial" w:cs="Arial"/>
                <w:sz w:val="20"/>
                <w:szCs w:val="20"/>
              </w:rPr>
              <w:t>link</w:t>
            </w:r>
            <w:r w:rsidRPr="00410502">
              <w:rPr>
                <w:rFonts w:ascii="Arial" w:hAnsi="Arial" w:cs="Arial"/>
                <w:sz w:val="20"/>
                <w:szCs w:val="20"/>
              </w:rPr>
              <w:t xml:space="preserve"> to the review questions and objectives, and consider the relevance to key groups.</w:t>
            </w:r>
          </w:p>
        </w:tc>
        <w:sdt>
          <w:sdtPr>
            <w:rPr>
              <w:rFonts w:ascii="Arial" w:hAnsi="Arial" w:cs="Arial"/>
              <w:sz w:val="20"/>
              <w:szCs w:val="20"/>
            </w:rPr>
            <w:id w:val="1890606668"/>
            <w:placeholder>
              <w:docPart w:val="B6635381300142D18EAEC868DD6A6360"/>
            </w:placeholder>
          </w:sdtPr>
          <w:sdtContent>
            <w:tc>
              <w:tcPr>
                <w:tcW w:w="0" w:type="auto"/>
                <w:vAlign w:val="center"/>
              </w:tcPr>
              <w:p w14:paraId="063CCCF7" w14:textId="77777777" w:rsidR="004C596B" w:rsidRPr="00410502" w:rsidRDefault="004C596B" w:rsidP="00FF58DD">
                <w:pPr>
                  <w:rPr>
                    <w:rFonts w:ascii="Arial" w:hAnsi="Arial" w:cs="Arial"/>
                    <w:sz w:val="20"/>
                    <w:szCs w:val="20"/>
                  </w:rPr>
                </w:pPr>
                <w:r>
                  <w:rPr>
                    <w:rFonts w:ascii="Arial" w:hAnsi="Arial" w:cs="Arial"/>
                    <w:sz w:val="20"/>
                    <w:szCs w:val="20"/>
                  </w:rPr>
                  <w:t>19</w:t>
                </w:r>
              </w:p>
            </w:tc>
          </w:sdtContent>
        </w:sdt>
      </w:tr>
      <w:tr w:rsidR="004C596B" w:rsidRPr="00410502" w14:paraId="0D379A6D" w14:textId="77777777" w:rsidTr="00FF58DD">
        <w:tc>
          <w:tcPr>
            <w:tcW w:w="0" w:type="auto"/>
            <w:vAlign w:val="center"/>
          </w:tcPr>
          <w:p w14:paraId="5A1684E1" w14:textId="77777777" w:rsidR="004C596B" w:rsidRPr="00410502" w:rsidRDefault="004C596B" w:rsidP="00FF58DD">
            <w:pPr>
              <w:ind w:left="180"/>
              <w:rPr>
                <w:rFonts w:ascii="Arial" w:hAnsi="Arial" w:cs="Arial"/>
                <w:sz w:val="20"/>
                <w:szCs w:val="20"/>
              </w:rPr>
            </w:pPr>
            <w:r w:rsidRPr="00410502">
              <w:rPr>
                <w:rFonts w:ascii="Arial" w:hAnsi="Arial" w:cs="Arial"/>
                <w:sz w:val="20"/>
                <w:szCs w:val="20"/>
              </w:rPr>
              <w:t>Limitations</w:t>
            </w:r>
          </w:p>
        </w:tc>
        <w:tc>
          <w:tcPr>
            <w:tcW w:w="0" w:type="auto"/>
            <w:vAlign w:val="center"/>
          </w:tcPr>
          <w:p w14:paraId="2CF4A439" w14:textId="77777777" w:rsidR="004C596B" w:rsidRPr="00410502" w:rsidRDefault="004C596B" w:rsidP="00FF58DD">
            <w:pPr>
              <w:jc w:val="center"/>
              <w:rPr>
                <w:rFonts w:ascii="Arial" w:hAnsi="Arial" w:cs="Arial"/>
                <w:sz w:val="20"/>
                <w:szCs w:val="20"/>
              </w:rPr>
            </w:pPr>
            <w:r>
              <w:rPr>
                <w:rFonts w:ascii="Arial" w:hAnsi="Arial" w:cs="Arial"/>
                <w:sz w:val="20"/>
                <w:szCs w:val="20"/>
              </w:rPr>
              <w:t>20</w:t>
            </w:r>
          </w:p>
        </w:tc>
        <w:tc>
          <w:tcPr>
            <w:tcW w:w="0" w:type="auto"/>
            <w:vAlign w:val="center"/>
          </w:tcPr>
          <w:p w14:paraId="404CFB8B" w14:textId="77777777" w:rsidR="004C596B" w:rsidRPr="00410502" w:rsidRDefault="004C596B" w:rsidP="00FF58DD">
            <w:pPr>
              <w:rPr>
                <w:rFonts w:ascii="Arial" w:hAnsi="Arial" w:cs="Arial"/>
                <w:b/>
                <w:i/>
                <w:sz w:val="20"/>
                <w:szCs w:val="20"/>
              </w:rPr>
            </w:pPr>
            <w:r w:rsidRPr="00410502">
              <w:rPr>
                <w:rFonts w:ascii="Arial" w:hAnsi="Arial" w:cs="Arial"/>
                <w:sz w:val="20"/>
                <w:szCs w:val="20"/>
              </w:rPr>
              <w:t>Discuss the limitations of the scoping review process.</w:t>
            </w:r>
          </w:p>
        </w:tc>
        <w:sdt>
          <w:sdtPr>
            <w:rPr>
              <w:rFonts w:ascii="Arial" w:hAnsi="Arial" w:cs="Arial"/>
              <w:sz w:val="20"/>
              <w:szCs w:val="20"/>
            </w:rPr>
            <w:id w:val="-1476291050"/>
            <w:placeholder>
              <w:docPart w:val="B6635381300142D18EAEC868DD6A6360"/>
            </w:placeholder>
            <w:showingPlcHdr/>
          </w:sdtPr>
          <w:sdtContent>
            <w:tc>
              <w:tcPr>
                <w:tcW w:w="0" w:type="auto"/>
                <w:vAlign w:val="center"/>
              </w:tcPr>
              <w:p w14:paraId="645ADF5B" w14:textId="77777777" w:rsidR="004C596B" w:rsidRPr="00410502" w:rsidRDefault="004C596B" w:rsidP="00FF58DD">
                <w:pPr>
                  <w:rPr>
                    <w:rFonts w:ascii="Arial" w:hAnsi="Arial" w:cs="Arial"/>
                    <w:sz w:val="20"/>
                    <w:szCs w:val="20"/>
                  </w:rPr>
                </w:pPr>
                <w:r w:rsidRPr="003A2F5F">
                  <w:rPr>
                    <w:rStyle w:val="PlaceholderText"/>
                  </w:rPr>
                  <w:t>Click here to enter text.</w:t>
                </w:r>
              </w:p>
            </w:tc>
          </w:sdtContent>
        </w:sdt>
      </w:tr>
      <w:tr w:rsidR="004C596B" w:rsidRPr="00410502" w14:paraId="4D66C9D0" w14:textId="77777777" w:rsidTr="00FF58DD">
        <w:tc>
          <w:tcPr>
            <w:tcW w:w="0" w:type="auto"/>
            <w:vAlign w:val="center"/>
          </w:tcPr>
          <w:p w14:paraId="292BFE72" w14:textId="77777777" w:rsidR="004C596B" w:rsidRPr="00410502" w:rsidRDefault="004C596B" w:rsidP="00FF58DD">
            <w:pPr>
              <w:ind w:left="180"/>
              <w:rPr>
                <w:rFonts w:ascii="Arial" w:hAnsi="Arial" w:cs="Arial"/>
                <w:sz w:val="20"/>
                <w:szCs w:val="20"/>
              </w:rPr>
            </w:pPr>
            <w:r w:rsidRPr="00410502">
              <w:rPr>
                <w:rFonts w:ascii="Arial" w:hAnsi="Arial" w:cs="Arial"/>
                <w:sz w:val="20"/>
                <w:szCs w:val="20"/>
              </w:rPr>
              <w:t>Conclusions</w:t>
            </w:r>
          </w:p>
        </w:tc>
        <w:tc>
          <w:tcPr>
            <w:tcW w:w="0" w:type="auto"/>
            <w:vAlign w:val="center"/>
          </w:tcPr>
          <w:p w14:paraId="17CD33C2" w14:textId="77777777" w:rsidR="004C596B" w:rsidRPr="00410502" w:rsidRDefault="004C596B" w:rsidP="00FF58DD">
            <w:pPr>
              <w:jc w:val="center"/>
              <w:rPr>
                <w:rFonts w:ascii="Arial" w:hAnsi="Arial" w:cs="Arial"/>
                <w:sz w:val="20"/>
                <w:szCs w:val="20"/>
              </w:rPr>
            </w:pPr>
            <w:r>
              <w:rPr>
                <w:rFonts w:ascii="Arial" w:hAnsi="Arial" w:cs="Arial"/>
                <w:sz w:val="20"/>
                <w:szCs w:val="20"/>
              </w:rPr>
              <w:t>21</w:t>
            </w:r>
          </w:p>
        </w:tc>
        <w:tc>
          <w:tcPr>
            <w:tcW w:w="0" w:type="auto"/>
            <w:vAlign w:val="center"/>
          </w:tcPr>
          <w:p w14:paraId="364752DF" w14:textId="77777777" w:rsidR="004C596B" w:rsidRPr="00410502" w:rsidRDefault="004C596B" w:rsidP="00FF58DD">
            <w:pPr>
              <w:rPr>
                <w:rFonts w:ascii="Arial" w:hAnsi="Arial" w:cs="Arial"/>
                <w:sz w:val="20"/>
                <w:szCs w:val="20"/>
              </w:rPr>
            </w:pPr>
            <w:r w:rsidRPr="00410502">
              <w:rPr>
                <w:rFonts w:ascii="Arial" w:hAnsi="Arial" w:cs="Arial"/>
                <w:sz w:val="20"/>
                <w:szCs w:val="20"/>
              </w:rPr>
              <w:t>Provide a general interpretation of the results with respect to the review questions and objectives, as well as potential implications and/or next steps.</w:t>
            </w:r>
          </w:p>
        </w:tc>
        <w:sdt>
          <w:sdtPr>
            <w:rPr>
              <w:rFonts w:ascii="Arial" w:hAnsi="Arial" w:cs="Arial"/>
              <w:sz w:val="20"/>
              <w:szCs w:val="20"/>
            </w:rPr>
            <w:id w:val="-1052302124"/>
            <w:placeholder>
              <w:docPart w:val="B6635381300142D18EAEC868DD6A6360"/>
            </w:placeholder>
            <w:showingPlcHdr/>
          </w:sdtPr>
          <w:sdtContent>
            <w:tc>
              <w:tcPr>
                <w:tcW w:w="0" w:type="auto"/>
                <w:vAlign w:val="center"/>
              </w:tcPr>
              <w:p w14:paraId="69431418" w14:textId="77777777" w:rsidR="004C596B" w:rsidRPr="00410502" w:rsidRDefault="004C596B" w:rsidP="00FF58DD">
                <w:pPr>
                  <w:rPr>
                    <w:rFonts w:ascii="Arial" w:hAnsi="Arial" w:cs="Arial"/>
                    <w:sz w:val="20"/>
                    <w:szCs w:val="20"/>
                  </w:rPr>
                </w:pPr>
                <w:r w:rsidRPr="003A2F5F">
                  <w:rPr>
                    <w:rStyle w:val="PlaceholderText"/>
                  </w:rPr>
                  <w:t>Click here to enter text.</w:t>
                </w:r>
              </w:p>
            </w:tc>
          </w:sdtContent>
        </w:sdt>
      </w:tr>
      <w:tr w:rsidR="004C596B" w:rsidRPr="00410502" w14:paraId="24A2C40E" w14:textId="77777777" w:rsidTr="00FF58DD">
        <w:tc>
          <w:tcPr>
            <w:tcW w:w="0" w:type="auto"/>
            <w:gridSpan w:val="4"/>
            <w:shd w:val="clear" w:color="auto" w:fill="DBE5F1" w:themeFill="accent1" w:themeFillTint="33"/>
            <w:vAlign w:val="center"/>
          </w:tcPr>
          <w:p w14:paraId="7B591C62" w14:textId="77777777" w:rsidR="004C596B" w:rsidRPr="00410502" w:rsidRDefault="004C596B" w:rsidP="00FF58DD">
            <w:pPr>
              <w:rPr>
                <w:rFonts w:ascii="Arial" w:hAnsi="Arial" w:cs="Arial"/>
                <w:b/>
                <w:sz w:val="20"/>
                <w:szCs w:val="20"/>
              </w:rPr>
            </w:pPr>
            <w:r w:rsidRPr="00410502">
              <w:rPr>
                <w:rFonts w:ascii="Arial" w:hAnsi="Arial" w:cs="Arial"/>
                <w:b/>
                <w:sz w:val="20"/>
                <w:szCs w:val="20"/>
              </w:rPr>
              <w:t>FUNDING</w:t>
            </w:r>
          </w:p>
        </w:tc>
      </w:tr>
      <w:tr w:rsidR="004C596B" w:rsidRPr="00410502" w14:paraId="7C31901C" w14:textId="77777777" w:rsidTr="00FF58DD">
        <w:tc>
          <w:tcPr>
            <w:tcW w:w="0" w:type="auto"/>
            <w:vAlign w:val="center"/>
          </w:tcPr>
          <w:p w14:paraId="134808A8" w14:textId="77777777" w:rsidR="004C596B" w:rsidRPr="00F348AF" w:rsidRDefault="004C596B" w:rsidP="00FF58DD">
            <w:pPr>
              <w:ind w:left="180"/>
              <w:rPr>
                <w:rFonts w:ascii="Arial" w:hAnsi="Arial" w:cs="Arial"/>
                <w:sz w:val="20"/>
                <w:szCs w:val="20"/>
              </w:rPr>
            </w:pPr>
            <w:r w:rsidRPr="00F348AF">
              <w:rPr>
                <w:rFonts w:ascii="Arial" w:hAnsi="Arial" w:cs="Arial"/>
                <w:sz w:val="20"/>
                <w:szCs w:val="20"/>
              </w:rPr>
              <w:t>Funding</w:t>
            </w:r>
          </w:p>
        </w:tc>
        <w:tc>
          <w:tcPr>
            <w:tcW w:w="0" w:type="auto"/>
            <w:vAlign w:val="center"/>
          </w:tcPr>
          <w:p w14:paraId="4D80D804" w14:textId="77777777" w:rsidR="004C596B" w:rsidRPr="00410502" w:rsidRDefault="004C596B" w:rsidP="00FF58DD">
            <w:pPr>
              <w:jc w:val="center"/>
              <w:rPr>
                <w:rFonts w:ascii="Arial" w:hAnsi="Arial" w:cs="Arial"/>
                <w:sz w:val="20"/>
                <w:szCs w:val="20"/>
              </w:rPr>
            </w:pPr>
            <w:r>
              <w:rPr>
                <w:rFonts w:ascii="Arial" w:hAnsi="Arial" w:cs="Arial"/>
                <w:sz w:val="20"/>
                <w:szCs w:val="20"/>
              </w:rPr>
              <w:t>22</w:t>
            </w:r>
          </w:p>
        </w:tc>
        <w:tc>
          <w:tcPr>
            <w:tcW w:w="0" w:type="auto"/>
            <w:vAlign w:val="center"/>
          </w:tcPr>
          <w:p w14:paraId="62EBFA20" w14:textId="77777777" w:rsidR="004C596B" w:rsidRPr="00410502" w:rsidRDefault="004C596B" w:rsidP="00FF58DD">
            <w:pPr>
              <w:rPr>
                <w:rFonts w:ascii="Arial" w:hAnsi="Arial" w:cs="Arial"/>
                <w:sz w:val="20"/>
                <w:szCs w:val="20"/>
              </w:rPr>
            </w:pPr>
            <w:r w:rsidRPr="00410502">
              <w:rPr>
                <w:rFonts w:ascii="Arial" w:hAnsi="Arial" w:cs="Arial"/>
                <w:sz w:val="20"/>
                <w:szCs w:val="20"/>
              </w:rPr>
              <w:t>Describe sources of funding for the included sources of evidence, as well as sources of funding for the scoping review. Describe the role of the funders of the scoping review.</w:t>
            </w:r>
          </w:p>
        </w:tc>
        <w:sdt>
          <w:sdtPr>
            <w:rPr>
              <w:rFonts w:ascii="Arial" w:hAnsi="Arial" w:cs="Arial"/>
              <w:sz w:val="20"/>
              <w:szCs w:val="20"/>
            </w:rPr>
            <w:id w:val="-1660921886"/>
            <w:placeholder>
              <w:docPart w:val="B6635381300142D18EAEC868DD6A6360"/>
            </w:placeholder>
            <w:showingPlcHdr/>
          </w:sdtPr>
          <w:sdtContent>
            <w:tc>
              <w:tcPr>
                <w:tcW w:w="0" w:type="auto"/>
                <w:vAlign w:val="center"/>
              </w:tcPr>
              <w:p w14:paraId="11E79451" w14:textId="77777777" w:rsidR="004C596B" w:rsidRPr="00410502" w:rsidRDefault="004C596B" w:rsidP="00FF58DD">
                <w:pPr>
                  <w:rPr>
                    <w:rFonts w:ascii="Arial" w:hAnsi="Arial" w:cs="Arial"/>
                    <w:sz w:val="20"/>
                    <w:szCs w:val="20"/>
                  </w:rPr>
                </w:pPr>
                <w:r w:rsidRPr="003A2F5F">
                  <w:rPr>
                    <w:rStyle w:val="PlaceholderText"/>
                  </w:rPr>
                  <w:t>Click here to enter text.</w:t>
                </w:r>
              </w:p>
            </w:tc>
          </w:sdtContent>
        </w:sdt>
      </w:tr>
    </w:tbl>
    <w:p w14:paraId="14727437" w14:textId="77777777" w:rsidR="004C596B" w:rsidRPr="00A22784" w:rsidRDefault="004C596B" w:rsidP="004C596B">
      <w:pPr>
        <w:spacing w:after="0" w:line="240" w:lineRule="auto"/>
        <w:rPr>
          <w:rFonts w:ascii="Arial" w:hAnsi="Arial" w:cs="Arial"/>
          <w:sz w:val="18"/>
          <w:szCs w:val="20"/>
        </w:rPr>
      </w:pPr>
      <w:r w:rsidRPr="00A22784">
        <w:rPr>
          <w:rFonts w:ascii="Arial" w:hAnsi="Arial" w:cs="Arial"/>
          <w:sz w:val="18"/>
          <w:szCs w:val="20"/>
        </w:rPr>
        <w:t>JBI = Joanna Briggs Institute; PRISMA-</w:t>
      </w:r>
      <w:proofErr w:type="spellStart"/>
      <w:r w:rsidRPr="00A22784">
        <w:rPr>
          <w:rFonts w:ascii="Arial" w:hAnsi="Arial" w:cs="Arial"/>
          <w:sz w:val="18"/>
          <w:szCs w:val="20"/>
        </w:rPr>
        <w:t>ScR</w:t>
      </w:r>
      <w:proofErr w:type="spellEnd"/>
      <w:r w:rsidRPr="00A22784">
        <w:rPr>
          <w:rFonts w:ascii="Arial" w:hAnsi="Arial" w:cs="Arial"/>
          <w:sz w:val="18"/>
          <w:szCs w:val="20"/>
        </w:rPr>
        <w:t xml:space="preserve"> = Preferred Reporting Items for Systematic reviews and Meta-Analyses extension for Scoping Reviews.</w:t>
      </w:r>
    </w:p>
    <w:p w14:paraId="05E12725" w14:textId="77777777" w:rsidR="004C596B" w:rsidRPr="00A22784" w:rsidRDefault="004C596B" w:rsidP="004C596B">
      <w:pPr>
        <w:spacing w:after="0" w:line="240" w:lineRule="auto"/>
        <w:rPr>
          <w:rFonts w:ascii="Arial" w:hAnsi="Arial" w:cs="Arial"/>
          <w:sz w:val="18"/>
          <w:szCs w:val="20"/>
        </w:rPr>
      </w:pPr>
      <w:r w:rsidRPr="00A22784">
        <w:rPr>
          <w:rFonts w:ascii="Arial" w:hAnsi="Arial" w:cs="Arial"/>
          <w:sz w:val="18"/>
          <w:szCs w:val="20"/>
        </w:rPr>
        <w:t xml:space="preserve">* Where </w:t>
      </w:r>
      <w:r w:rsidRPr="00A22784">
        <w:rPr>
          <w:rFonts w:ascii="Arial" w:hAnsi="Arial" w:cs="Arial"/>
          <w:i/>
          <w:sz w:val="18"/>
          <w:szCs w:val="20"/>
        </w:rPr>
        <w:t>sources of evidence</w:t>
      </w:r>
      <w:r w:rsidRPr="00A22784">
        <w:rPr>
          <w:rFonts w:ascii="Arial" w:hAnsi="Arial" w:cs="Arial"/>
          <w:sz w:val="18"/>
          <w:szCs w:val="20"/>
        </w:rPr>
        <w:t xml:space="preserve"> (see second footnote) are compiled from, such as bibliographic databases, social media platforms, and Web sites.</w:t>
      </w:r>
    </w:p>
    <w:p w14:paraId="29A75CA8" w14:textId="77777777" w:rsidR="004C596B" w:rsidRPr="00A22784" w:rsidRDefault="004C596B" w:rsidP="004C596B">
      <w:pPr>
        <w:spacing w:after="0" w:line="240" w:lineRule="auto"/>
        <w:rPr>
          <w:rFonts w:ascii="Arial" w:hAnsi="Arial" w:cs="Arial"/>
          <w:sz w:val="18"/>
          <w:szCs w:val="20"/>
        </w:rPr>
      </w:pPr>
      <w:r w:rsidRPr="00A22784">
        <w:rPr>
          <w:rFonts w:ascii="Arial" w:hAnsi="Arial" w:cs="Arial"/>
          <w:sz w:val="18"/>
          <w:szCs w:val="20"/>
        </w:rPr>
        <w:t xml:space="preserve">† A more inclusive/heterogeneous term used to account for the different types of evidence or data sources (e.g., quantitative and/or qualitative research, expert opinion, and policy documents) that may be eligible in a scoping review as opposed to only studies. This is not to be confused with </w:t>
      </w:r>
      <w:r w:rsidRPr="00A22784">
        <w:rPr>
          <w:rFonts w:ascii="Arial" w:hAnsi="Arial" w:cs="Arial"/>
          <w:i/>
          <w:sz w:val="18"/>
          <w:szCs w:val="20"/>
        </w:rPr>
        <w:t>information sources</w:t>
      </w:r>
      <w:r w:rsidRPr="00A22784">
        <w:rPr>
          <w:rFonts w:ascii="Arial" w:hAnsi="Arial" w:cs="Arial"/>
          <w:sz w:val="18"/>
          <w:szCs w:val="20"/>
        </w:rPr>
        <w:t xml:space="preserve"> (see first footnote).</w:t>
      </w:r>
    </w:p>
    <w:p w14:paraId="149A64F0" w14:textId="77777777" w:rsidR="004C596B" w:rsidRPr="00A22784" w:rsidRDefault="004C596B" w:rsidP="004C596B">
      <w:pPr>
        <w:spacing w:after="0" w:line="240" w:lineRule="auto"/>
        <w:rPr>
          <w:rFonts w:ascii="Arial" w:hAnsi="Arial" w:cs="Arial"/>
          <w:sz w:val="18"/>
          <w:szCs w:val="20"/>
        </w:rPr>
      </w:pPr>
      <w:r w:rsidRPr="00A22784">
        <w:rPr>
          <w:rFonts w:ascii="Arial" w:hAnsi="Arial" w:cs="Arial"/>
          <w:sz w:val="18"/>
          <w:szCs w:val="20"/>
        </w:rPr>
        <w:t>‡ The frameworks by Arksey and O’Malley (6) and Levac and colleagues (7) and the JBI guidance (4, 5) refer to the process of data extraction in a scoping review as data charting</w:t>
      </w:r>
      <w:r w:rsidRPr="00A22784">
        <w:rPr>
          <w:rFonts w:ascii="Arial" w:hAnsi="Arial" w:cs="Arial"/>
          <w:i/>
          <w:sz w:val="18"/>
          <w:szCs w:val="20"/>
        </w:rPr>
        <w:t>.</w:t>
      </w:r>
    </w:p>
    <w:p w14:paraId="021EFEBE" w14:textId="77777777" w:rsidR="004C596B" w:rsidRDefault="004C596B" w:rsidP="004C596B">
      <w:pPr>
        <w:spacing w:after="0" w:line="240" w:lineRule="auto"/>
        <w:rPr>
          <w:rFonts w:ascii="Arial" w:hAnsi="Arial" w:cs="Arial"/>
          <w:sz w:val="18"/>
          <w:szCs w:val="20"/>
        </w:rPr>
      </w:pPr>
      <w:r w:rsidRPr="00A22784">
        <w:rPr>
          <w:rFonts w:ascii="Arial" w:hAnsi="Arial" w:cs="Arial"/>
          <w:sz w:val="18"/>
          <w:szCs w:val="20"/>
        </w:rPr>
        <w:t>§</w:t>
      </w:r>
      <w:r w:rsidRPr="00A22784">
        <w:rPr>
          <w:rFonts w:ascii="Arial" w:hAnsi="Arial" w:cs="Arial"/>
          <w:i/>
          <w:sz w:val="18"/>
          <w:szCs w:val="20"/>
        </w:rPr>
        <w:t xml:space="preserve"> </w:t>
      </w:r>
      <w:r w:rsidRPr="00A22784">
        <w:rPr>
          <w:rFonts w:ascii="Arial" w:hAnsi="Arial" w:cs="Arial"/>
          <w:sz w:val="18"/>
          <w:szCs w:val="20"/>
        </w:rPr>
        <w:t>The process of systematically examining research evidence to assess its validity, results, and relevance before using it to inform a decision. This term is used for items 12 and 19 instead of "risk of bias" (which is more applicable to systematic reviews of interventions) to include and acknowledge the various sources of evidence that may be used in a scoping review (e.g., quantitative and/or qualitative research, expert opinion, and policy document).</w:t>
      </w:r>
    </w:p>
    <w:p w14:paraId="234A6C3F" w14:textId="77777777" w:rsidR="004C596B" w:rsidRDefault="004C596B" w:rsidP="004C596B">
      <w:pPr>
        <w:spacing w:after="0" w:line="240" w:lineRule="auto"/>
        <w:rPr>
          <w:rFonts w:ascii="Arial" w:hAnsi="Arial" w:cs="Arial"/>
          <w:sz w:val="18"/>
          <w:szCs w:val="20"/>
        </w:rPr>
      </w:pPr>
    </w:p>
    <w:p w14:paraId="449E973D" w14:textId="0D523F39" w:rsidR="004C596B" w:rsidRPr="004C596B" w:rsidRDefault="004C596B" w:rsidP="00D76850">
      <w:pPr>
        <w:spacing w:before="240" w:line="240" w:lineRule="auto"/>
        <w:rPr>
          <w:rFonts w:cstheme="minorHAnsi"/>
          <w:sz w:val="24"/>
          <w:szCs w:val="24"/>
        </w:rPr>
      </w:pPr>
      <w:r w:rsidRPr="00A60F08">
        <w:rPr>
          <w:i/>
          <w:sz w:val="16"/>
          <w:szCs w:val="16"/>
        </w:rPr>
        <w:lastRenderedPageBreak/>
        <w:t>From:</w:t>
      </w:r>
      <w:r w:rsidRPr="00A60F08">
        <w:rPr>
          <w:sz w:val="16"/>
          <w:szCs w:val="16"/>
        </w:rPr>
        <w:t xml:space="preserve"> </w:t>
      </w:r>
      <w:proofErr w:type="spellStart"/>
      <w:r w:rsidRPr="00DE5B2B">
        <w:rPr>
          <w:sz w:val="16"/>
          <w:szCs w:val="16"/>
        </w:rPr>
        <w:t>Tricco</w:t>
      </w:r>
      <w:proofErr w:type="spellEnd"/>
      <w:r w:rsidRPr="00DE5B2B">
        <w:rPr>
          <w:sz w:val="16"/>
          <w:szCs w:val="16"/>
        </w:rPr>
        <w:t xml:space="preserve"> AC, Lillie E, Zarin W, O'Brien KK, Colquhoun H, Levac D, et al. PRISMA Extension for Scoping Reviews (</w:t>
      </w:r>
      <w:proofErr w:type="spellStart"/>
      <w:r w:rsidRPr="00DE5B2B">
        <w:rPr>
          <w:sz w:val="16"/>
          <w:szCs w:val="16"/>
        </w:rPr>
        <w:t>PRISMAScR</w:t>
      </w:r>
      <w:proofErr w:type="spellEnd"/>
      <w:r w:rsidRPr="00DE5B2B">
        <w:rPr>
          <w:sz w:val="16"/>
          <w:szCs w:val="16"/>
        </w:rPr>
        <w:t>): Checklist and Explanation. Ann Intern Med. 2018;169:467–473.</w:t>
      </w:r>
      <w:r>
        <w:rPr>
          <w:sz w:val="16"/>
          <w:szCs w:val="16"/>
        </w:rPr>
        <w:t xml:space="preserve"> </w:t>
      </w:r>
      <w:hyperlink r:id="rId35" w:history="1">
        <w:proofErr w:type="spellStart"/>
        <w:r w:rsidRPr="009672BA">
          <w:rPr>
            <w:rStyle w:val="Hyperlink"/>
            <w:iCs/>
            <w:sz w:val="16"/>
            <w:szCs w:val="16"/>
          </w:rPr>
          <w:t>doi</w:t>
        </w:r>
        <w:proofErr w:type="spellEnd"/>
        <w:r w:rsidRPr="009672BA">
          <w:rPr>
            <w:rStyle w:val="Hyperlink"/>
            <w:iCs/>
            <w:sz w:val="16"/>
            <w:szCs w:val="16"/>
          </w:rPr>
          <w:t>: 10.7326/M18-0850</w:t>
        </w:r>
      </w:hyperlink>
      <w:r w:rsidRPr="00DE5B2B">
        <w:rPr>
          <w:sz w:val="16"/>
          <w:szCs w:val="16"/>
        </w:rPr>
        <w:t>.</w:t>
      </w:r>
      <w:r w:rsidR="00A2113F" w:rsidRPr="00DA4C0F">
        <w:rPr>
          <w:rFonts w:cstheme="minorHAnsi"/>
          <w:sz w:val="24"/>
          <w:szCs w:val="24"/>
        </w:rPr>
        <w:br w:type="page"/>
      </w:r>
      <w:bookmarkStart w:id="92" w:name="_Pre-submission_checklist"/>
      <w:bookmarkEnd w:id="92"/>
    </w:p>
    <w:p w14:paraId="63D812A2" w14:textId="43879CFE" w:rsidR="00A2113F" w:rsidRPr="00DA4C0F" w:rsidRDefault="00A2113F" w:rsidP="00A2113F">
      <w:pPr>
        <w:pStyle w:val="Heading1"/>
        <w:rPr>
          <w:rFonts w:asciiTheme="minorHAnsi" w:hAnsiTheme="minorHAnsi" w:cstheme="minorHAnsi"/>
          <w:b w:val="0"/>
          <w:color w:val="1F497D" w:themeColor="text2"/>
        </w:rPr>
      </w:pPr>
      <w:bookmarkStart w:id="93" w:name="_Toc159148517"/>
      <w:r w:rsidRPr="00D45F14">
        <w:rPr>
          <w:rFonts w:asciiTheme="minorHAnsi" w:hAnsiTheme="minorHAnsi" w:cstheme="minorHAnsi"/>
          <w:color w:val="1F497D" w:themeColor="text2"/>
          <w:highlight w:val="yellow"/>
        </w:rPr>
        <w:lastRenderedPageBreak/>
        <w:t>Pre-submission checklist</w:t>
      </w:r>
      <w:r w:rsidR="00712B0E" w:rsidRPr="00D45F14">
        <w:rPr>
          <w:rFonts w:asciiTheme="minorHAnsi" w:hAnsiTheme="minorHAnsi" w:cstheme="minorHAnsi"/>
          <w:color w:val="1F497D" w:themeColor="text2"/>
          <w:highlight w:val="yellow"/>
        </w:rPr>
        <w:t xml:space="preserve"> [author use only]</w:t>
      </w:r>
      <w:bookmarkEnd w:id="93"/>
    </w:p>
    <w:p w14:paraId="734FCE94" w14:textId="77777777" w:rsidR="00A2113F" w:rsidRPr="00DA4C0F" w:rsidRDefault="00A2113F" w:rsidP="00A2113F">
      <w:pPr>
        <w:widowControl w:val="0"/>
        <w:autoSpaceDE w:val="0"/>
        <w:autoSpaceDN w:val="0"/>
        <w:adjustRightInd w:val="0"/>
        <w:spacing w:after="240" w:line="360" w:lineRule="auto"/>
        <w:rPr>
          <w:rFonts w:cstheme="minorHAnsi"/>
          <w:color w:val="1F497D" w:themeColor="text2"/>
          <w:sz w:val="20"/>
          <w:szCs w:val="20"/>
        </w:rPr>
      </w:pPr>
      <w:r w:rsidRPr="00DA4C0F">
        <w:rPr>
          <w:rFonts w:cstheme="minorHAnsi"/>
          <w:color w:val="1F497D" w:themeColor="text2"/>
          <w:sz w:val="20"/>
          <w:szCs w:val="20"/>
        </w:rPr>
        <w:t xml:space="preserve">Before you submit your manuscript, please ensure you have complied with the following requirements (more guidance can be found in the </w:t>
      </w:r>
      <w:hyperlink r:id="rId36" w:anchor="ManuscriptStylePreparationGuidelines" w:history="1">
        <w:r w:rsidRPr="00DA4C0F">
          <w:rPr>
            <w:rStyle w:val="Hyperlink"/>
            <w:rFonts w:cstheme="minorHAnsi"/>
            <w:sz w:val="20"/>
            <w:szCs w:val="20"/>
          </w:rPr>
          <w:t>Manuscript style and preparation guidelines</w:t>
        </w:r>
      </w:hyperlink>
      <w:r w:rsidRPr="00DA4C0F">
        <w:rPr>
          <w:rFonts w:cstheme="minorHAnsi"/>
          <w:color w:val="1F497D" w:themeColor="text2"/>
          <w:sz w:val="20"/>
          <w:szCs w:val="20"/>
        </w:rPr>
        <w:t xml:space="preserve">): </w:t>
      </w:r>
    </w:p>
    <w:p w14:paraId="496310BA" w14:textId="77777777" w:rsidR="002615FB" w:rsidRPr="00DA4C0F" w:rsidRDefault="00A2113F" w:rsidP="00DA4C0F">
      <w:pPr>
        <w:widowControl w:val="0"/>
        <w:numPr>
          <w:ilvl w:val="0"/>
          <w:numId w:val="7"/>
        </w:numPr>
        <w:autoSpaceDE w:val="0"/>
        <w:autoSpaceDN w:val="0"/>
        <w:adjustRightInd w:val="0"/>
        <w:spacing w:after="240" w:line="360" w:lineRule="auto"/>
        <w:ind w:left="0" w:firstLine="0"/>
        <w:jc w:val="both"/>
        <w:rPr>
          <w:rFonts w:eastAsiaTheme="minorHAnsi" w:cstheme="minorHAnsi"/>
          <w:color w:val="1F497D" w:themeColor="text2"/>
          <w:sz w:val="20"/>
          <w:szCs w:val="20"/>
        </w:rPr>
      </w:pPr>
      <w:r w:rsidRPr="00DA4C0F">
        <w:rPr>
          <w:rFonts w:eastAsiaTheme="minorHAnsi" w:cstheme="minorHAnsi"/>
          <w:color w:val="1F497D" w:themeColor="text2"/>
          <w:sz w:val="20"/>
          <w:szCs w:val="20"/>
        </w:rPr>
        <w:t xml:space="preserve">Utilized JBI methodology, and reported any deviations from the JBI approach. </w:t>
      </w:r>
    </w:p>
    <w:p w14:paraId="41BDD868" w14:textId="77777777" w:rsidR="002615FB" w:rsidRPr="00DA4C0F" w:rsidRDefault="002615FB" w:rsidP="00DA4C0F">
      <w:pPr>
        <w:widowControl w:val="0"/>
        <w:numPr>
          <w:ilvl w:val="0"/>
          <w:numId w:val="7"/>
        </w:numPr>
        <w:autoSpaceDE w:val="0"/>
        <w:autoSpaceDN w:val="0"/>
        <w:adjustRightInd w:val="0"/>
        <w:spacing w:after="240" w:line="360" w:lineRule="auto"/>
        <w:ind w:left="0" w:firstLine="0"/>
        <w:jc w:val="both"/>
        <w:rPr>
          <w:rFonts w:eastAsiaTheme="minorHAnsi" w:cstheme="minorHAnsi"/>
          <w:color w:val="1F497D" w:themeColor="text2"/>
          <w:sz w:val="20"/>
          <w:szCs w:val="20"/>
        </w:rPr>
      </w:pPr>
      <w:r w:rsidRPr="00DA4C0F">
        <w:rPr>
          <w:rFonts w:eastAsiaTheme="minorHAnsi" w:cstheme="minorHAnsi"/>
          <w:color w:val="1F497D" w:themeColor="text2"/>
          <w:sz w:val="20"/>
          <w:szCs w:val="20"/>
        </w:rPr>
        <w:t>Followed all guidance within this template, identified by blue text.</w:t>
      </w:r>
    </w:p>
    <w:p w14:paraId="1858CDFF" w14:textId="725E9968" w:rsidR="002615FB" w:rsidRPr="00DA4C0F" w:rsidRDefault="002615FB" w:rsidP="00DA4C0F">
      <w:pPr>
        <w:widowControl w:val="0"/>
        <w:numPr>
          <w:ilvl w:val="0"/>
          <w:numId w:val="7"/>
        </w:numPr>
        <w:autoSpaceDE w:val="0"/>
        <w:autoSpaceDN w:val="0"/>
        <w:adjustRightInd w:val="0"/>
        <w:spacing w:after="240" w:line="360" w:lineRule="auto"/>
        <w:ind w:left="0" w:firstLine="0"/>
        <w:jc w:val="both"/>
        <w:rPr>
          <w:rFonts w:eastAsiaTheme="minorHAnsi" w:cstheme="minorHAnsi"/>
          <w:color w:val="1F497D" w:themeColor="text2"/>
          <w:sz w:val="20"/>
          <w:szCs w:val="20"/>
        </w:rPr>
      </w:pPr>
      <w:r w:rsidRPr="00DA4C0F">
        <w:rPr>
          <w:rFonts w:eastAsiaTheme="minorHAnsi" w:cstheme="minorHAnsi"/>
          <w:color w:val="1F497D" w:themeColor="text2"/>
          <w:sz w:val="20"/>
          <w:szCs w:val="20"/>
        </w:rPr>
        <w:t xml:space="preserve">Created a </w:t>
      </w:r>
      <w:hyperlink r:id="rId37" w:anchor="CoverLetter" w:history="1">
        <w:r w:rsidRPr="006F35E1">
          <w:rPr>
            <w:rFonts w:eastAsiaTheme="minorHAnsi"/>
            <w:color w:val="1F497D" w:themeColor="text2"/>
            <w:sz w:val="20"/>
            <w:u w:val="single"/>
          </w:rPr>
          <w:t>cover letter</w:t>
        </w:r>
      </w:hyperlink>
      <w:r w:rsidRPr="00DA4C0F">
        <w:rPr>
          <w:rFonts w:eastAsiaTheme="minorHAnsi" w:cstheme="minorHAnsi"/>
          <w:color w:val="1F497D" w:themeColor="text2"/>
          <w:sz w:val="20"/>
          <w:szCs w:val="20"/>
        </w:rPr>
        <w:t xml:space="preserve"> and </w:t>
      </w:r>
      <w:hyperlink r:id="rId38" w:anchor="TitlePage" w:history="1">
        <w:r w:rsidRPr="006F35E1">
          <w:rPr>
            <w:rFonts w:eastAsiaTheme="minorHAnsi"/>
            <w:color w:val="1F497D" w:themeColor="text2"/>
            <w:sz w:val="20"/>
            <w:u w:val="single"/>
          </w:rPr>
          <w:t>title page</w:t>
        </w:r>
      </w:hyperlink>
      <w:r w:rsidRPr="00DA4C0F">
        <w:rPr>
          <w:rFonts w:eastAsiaTheme="minorHAnsi" w:cstheme="minorHAnsi"/>
          <w:color w:val="1F497D" w:themeColor="text2"/>
          <w:sz w:val="20"/>
          <w:szCs w:val="20"/>
        </w:rPr>
        <w:t xml:space="preserve"> </w:t>
      </w:r>
      <w:r w:rsidR="006F35E1" w:rsidRPr="00161DC6">
        <w:rPr>
          <w:rFonts w:cstheme="minorHAnsi"/>
          <w:color w:val="1F497D" w:themeColor="text2"/>
          <w:sz w:val="20"/>
          <w:szCs w:val="20"/>
        </w:rPr>
        <w:t>(information regarding</w:t>
      </w:r>
      <w:r w:rsidR="00396F94">
        <w:rPr>
          <w:rFonts w:cstheme="minorHAnsi"/>
          <w:color w:val="1F497D" w:themeColor="text2"/>
          <w:sz w:val="20"/>
          <w:szCs w:val="20"/>
        </w:rPr>
        <w:t xml:space="preserve"> the review registration number [</w:t>
      </w:r>
      <w:proofErr w:type="spellStart"/>
      <w:r w:rsidR="00396F94">
        <w:rPr>
          <w:rFonts w:cstheme="minorHAnsi"/>
          <w:color w:val="1F497D" w:themeColor="text2"/>
          <w:sz w:val="20"/>
          <w:szCs w:val="20"/>
        </w:rPr>
        <w:t>eg</w:t>
      </w:r>
      <w:proofErr w:type="spellEnd"/>
      <w:r w:rsidR="00396F94">
        <w:rPr>
          <w:rFonts w:cstheme="minorHAnsi"/>
          <w:color w:val="1F497D" w:themeColor="text2"/>
          <w:sz w:val="20"/>
          <w:szCs w:val="20"/>
        </w:rPr>
        <w:t>, Open Science Framework],</w:t>
      </w:r>
      <w:r w:rsidR="006F35E1" w:rsidRPr="00161DC6">
        <w:rPr>
          <w:rFonts w:cstheme="minorHAnsi"/>
          <w:color w:val="1F497D" w:themeColor="text2"/>
          <w:sz w:val="20"/>
          <w:szCs w:val="20"/>
        </w:rPr>
        <w:t xml:space="preserve"> </w:t>
      </w:r>
      <w:r w:rsidR="006F35E1">
        <w:rPr>
          <w:rFonts w:cstheme="minorHAnsi"/>
          <w:color w:val="1F497D" w:themeColor="text2"/>
          <w:sz w:val="20"/>
          <w:szCs w:val="20"/>
        </w:rPr>
        <w:t>A</w:t>
      </w:r>
      <w:r w:rsidR="006F35E1" w:rsidRPr="00040ECE">
        <w:rPr>
          <w:rFonts w:cstheme="minorHAnsi"/>
          <w:color w:val="1F497D" w:themeColor="text2"/>
          <w:sz w:val="20"/>
          <w:szCs w:val="20"/>
        </w:rPr>
        <w:t>cknowledgments</w:t>
      </w:r>
      <w:r w:rsidR="006F35E1" w:rsidRPr="00161DC6">
        <w:rPr>
          <w:rFonts w:cstheme="minorHAnsi"/>
          <w:color w:val="1F497D" w:themeColor="text2"/>
          <w:sz w:val="20"/>
          <w:szCs w:val="20"/>
        </w:rPr>
        <w:t xml:space="preserve">, </w:t>
      </w:r>
      <w:r w:rsidR="006F35E1">
        <w:rPr>
          <w:rFonts w:cstheme="minorHAnsi"/>
          <w:color w:val="1F497D" w:themeColor="text2"/>
          <w:sz w:val="20"/>
          <w:szCs w:val="20"/>
        </w:rPr>
        <w:t>F</w:t>
      </w:r>
      <w:r w:rsidR="006F35E1" w:rsidRPr="00040ECE">
        <w:rPr>
          <w:rFonts w:cstheme="minorHAnsi"/>
          <w:color w:val="1F497D" w:themeColor="text2"/>
          <w:sz w:val="20"/>
          <w:szCs w:val="20"/>
        </w:rPr>
        <w:t>unding</w:t>
      </w:r>
      <w:r w:rsidR="006F35E1">
        <w:rPr>
          <w:rFonts w:cstheme="minorHAnsi"/>
          <w:color w:val="1F497D" w:themeColor="text2"/>
          <w:sz w:val="20"/>
          <w:szCs w:val="20"/>
        </w:rPr>
        <w:t>,</w:t>
      </w:r>
      <w:r w:rsidR="006F35E1" w:rsidRPr="00040ECE">
        <w:rPr>
          <w:rFonts w:cstheme="minorHAnsi"/>
          <w:color w:val="1F497D" w:themeColor="text2"/>
          <w:sz w:val="20"/>
          <w:szCs w:val="20"/>
        </w:rPr>
        <w:t xml:space="preserve"> Declarations, Author contributions, Availability of data,</w:t>
      </w:r>
      <w:r w:rsidR="006F35E1" w:rsidRPr="00161DC6">
        <w:rPr>
          <w:rFonts w:cstheme="minorHAnsi"/>
          <w:color w:val="1F497D" w:themeColor="text2"/>
          <w:sz w:val="20"/>
          <w:szCs w:val="20"/>
        </w:rPr>
        <w:t xml:space="preserve"> and </w:t>
      </w:r>
      <w:r w:rsidR="006F35E1">
        <w:rPr>
          <w:rFonts w:cstheme="minorHAnsi"/>
          <w:color w:val="1F497D" w:themeColor="text2"/>
          <w:sz w:val="20"/>
          <w:szCs w:val="20"/>
        </w:rPr>
        <w:t>C</w:t>
      </w:r>
      <w:r w:rsidR="006F35E1" w:rsidRPr="00040ECE">
        <w:rPr>
          <w:rFonts w:cstheme="minorHAnsi"/>
          <w:color w:val="1F497D" w:themeColor="text2"/>
          <w:sz w:val="20"/>
          <w:szCs w:val="20"/>
        </w:rPr>
        <w:t>onflict of interest</w:t>
      </w:r>
      <w:r w:rsidR="006F35E1" w:rsidRPr="00161DC6">
        <w:rPr>
          <w:rFonts w:cstheme="minorHAnsi"/>
          <w:color w:val="1F497D" w:themeColor="text2"/>
          <w:sz w:val="20"/>
          <w:szCs w:val="20"/>
        </w:rPr>
        <w:t xml:space="preserve"> to be included </w:t>
      </w:r>
      <w:r w:rsidR="00396F94">
        <w:rPr>
          <w:rFonts w:cstheme="minorHAnsi"/>
          <w:color w:val="1F497D" w:themeColor="text2"/>
          <w:sz w:val="20"/>
          <w:szCs w:val="20"/>
        </w:rPr>
        <w:t>in the title page</w:t>
      </w:r>
      <w:r w:rsidR="006F35E1" w:rsidRPr="00161DC6">
        <w:rPr>
          <w:rFonts w:cstheme="minorHAnsi"/>
          <w:color w:val="1F497D" w:themeColor="text2"/>
          <w:sz w:val="20"/>
          <w:szCs w:val="20"/>
        </w:rPr>
        <w:t>).</w:t>
      </w:r>
      <w:r w:rsidR="006F35E1">
        <w:rPr>
          <w:rFonts w:cstheme="minorHAnsi"/>
          <w:color w:val="1F497D" w:themeColor="text2"/>
          <w:sz w:val="20"/>
          <w:szCs w:val="20"/>
        </w:rPr>
        <w:t xml:space="preserve"> </w:t>
      </w:r>
    </w:p>
    <w:p w14:paraId="58C45131" w14:textId="77777777" w:rsidR="006F35E1" w:rsidRDefault="00A2113F" w:rsidP="006F35E1">
      <w:pPr>
        <w:widowControl w:val="0"/>
        <w:numPr>
          <w:ilvl w:val="0"/>
          <w:numId w:val="7"/>
        </w:numPr>
        <w:autoSpaceDE w:val="0"/>
        <w:autoSpaceDN w:val="0"/>
        <w:adjustRightInd w:val="0"/>
        <w:spacing w:after="240" w:line="360" w:lineRule="auto"/>
        <w:ind w:left="0" w:firstLine="0"/>
        <w:jc w:val="both"/>
        <w:rPr>
          <w:rFonts w:eastAsiaTheme="minorHAnsi" w:cstheme="minorHAnsi"/>
          <w:color w:val="1F497D" w:themeColor="text2"/>
          <w:sz w:val="20"/>
          <w:szCs w:val="20"/>
        </w:rPr>
      </w:pPr>
      <w:r w:rsidRPr="00DA4C0F">
        <w:rPr>
          <w:rFonts w:eastAsiaTheme="minorHAnsi" w:cstheme="minorHAnsi"/>
          <w:color w:val="1F497D" w:themeColor="text2"/>
          <w:sz w:val="20"/>
          <w:szCs w:val="20"/>
        </w:rPr>
        <w:t>Removed author names and affiliations from the body of the manuscript.</w:t>
      </w:r>
    </w:p>
    <w:p w14:paraId="3B2DAB70" w14:textId="758A6151" w:rsidR="006F35E1" w:rsidRPr="006F35E1" w:rsidRDefault="006F35E1" w:rsidP="006F35E1">
      <w:pPr>
        <w:widowControl w:val="0"/>
        <w:numPr>
          <w:ilvl w:val="0"/>
          <w:numId w:val="7"/>
        </w:numPr>
        <w:autoSpaceDE w:val="0"/>
        <w:autoSpaceDN w:val="0"/>
        <w:adjustRightInd w:val="0"/>
        <w:spacing w:after="240" w:line="360" w:lineRule="auto"/>
        <w:ind w:left="0" w:firstLine="0"/>
        <w:jc w:val="both"/>
        <w:rPr>
          <w:rFonts w:eastAsiaTheme="minorHAnsi" w:cstheme="minorHAnsi"/>
          <w:color w:val="1F497D" w:themeColor="text2"/>
          <w:sz w:val="20"/>
          <w:szCs w:val="20"/>
        </w:rPr>
      </w:pPr>
      <w:r w:rsidRPr="006F35E1">
        <w:rPr>
          <w:rFonts w:cstheme="minorHAnsi"/>
          <w:color w:val="1F497D" w:themeColor="text2"/>
          <w:sz w:val="20"/>
          <w:szCs w:val="20"/>
        </w:rPr>
        <w:t xml:space="preserve">Completed a </w:t>
      </w:r>
      <w:hyperlink r:id="rId39" w:history="1">
        <w:r w:rsidRPr="006F35E1">
          <w:rPr>
            <w:rStyle w:val="Hyperlink"/>
            <w:rFonts w:cstheme="minorHAnsi"/>
            <w:sz w:val="20"/>
            <w:szCs w:val="20"/>
          </w:rPr>
          <w:t>PRISMA 2020 checklist</w:t>
        </w:r>
      </w:hyperlink>
      <w:r w:rsidRPr="006F35E1">
        <w:rPr>
          <w:rFonts w:cstheme="minorHAnsi"/>
          <w:color w:val="1F497D" w:themeColor="text2"/>
          <w:sz w:val="20"/>
          <w:szCs w:val="20"/>
        </w:rPr>
        <w:t xml:space="preserve"> that will be included as part of your submission (required on submission).</w:t>
      </w:r>
    </w:p>
    <w:p w14:paraId="22FAD400" w14:textId="7D66515B" w:rsidR="001B2A2C" w:rsidRPr="00441113" w:rsidRDefault="002615FB" w:rsidP="00DA4C0F">
      <w:pPr>
        <w:widowControl w:val="0"/>
        <w:numPr>
          <w:ilvl w:val="0"/>
          <w:numId w:val="7"/>
        </w:numPr>
        <w:autoSpaceDE w:val="0"/>
        <w:autoSpaceDN w:val="0"/>
        <w:adjustRightInd w:val="0"/>
        <w:spacing w:after="240" w:line="360" w:lineRule="auto"/>
        <w:ind w:left="0" w:firstLine="0"/>
        <w:jc w:val="both"/>
        <w:rPr>
          <w:rFonts w:eastAsiaTheme="minorHAnsi" w:cstheme="minorHAnsi"/>
          <w:color w:val="1F497D" w:themeColor="text2"/>
          <w:sz w:val="20"/>
          <w:szCs w:val="20"/>
        </w:rPr>
      </w:pPr>
      <w:r w:rsidRPr="00DA4C0F">
        <w:rPr>
          <w:rFonts w:eastAsiaTheme="minorHAnsi" w:cstheme="minorHAnsi"/>
          <w:color w:val="1F497D" w:themeColor="text2"/>
          <w:sz w:val="20"/>
          <w:szCs w:val="20"/>
        </w:rPr>
        <w:t xml:space="preserve">Cited the </w:t>
      </w:r>
      <w:r w:rsidRPr="00DA4C0F">
        <w:rPr>
          <w:rFonts w:eastAsiaTheme="minorHAnsi" w:cstheme="minorHAnsi"/>
          <w:i/>
          <w:color w:val="1F497D" w:themeColor="text2"/>
          <w:sz w:val="20"/>
          <w:szCs w:val="20"/>
        </w:rPr>
        <w:t>a priori</w:t>
      </w:r>
      <w:r w:rsidRPr="00DA4C0F">
        <w:rPr>
          <w:rFonts w:eastAsiaTheme="minorHAnsi" w:cstheme="minorHAnsi"/>
          <w:color w:val="1F497D" w:themeColor="text2"/>
          <w:sz w:val="20"/>
          <w:szCs w:val="20"/>
        </w:rPr>
        <w:t xml:space="preserve"> protocol or </w:t>
      </w:r>
      <w:r w:rsidR="00CC0F38" w:rsidRPr="00CC0F38">
        <w:rPr>
          <w:rFonts w:eastAsiaTheme="minorHAnsi"/>
          <w:color w:val="1F497D" w:themeColor="text2"/>
          <w:sz w:val="20"/>
        </w:rPr>
        <w:t>Open Science Framework</w:t>
      </w:r>
      <w:r w:rsidR="00CC0F38">
        <w:rPr>
          <w:rFonts w:eastAsiaTheme="minorHAnsi"/>
          <w:color w:val="1F497D" w:themeColor="text2"/>
          <w:sz w:val="20"/>
        </w:rPr>
        <w:t xml:space="preserve"> (or other)</w:t>
      </w:r>
      <w:r w:rsidRPr="00DA4C0F">
        <w:rPr>
          <w:rFonts w:eastAsiaTheme="minorHAnsi" w:cstheme="minorHAnsi"/>
          <w:color w:val="1F497D" w:themeColor="text2"/>
          <w:sz w:val="20"/>
          <w:szCs w:val="20"/>
        </w:rPr>
        <w:t xml:space="preserve"> registration number. </w:t>
      </w:r>
    </w:p>
    <w:p w14:paraId="30EF4343" w14:textId="165A5851" w:rsidR="001B2A2C" w:rsidRPr="00DA4C0F" w:rsidRDefault="001B2A2C" w:rsidP="00DA4C0F">
      <w:pPr>
        <w:widowControl w:val="0"/>
        <w:numPr>
          <w:ilvl w:val="0"/>
          <w:numId w:val="7"/>
        </w:numPr>
        <w:autoSpaceDE w:val="0"/>
        <w:autoSpaceDN w:val="0"/>
        <w:adjustRightInd w:val="0"/>
        <w:spacing w:after="240" w:line="360" w:lineRule="auto"/>
        <w:ind w:left="0" w:firstLine="0"/>
        <w:jc w:val="both"/>
        <w:rPr>
          <w:rFonts w:eastAsiaTheme="minorHAnsi" w:cstheme="minorHAnsi"/>
          <w:color w:val="1F497D" w:themeColor="text2"/>
          <w:sz w:val="20"/>
          <w:szCs w:val="20"/>
        </w:rPr>
      </w:pPr>
      <w:r w:rsidRPr="00DA4C0F">
        <w:rPr>
          <w:rFonts w:cstheme="minorHAnsi"/>
          <w:color w:val="1F497D" w:themeColor="text2"/>
          <w:sz w:val="20"/>
          <w:szCs w:val="20"/>
        </w:rPr>
        <w:t xml:space="preserve">All authors have completed a copyright transfer agreement (Note: manuscripts are not processed until these forms have been submitted). </w:t>
      </w:r>
    </w:p>
    <w:p w14:paraId="35B6C4D5" w14:textId="565463F4" w:rsidR="00A2113F" w:rsidRPr="00DA4C0F" w:rsidRDefault="00A2113F" w:rsidP="00DA4C0F">
      <w:pPr>
        <w:widowControl w:val="0"/>
        <w:numPr>
          <w:ilvl w:val="0"/>
          <w:numId w:val="7"/>
        </w:numPr>
        <w:autoSpaceDE w:val="0"/>
        <w:autoSpaceDN w:val="0"/>
        <w:adjustRightInd w:val="0"/>
        <w:spacing w:after="240" w:line="360" w:lineRule="auto"/>
        <w:ind w:left="0" w:firstLine="0"/>
        <w:jc w:val="both"/>
        <w:rPr>
          <w:rFonts w:eastAsiaTheme="minorHAnsi" w:cstheme="minorHAnsi"/>
          <w:color w:val="1F497D" w:themeColor="text2"/>
          <w:sz w:val="20"/>
          <w:szCs w:val="20"/>
        </w:rPr>
      </w:pPr>
      <w:r w:rsidRPr="00DA4C0F">
        <w:rPr>
          <w:rFonts w:eastAsiaTheme="minorHAnsi" w:cstheme="minorHAnsi"/>
          <w:color w:val="1F497D" w:themeColor="text2"/>
          <w:sz w:val="20"/>
          <w:szCs w:val="20"/>
        </w:rPr>
        <w:t>Checked your manuscript complies with word counts</w:t>
      </w:r>
      <w:r w:rsidR="002615FB" w:rsidRPr="00DA4C0F">
        <w:rPr>
          <w:rFonts w:eastAsiaTheme="minorHAnsi" w:cstheme="minorHAnsi"/>
          <w:color w:val="1F497D" w:themeColor="text2"/>
          <w:sz w:val="20"/>
          <w:szCs w:val="20"/>
        </w:rPr>
        <w:t xml:space="preserve"> and they are reported where required</w:t>
      </w:r>
      <w:r w:rsidRPr="00DA4C0F">
        <w:rPr>
          <w:rFonts w:eastAsiaTheme="minorHAnsi" w:cstheme="minorHAnsi"/>
          <w:color w:val="1F497D" w:themeColor="text2"/>
          <w:sz w:val="20"/>
          <w:szCs w:val="20"/>
        </w:rPr>
        <w:t>.</w:t>
      </w:r>
    </w:p>
    <w:p w14:paraId="3FA9E7C3" w14:textId="77777777" w:rsidR="00A2113F" w:rsidRPr="00DA4C0F" w:rsidRDefault="00A2113F" w:rsidP="00DA4C0F">
      <w:pPr>
        <w:widowControl w:val="0"/>
        <w:numPr>
          <w:ilvl w:val="0"/>
          <w:numId w:val="7"/>
        </w:numPr>
        <w:autoSpaceDE w:val="0"/>
        <w:autoSpaceDN w:val="0"/>
        <w:adjustRightInd w:val="0"/>
        <w:spacing w:after="240" w:line="360" w:lineRule="auto"/>
        <w:ind w:left="0" w:firstLine="0"/>
        <w:jc w:val="both"/>
        <w:rPr>
          <w:rFonts w:eastAsiaTheme="minorHAnsi" w:cstheme="minorHAnsi"/>
          <w:color w:val="1F497D" w:themeColor="text2"/>
          <w:sz w:val="20"/>
          <w:szCs w:val="20"/>
        </w:rPr>
      </w:pPr>
      <w:r w:rsidRPr="00DA4C0F">
        <w:rPr>
          <w:rFonts w:eastAsiaTheme="minorHAnsi" w:cstheme="minorHAnsi"/>
          <w:color w:val="1F497D" w:themeColor="text2"/>
          <w:sz w:val="20"/>
          <w:szCs w:val="20"/>
        </w:rPr>
        <w:t xml:space="preserve">Included maximum of five (5) keywords and that they are presented in alphabetical order, separated by semicolons. </w:t>
      </w:r>
    </w:p>
    <w:p w14:paraId="3FAF2BDC" w14:textId="00FD4F9B" w:rsidR="002615FB" w:rsidRPr="00DA4C0F" w:rsidRDefault="002615FB" w:rsidP="00DA4C0F">
      <w:pPr>
        <w:widowControl w:val="0"/>
        <w:numPr>
          <w:ilvl w:val="0"/>
          <w:numId w:val="7"/>
        </w:numPr>
        <w:autoSpaceDE w:val="0"/>
        <w:autoSpaceDN w:val="0"/>
        <w:adjustRightInd w:val="0"/>
        <w:spacing w:after="240" w:line="360" w:lineRule="auto"/>
        <w:ind w:left="0" w:firstLine="0"/>
        <w:jc w:val="both"/>
        <w:rPr>
          <w:rFonts w:eastAsiaTheme="minorHAnsi" w:cstheme="minorHAnsi"/>
          <w:color w:val="1F497D" w:themeColor="text2"/>
          <w:sz w:val="20"/>
          <w:szCs w:val="20"/>
        </w:rPr>
      </w:pPr>
      <w:bookmarkStart w:id="94" w:name="_Hlk71547588"/>
      <w:r w:rsidRPr="00DA4C0F">
        <w:rPr>
          <w:rFonts w:eastAsiaTheme="minorHAnsi" w:cstheme="minorHAnsi"/>
          <w:color w:val="1F497D" w:themeColor="text2"/>
          <w:sz w:val="20"/>
          <w:szCs w:val="20"/>
        </w:rPr>
        <w:t xml:space="preserve">A </w:t>
      </w:r>
      <w:hyperlink r:id="rId40" w:history="1">
        <w:r w:rsidRPr="00CC0F38">
          <w:rPr>
            <w:rStyle w:val="Hyperlink"/>
            <w:rFonts w:eastAsiaTheme="minorHAnsi" w:cstheme="minorHAnsi"/>
            <w:sz w:val="20"/>
            <w:szCs w:val="20"/>
          </w:rPr>
          <w:t>PRISMA flow diagram</w:t>
        </w:r>
      </w:hyperlink>
      <w:r w:rsidRPr="00DA4C0F">
        <w:rPr>
          <w:rFonts w:eastAsiaTheme="minorHAnsi" w:cstheme="minorHAnsi"/>
          <w:color w:val="1F497D" w:themeColor="text2"/>
          <w:sz w:val="20"/>
          <w:szCs w:val="20"/>
        </w:rPr>
        <w:t xml:space="preserve"> has been included and summed correctly following study inclusions/exclusions.</w:t>
      </w:r>
    </w:p>
    <w:bookmarkEnd w:id="94"/>
    <w:p w14:paraId="67E5DA72" w14:textId="77777777" w:rsidR="00A2113F" w:rsidRPr="00DA4C0F" w:rsidRDefault="00A2113F" w:rsidP="00DA4C0F">
      <w:pPr>
        <w:widowControl w:val="0"/>
        <w:numPr>
          <w:ilvl w:val="0"/>
          <w:numId w:val="7"/>
        </w:numPr>
        <w:autoSpaceDE w:val="0"/>
        <w:autoSpaceDN w:val="0"/>
        <w:adjustRightInd w:val="0"/>
        <w:spacing w:after="240" w:line="360" w:lineRule="auto"/>
        <w:ind w:left="0" w:firstLine="0"/>
        <w:jc w:val="both"/>
        <w:rPr>
          <w:rFonts w:eastAsiaTheme="minorHAnsi" w:cstheme="minorHAnsi"/>
          <w:color w:val="1F497D" w:themeColor="text2"/>
          <w:sz w:val="20"/>
          <w:szCs w:val="20"/>
        </w:rPr>
      </w:pPr>
      <w:r w:rsidRPr="00DA4C0F">
        <w:rPr>
          <w:rFonts w:eastAsiaTheme="minorHAnsi" w:cstheme="minorHAnsi"/>
          <w:color w:val="1F497D" w:themeColor="text2"/>
          <w:sz w:val="20"/>
          <w:szCs w:val="20"/>
        </w:rPr>
        <w:t>Used JBI SUMARI or the appropriate corresponding template in your manuscript</w:t>
      </w:r>
    </w:p>
    <w:p w14:paraId="0F6276A0" w14:textId="371CCD43" w:rsidR="002615FB" w:rsidRPr="00DA4C0F" w:rsidRDefault="002615FB" w:rsidP="00DA4C0F">
      <w:pPr>
        <w:widowControl w:val="0"/>
        <w:numPr>
          <w:ilvl w:val="0"/>
          <w:numId w:val="7"/>
        </w:numPr>
        <w:autoSpaceDE w:val="0"/>
        <w:autoSpaceDN w:val="0"/>
        <w:adjustRightInd w:val="0"/>
        <w:spacing w:after="240" w:line="360" w:lineRule="auto"/>
        <w:ind w:left="0" w:firstLine="0"/>
        <w:jc w:val="both"/>
        <w:rPr>
          <w:rFonts w:eastAsiaTheme="minorHAnsi" w:cstheme="minorHAnsi"/>
          <w:color w:val="1F497D" w:themeColor="text2"/>
          <w:sz w:val="20"/>
          <w:szCs w:val="20"/>
        </w:rPr>
      </w:pPr>
      <w:r w:rsidRPr="00DA4C0F">
        <w:rPr>
          <w:rFonts w:eastAsiaTheme="minorHAnsi" w:cstheme="minorHAnsi"/>
          <w:color w:val="1F497D" w:themeColor="text2"/>
          <w:sz w:val="20"/>
          <w:szCs w:val="20"/>
        </w:rPr>
        <w:t>Tables and figures should be uploaded as separate documents (except SoF) and in-text placement indicated (</w:t>
      </w:r>
      <w:proofErr w:type="spellStart"/>
      <w:r w:rsidRPr="00DA4C0F">
        <w:rPr>
          <w:rFonts w:eastAsiaTheme="minorHAnsi" w:cstheme="minorHAnsi"/>
          <w:color w:val="1F497D" w:themeColor="text2"/>
          <w:sz w:val="20"/>
          <w:szCs w:val="20"/>
        </w:rPr>
        <w:t>eg</w:t>
      </w:r>
      <w:proofErr w:type="spellEnd"/>
      <w:r w:rsidRPr="00DA4C0F">
        <w:rPr>
          <w:rFonts w:eastAsiaTheme="minorHAnsi" w:cstheme="minorHAnsi"/>
          <w:color w:val="1F497D" w:themeColor="text2"/>
          <w:sz w:val="20"/>
          <w:szCs w:val="20"/>
        </w:rPr>
        <w:t xml:space="preserve">, &lt;insert table 1 here&gt;. Ensure your table or figure has a title that succinctly describes the table or figure in an appropriate manner. </w:t>
      </w:r>
      <w:r w:rsidR="006C7229">
        <w:rPr>
          <w:rFonts w:eastAsiaTheme="minorHAnsi" w:cstheme="minorHAnsi"/>
          <w:color w:val="1F497D" w:themeColor="text2"/>
          <w:sz w:val="20"/>
          <w:szCs w:val="20"/>
        </w:rPr>
        <w:t>As a general rule, t</w:t>
      </w:r>
      <w:r w:rsidRPr="00DA4C0F">
        <w:rPr>
          <w:rFonts w:eastAsiaTheme="minorHAnsi" w:cstheme="minorHAnsi"/>
          <w:color w:val="1F497D" w:themeColor="text2"/>
          <w:sz w:val="20"/>
          <w:szCs w:val="20"/>
        </w:rPr>
        <w:t>he number of tables should be kept below six (6)</w:t>
      </w:r>
      <w:r w:rsidR="006C7229">
        <w:rPr>
          <w:rFonts w:eastAsiaTheme="minorHAnsi" w:cstheme="minorHAnsi"/>
          <w:color w:val="1F497D" w:themeColor="text2"/>
          <w:sz w:val="20"/>
          <w:szCs w:val="20"/>
        </w:rPr>
        <w:t>, not including appendices</w:t>
      </w:r>
      <w:r w:rsidRPr="00DA4C0F">
        <w:rPr>
          <w:rFonts w:eastAsiaTheme="minorHAnsi" w:cstheme="minorHAnsi"/>
          <w:color w:val="1F497D" w:themeColor="text2"/>
          <w:sz w:val="20"/>
          <w:szCs w:val="20"/>
        </w:rPr>
        <w:t>.</w:t>
      </w:r>
    </w:p>
    <w:p w14:paraId="6BED7163" w14:textId="77777777" w:rsidR="002615FB" w:rsidRPr="00DA4C0F" w:rsidRDefault="002615FB" w:rsidP="00DA4C0F">
      <w:pPr>
        <w:widowControl w:val="0"/>
        <w:numPr>
          <w:ilvl w:val="0"/>
          <w:numId w:val="7"/>
        </w:numPr>
        <w:autoSpaceDE w:val="0"/>
        <w:autoSpaceDN w:val="0"/>
        <w:adjustRightInd w:val="0"/>
        <w:spacing w:after="240" w:line="360" w:lineRule="auto"/>
        <w:ind w:left="0" w:firstLine="0"/>
        <w:jc w:val="both"/>
        <w:rPr>
          <w:rFonts w:eastAsiaTheme="minorHAnsi" w:cstheme="minorHAnsi"/>
          <w:color w:val="1F497D" w:themeColor="text2"/>
          <w:sz w:val="20"/>
          <w:szCs w:val="20"/>
        </w:rPr>
      </w:pPr>
      <w:r w:rsidRPr="00DA4C0F">
        <w:rPr>
          <w:rFonts w:eastAsiaTheme="minorHAnsi" w:cstheme="minorHAnsi"/>
          <w:color w:val="1F497D" w:themeColor="text2"/>
          <w:sz w:val="20"/>
          <w:szCs w:val="20"/>
        </w:rPr>
        <w:t>Obtained any copyright permissions for third-party content (including tables and figures where required)</w:t>
      </w:r>
    </w:p>
    <w:p w14:paraId="77FA4883" w14:textId="77777777" w:rsidR="00A2113F" w:rsidRPr="00DA4C0F" w:rsidRDefault="00A2113F" w:rsidP="00DA4C0F">
      <w:pPr>
        <w:widowControl w:val="0"/>
        <w:numPr>
          <w:ilvl w:val="0"/>
          <w:numId w:val="7"/>
        </w:numPr>
        <w:autoSpaceDE w:val="0"/>
        <w:autoSpaceDN w:val="0"/>
        <w:adjustRightInd w:val="0"/>
        <w:spacing w:after="240" w:line="360" w:lineRule="auto"/>
        <w:ind w:left="0" w:firstLine="0"/>
        <w:jc w:val="both"/>
        <w:rPr>
          <w:rFonts w:eastAsiaTheme="minorHAnsi" w:cstheme="minorHAnsi"/>
          <w:color w:val="1F497D" w:themeColor="text2"/>
          <w:sz w:val="20"/>
          <w:szCs w:val="20"/>
        </w:rPr>
      </w:pPr>
      <w:r w:rsidRPr="00DA4C0F">
        <w:rPr>
          <w:rFonts w:eastAsiaTheme="minorHAnsi" w:cstheme="minorHAnsi"/>
          <w:color w:val="1F497D" w:themeColor="text2"/>
          <w:sz w:val="20"/>
          <w:szCs w:val="20"/>
        </w:rPr>
        <w:t xml:space="preserve">Used Vancouver style for references (maximum 30) and that all citations appear in sequential order. </w:t>
      </w:r>
      <w:r w:rsidRPr="00DA4C0F">
        <w:rPr>
          <w:rFonts w:eastAsiaTheme="minorHAnsi" w:cstheme="minorHAnsi"/>
          <w:color w:val="1F497D" w:themeColor="text2"/>
          <w:sz w:val="20"/>
          <w:szCs w:val="20"/>
        </w:rPr>
        <w:lastRenderedPageBreak/>
        <w:t xml:space="preserve">Journal names are to be abbreviated using the </w:t>
      </w:r>
      <w:hyperlink r:id="rId41" w:history="1">
        <w:r w:rsidRPr="00DA4C0F">
          <w:rPr>
            <w:rFonts w:eastAsiaTheme="minorHAnsi"/>
            <w:color w:val="1F497D" w:themeColor="text2"/>
            <w:sz w:val="20"/>
            <w:szCs w:val="20"/>
          </w:rPr>
          <w:t>National Library of Medicine’s Journals in NCBI databases</w:t>
        </w:r>
      </w:hyperlink>
      <w:r w:rsidRPr="00DA4C0F">
        <w:rPr>
          <w:rFonts w:eastAsiaTheme="minorHAnsi" w:cstheme="minorHAnsi"/>
          <w:color w:val="1F497D" w:themeColor="text2"/>
          <w:sz w:val="20"/>
          <w:szCs w:val="20"/>
        </w:rPr>
        <w:t>.</w:t>
      </w:r>
    </w:p>
    <w:p w14:paraId="57BCC884" w14:textId="7487E9C6" w:rsidR="00A2113F" w:rsidRPr="00DA4C0F" w:rsidRDefault="00A2113F" w:rsidP="00DA4C0F">
      <w:pPr>
        <w:widowControl w:val="0"/>
        <w:numPr>
          <w:ilvl w:val="0"/>
          <w:numId w:val="7"/>
        </w:numPr>
        <w:autoSpaceDE w:val="0"/>
        <w:autoSpaceDN w:val="0"/>
        <w:adjustRightInd w:val="0"/>
        <w:spacing w:after="240" w:line="360" w:lineRule="auto"/>
        <w:ind w:left="0" w:firstLine="0"/>
        <w:jc w:val="both"/>
        <w:rPr>
          <w:rFonts w:eastAsiaTheme="minorHAnsi" w:cstheme="minorHAnsi"/>
          <w:color w:val="1F497D" w:themeColor="text2"/>
          <w:sz w:val="20"/>
          <w:szCs w:val="20"/>
        </w:rPr>
      </w:pPr>
      <w:r w:rsidRPr="00DA4C0F">
        <w:rPr>
          <w:rFonts w:eastAsiaTheme="minorHAnsi" w:cstheme="minorHAnsi"/>
          <w:color w:val="1F497D" w:themeColor="text2"/>
          <w:sz w:val="20"/>
          <w:szCs w:val="20"/>
        </w:rPr>
        <w:t xml:space="preserve">Included </w:t>
      </w:r>
      <w:r w:rsidR="00F42A26">
        <w:rPr>
          <w:rFonts w:eastAsiaTheme="minorHAnsi" w:cstheme="minorHAnsi"/>
          <w:color w:val="1F497D" w:themeColor="text2"/>
          <w:sz w:val="20"/>
          <w:szCs w:val="20"/>
        </w:rPr>
        <w:t>the</w:t>
      </w:r>
      <w:r w:rsidRPr="00DA4C0F">
        <w:rPr>
          <w:rFonts w:eastAsiaTheme="minorHAnsi" w:cstheme="minorHAnsi"/>
          <w:color w:val="1F497D" w:themeColor="text2"/>
          <w:sz w:val="20"/>
          <w:szCs w:val="20"/>
        </w:rPr>
        <w:t xml:space="preserve"> full search strateg</w:t>
      </w:r>
      <w:r w:rsidR="00F42A26">
        <w:rPr>
          <w:rFonts w:eastAsiaTheme="minorHAnsi" w:cstheme="minorHAnsi"/>
          <w:color w:val="1F497D" w:themeColor="text2"/>
          <w:sz w:val="20"/>
          <w:szCs w:val="20"/>
        </w:rPr>
        <w:t>ies</w:t>
      </w:r>
      <w:r w:rsidRPr="00DA4C0F">
        <w:rPr>
          <w:rFonts w:eastAsiaTheme="minorHAnsi" w:cstheme="minorHAnsi"/>
          <w:color w:val="1F497D" w:themeColor="text2"/>
          <w:sz w:val="20"/>
          <w:szCs w:val="20"/>
        </w:rPr>
        <w:t xml:space="preserve"> in the appendices, complete with search date and number of records returned. </w:t>
      </w:r>
    </w:p>
    <w:p w14:paraId="006564C5" w14:textId="0FEC2F01" w:rsidR="00A2113F" w:rsidRPr="00DA4C0F" w:rsidRDefault="00A2113F" w:rsidP="00DA4C0F">
      <w:pPr>
        <w:widowControl w:val="0"/>
        <w:numPr>
          <w:ilvl w:val="0"/>
          <w:numId w:val="7"/>
        </w:numPr>
        <w:autoSpaceDE w:val="0"/>
        <w:autoSpaceDN w:val="0"/>
        <w:adjustRightInd w:val="0"/>
        <w:spacing w:after="240" w:line="360" w:lineRule="auto"/>
        <w:ind w:left="0" w:firstLine="0"/>
        <w:jc w:val="both"/>
        <w:rPr>
          <w:rFonts w:eastAsiaTheme="minorHAnsi" w:cstheme="minorHAnsi"/>
          <w:color w:val="1F497D" w:themeColor="text2"/>
          <w:sz w:val="20"/>
          <w:szCs w:val="20"/>
        </w:rPr>
      </w:pPr>
      <w:r w:rsidRPr="00DA4C0F">
        <w:rPr>
          <w:rFonts w:eastAsiaTheme="minorHAnsi" w:cstheme="minorHAnsi"/>
          <w:color w:val="1F497D" w:themeColor="text2"/>
          <w:sz w:val="20"/>
          <w:szCs w:val="20"/>
        </w:rPr>
        <w:t>Included the platforms for any databases to be searched</w:t>
      </w:r>
      <w:r w:rsidR="00431E69">
        <w:rPr>
          <w:rFonts w:eastAsiaTheme="minorHAnsi" w:cstheme="minorHAnsi"/>
          <w:color w:val="1F497D" w:themeColor="text2"/>
          <w:sz w:val="20"/>
          <w:szCs w:val="20"/>
        </w:rPr>
        <w:t xml:space="preserve"> (e.g., MEDLINE (PubMed))</w:t>
      </w:r>
      <w:r w:rsidRPr="00DA4C0F">
        <w:rPr>
          <w:rFonts w:eastAsiaTheme="minorHAnsi" w:cstheme="minorHAnsi"/>
          <w:color w:val="1F497D" w:themeColor="text2"/>
          <w:sz w:val="20"/>
          <w:szCs w:val="20"/>
        </w:rPr>
        <w:t xml:space="preserve">. </w:t>
      </w:r>
    </w:p>
    <w:p w14:paraId="49ABEE5F" w14:textId="77777777" w:rsidR="0077643F" w:rsidRDefault="0077643F" w:rsidP="00FE42D5">
      <w:pPr>
        <w:widowControl w:val="0"/>
        <w:autoSpaceDE w:val="0"/>
        <w:autoSpaceDN w:val="0"/>
        <w:adjustRightInd w:val="0"/>
        <w:spacing w:after="240" w:line="360" w:lineRule="auto"/>
        <w:rPr>
          <w:rFonts w:cstheme="minorHAnsi"/>
          <w:sz w:val="24"/>
          <w:szCs w:val="24"/>
        </w:rPr>
      </w:pPr>
    </w:p>
    <w:p w14:paraId="50737B2E" w14:textId="7BE64022" w:rsidR="0077643F" w:rsidRDefault="007234F7" w:rsidP="007234F7">
      <w:pPr>
        <w:pStyle w:val="Heading1"/>
      </w:pPr>
      <w:bookmarkStart w:id="95" w:name="_Toc159148518"/>
      <w:r>
        <w:t>References</w:t>
      </w:r>
      <w:bookmarkEnd w:id="95"/>
      <w:r>
        <w:t xml:space="preserve"> </w:t>
      </w:r>
    </w:p>
    <w:p w14:paraId="136167CE" w14:textId="77777777" w:rsidR="00175C98" w:rsidRPr="00175C98" w:rsidRDefault="0077643F" w:rsidP="00175C98">
      <w:pPr>
        <w:pStyle w:val="EndNoteBibliography"/>
        <w:spacing w:after="0"/>
      </w:pPr>
      <w:r>
        <w:rPr>
          <w:rFonts w:cstheme="minorHAnsi"/>
          <w:sz w:val="24"/>
          <w:szCs w:val="24"/>
        </w:rPr>
        <w:fldChar w:fldCharType="begin"/>
      </w:r>
      <w:r>
        <w:rPr>
          <w:rFonts w:cstheme="minorHAnsi"/>
          <w:sz w:val="24"/>
          <w:szCs w:val="24"/>
        </w:rPr>
        <w:instrText xml:space="preserve"> ADDIN EN.REFLIST </w:instrText>
      </w:r>
      <w:r>
        <w:rPr>
          <w:rFonts w:cstheme="minorHAnsi"/>
          <w:sz w:val="24"/>
          <w:szCs w:val="24"/>
        </w:rPr>
        <w:fldChar w:fldCharType="separate"/>
      </w:r>
      <w:r w:rsidR="00175C98" w:rsidRPr="00175C98">
        <w:t>1.</w:t>
      </w:r>
      <w:r w:rsidR="00175C98" w:rsidRPr="00175C98">
        <w:tab/>
        <w:t xml:space="preserve">Millerson G. </w:t>
      </w:r>
      <w:r w:rsidR="00175C98" w:rsidRPr="00175C98">
        <w:rPr>
          <w:i/>
        </w:rPr>
        <w:t>The Qualifying Associations: A Study in Professionalization</w:t>
      </w:r>
      <w:r w:rsidR="00175C98" w:rsidRPr="00175C98">
        <w:t>. International Library of Sociology and Social Reconstruction. Routledge &amp; Paul Humanities Press; 1964.</w:t>
      </w:r>
    </w:p>
    <w:p w14:paraId="6BC4703B" w14:textId="77777777" w:rsidR="00175C98" w:rsidRPr="00175C98" w:rsidRDefault="00175C98" w:rsidP="00175C98">
      <w:pPr>
        <w:pStyle w:val="EndNoteBibliography"/>
        <w:spacing w:after="0"/>
      </w:pPr>
      <w:r w:rsidRPr="00175C98">
        <w:t>2.</w:t>
      </w:r>
      <w:r w:rsidRPr="00175C98">
        <w:tab/>
        <w:t xml:space="preserve">Carr-Saunders A, Wilson P. </w:t>
      </w:r>
      <w:r w:rsidRPr="00175C98">
        <w:rPr>
          <w:i/>
        </w:rPr>
        <w:t>The Professions</w:t>
      </w:r>
      <w:r w:rsidRPr="00175C98">
        <w:t>. The Clarendon Press; 1933.</w:t>
      </w:r>
    </w:p>
    <w:p w14:paraId="4408F848" w14:textId="77777777" w:rsidR="00175C98" w:rsidRPr="00175C98" w:rsidRDefault="00175C98" w:rsidP="00175C98">
      <w:pPr>
        <w:pStyle w:val="EndNoteBibliography"/>
        <w:spacing w:after="0"/>
      </w:pPr>
      <w:r w:rsidRPr="00175C98">
        <w:t>3.</w:t>
      </w:r>
      <w:r w:rsidRPr="00175C98">
        <w:tab/>
        <w:t xml:space="preserve">Greenwood E. Attributes of a profession. </w:t>
      </w:r>
      <w:r w:rsidRPr="00175C98">
        <w:rPr>
          <w:i/>
        </w:rPr>
        <w:t>Soc Work</w:t>
      </w:r>
      <w:r w:rsidRPr="00175C98">
        <w:t xml:space="preserve">. 1957;2(3):45-55. </w:t>
      </w:r>
    </w:p>
    <w:p w14:paraId="094B9E39" w14:textId="77777777" w:rsidR="00175C98" w:rsidRPr="00175C98" w:rsidRDefault="00175C98" w:rsidP="00175C98">
      <w:pPr>
        <w:pStyle w:val="EndNoteBibliography"/>
        <w:spacing w:after="0"/>
      </w:pPr>
      <w:r w:rsidRPr="00175C98">
        <w:t>4.</w:t>
      </w:r>
      <w:r w:rsidRPr="00175C98">
        <w:tab/>
        <w:t xml:space="preserve">Cruess SR, Johnston S, Cruess RL. "Profession": A working definition for medical educators. </w:t>
      </w:r>
      <w:r w:rsidRPr="00175C98">
        <w:rPr>
          <w:i/>
        </w:rPr>
        <w:t>Teach Learn Med</w:t>
      </w:r>
      <w:r w:rsidRPr="00175C98">
        <w:t xml:space="preserve">. Winter 2004;16(1):74-76. </w:t>
      </w:r>
    </w:p>
    <w:p w14:paraId="514D9877" w14:textId="77777777" w:rsidR="00175C98" w:rsidRPr="00175C98" w:rsidRDefault="00175C98" w:rsidP="00175C98">
      <w:pPr>
        <w:pStyle w:val="EndNoteBibliography"/>
        <w:spacing w:after="0"/>
      </w:pPr>
      <w:r w:rsidRPr="00175C98">
        <w:t>5.</w:t>
      </w:r>
      <w:r w:rsidRPr="00175C98">
        <w:tab/>
        <w:t xml:space="preserve">Freidson E. </w:t>
      </w:r>
      <w:r w:rsidRPr="00175C98">
        <w:rPr>
          <w:i/>
        </w:rPr>
        <w:t>Profession of Medicine : A Study of the Sociology of Applied Knowledge</w:t>
      </w:r>
      <w:r w:rsidRPr="00175C98">
        <w:t>. University of Chicago Press ed. University of Chicago Press; 1988.</w:t>
      </w:r>
    </w:p>
    <w:p w14:paraId="29C15568" w14:textId="77777777" w:rsidR="00175C98" w:rsidRPr="00175C98" w:rsidRDefault="00175C98" w:rsidP="00175C98">
      <w:pPr>
        <w:pStyle w:val="EndNoteBibliography"/>
        <w:spacing w:after="0"/>
      </w:pPr>
      <w:r w:rsidRPr="00175C98">
        <w:t>6.</w:t>
      </w:r>
      <w:r w:rsidRPr="00175C98">
        <w:tab/>
        <w:t xml:space="preserve">Horowitz R. </w:t>
      </w:r>
      <w:r w:rsidRPr="00175C98">
        <w:rPr>
          <w:i/>
        </w:rPr>
        <w:t>In the Public Interest: Medical Licensing and the Disciplinary Process</w:t>
      </w:r>
      <w:r w:rsidRPr="00175C98">
        <w:t>. Critical issues in health and medicine. Rutgers University Press; 2013.</w:t>
      </w:r>
    </w:p>
    <w:p w14:paraId="2785E69F" w14:textId="77777777" w:rsidR="00175C98" w:rsidRPr="00175C98" w:rsidRDefault="00175C98" w:rsidP="00175C98">
      <w:pPr>
        <w:pStyle w:val="EndNoteBibliography"/>
        <w:spacing w:after="0"/>
      </w:pPr>
      <w:r w:rsidRPr="00175C98">
        <w:t>7.</w:t>
      </w:r>
      <w:r w:rsidRPr="00175C98">
        <w:tab/>
        <w:t xml:space="preserve">Scheffler R, Cometto G, Tulenko K, et al. </w:t>
      </w:r>
      <w:r w:rsidRPr="00175C98">
        <w:rPr>
          <w:i/>
        </w:rPr>
        <w:t>Health workforce requirements for universal health coverage and the Sustainable Development Goals – background paper N.1 to the WHO Global Strategy on Human Resources for Health: Workforce 2030</w:t>
      </w:r>
      <w:r w:rsidRPr="00175C98">
        <w:t xml:space="preserve">. 2016. </w:t>
      </w:r>
      <w:r w:rsidRPr="00175C98">
        <w:rPr>
          <w:i/>
        </w:rPr>
        <w:t>World Health Organization</w:t>
      </w:r>
      <w:r w:rsidRPr="00175C98">
        <w:t xml:space="preserve">. </w:t>
      </w:r>
    </w:p>
    <w:p w14:paraId="614EAB94" w14:textId="77777777" w:rsidR="00175C98" w:rsidRPr="00175C98" w:rsidRDefault="00175C98" w:rsidP="00175C98">
      <w:pPr>
        <w:pStyle w:val="EndNoteBibliography"/>
        <w:spacing w:after="0"/>
      </w:pPr>
      <w:r w:rsidRPr="00175C98">
        <w:t>8.</w:t>
      </w:r>
      <w:r w:rsidRPr="00175C98">
        <w:tab/>
        <w:t xml:space="preserve">World Health Organization. </w:t>
      </w:r>
      <w:r w:rsidRPr="00175C98">
        <w:rPr>
          <w:i/>
        </w:rPr>
        <w:t>Transforming and scaling up health professionals’ education and training: World Health Organization guidelines 2013</w:t>
      </w:r>
      <w:r w:rsidRPr="00175C98">
        <w:t>. World Health Organization; 2013.</w:t>
      </w:r>
    </w:p>
    <w:p w14:paraId="3A37619A" w14:textId="77777777" w:rsidR="00175C98" w:rsidRPr="00175C98" w:rsidRDefault="00175C98" w:rsidP="00175C98">
      <w:pPr>
        <w:pStyle w:val="EndNoteBibliography"/>
        <w:spacing w:after="0"/>
      </w:pPr>
      <w:r w:rsidRPr="00175C98">
        <w:t>9.</w:t>
      </w:r>
      <w:r w:rsidRPr="00175C98">
        <w:tab/>
        <w:t xml:space="preserve">Greiner AC, Knebel E. </w:t>
      </w:r>
      <w:r w:rsidRPr="00175C98">
        <w:rPr>
          <w:i/>
        </w:rPr>
        <w:t>Health professions education: a bridge to quality</w:t>
      </w:r>
      <w:r w:rsidRPr="00175C98">
        <w:t>. National Academies Press; 2003.</w:t>
      </w:r>
    </w:p>
    <w:p w14:paraId="42F9F8A4" w14:textId="77777777" w:rsidR="00175C98" w:rsidRPr="00175C98" w:rsidRDefault="00175C98" w:rsidP="00175C98">
      <w:pPr>
        <w:pStyle w:val="EndNoteBibliography"/>
        <w:spacing w:after="0"/>
      </w:pPr>
      <w:r w:rsidRPr="00175C98">
        <w:t>10.</w:t>
      </w:r>
      <w:r w:rsidRPr="00175C98">
        <w:tab/>
        <w:t xml:space="preserve">Stochkendahl MJ, Rezai M, Torres P, et al. The chiropractic workforce: a global review. </w:t>
      </w:r>
      <w:r w:rsidRPr="00175C98">
        <w:rPr>
          <w:i/>
        </w:rPr>
        <w:t>Chiropr Man Therap</w:t>
      </w:r>
      <w:r w:rsidRPr="00175C98">
        <w:t xml:space="preserve">. 2019;27:1-9. </w:t>
      </w:r>
    </w:p>
    <w:p w14:paraId="008F68D3" w14:textId="77777777" w:rsidR="00175C98" w:rsidRPr="00175C98" w:rsidRDefault="00175C98" w:rsidP="00175C98">
      <w:pPr>
        <w:pStyle w:val="EndNoteBibliography"/>
        <w:spacing w:after="0"/>
      </w:pPr>
      <w:r w:rsidRPr="00175C98">
        <w:t>11.</w:t>
      </w:r>
      <w:r w:rsidRPr="00175C98">
        <w:tab/>
        <w:t xml:space="preserve">Johnson CD, Green BN. The chiropractic profession. In: Himelfarb I, Hyland J, Ouzts N, eds. </w:t>
      </w:r>
      <w:r w:rsidRPr="00175C98">
        <w:rPr>
          <w:i/>
        </w:rPr>
        <w:t>Practice analysis of chiropractic 2020: a project report, survey analysis, and summary of the practice of chiropractic in the United States</w:t>
      </w:r>
      <w:r w:rsidRPr="00175C98">
        <w:t>. National Board of Chiropractic Examiners; 2020:10-46.</w:t>
      </w:r>
    </w:p>
    <w:p w14:paraId="529EAFEF" w14:textId="57BA5C60" w:rsidR="00175C98" w:rsidRPr="00175C98" w:rsidRDefault="00175C98" w:rsidP="00175C98">
      <w:pPr>
        <w:pStyle w:val="EndNoteBibliography"/>
        <w:spacing w:after="0"/>
      </w:pPr>
      <w:r w:rsidRPr="00175C98">
        <w:t>12.</w:t>
      </w:r>
      <w:r w:rsidRPr="00175C98">
        <w:tab/>
        <w:t xml:space="preserve">World Federation of Chiropractic. Legal Status of Chiropractic by Country. World Federation of Chiropractic. Accessed February 11, 2024, </w:t>
      </w:r>
      <w:hyperlink r:id="rId42" w:history="1">
        <w:r w:rsidRPr="00175C98">
          <w:rPr>
            <w:rStyle w:val="Hyperlink"/>
          </w:rPr>
          <w:t>www.wfc.org</w:t>
        </w:r>
      </w:hyperlink>
    </w:p>
    <w:p w14:paraId="5FBCF010" w14:textId="77777777" w:rsidR="00175C98" w:rsidRPr="00175C98" w:rsidRDefault="00175C98" w:rsidP="00175C98">
      <w:pPr>
        <w:pStyle w:val="EndNoteBibliography"/>
        <w:spacing w:after="0"/>
      </w:pPr>
      <w:r w:rsidRPr="00175C98">
        <w:t>13.</w:t>
      </w:r>
      <w:r w:rsidRPr="00175C98">
        <w:tab/>
        <w:t xml:space="preserve">Johnson CD, Green BN, Brown RA, et al. A Brief Review of Chiropractic Educational Programs and Recommendations for Celebrating Education on Chiropractic Day. </w:t>
      </w:r>
      <w:r w:rsidRPr="00175C98">
        <w:rPr>
          <w:i/>
        </w:rPr>
        <w:t>J Chiropr Humanit</w:t>
      </w:r>
      <w:r w:rsidRPr="00175C98">
        <w:t xml:space="preserve">. Dec 2022;29:44-54. </w:t>
      </w:r>
    </w:p>
    <w:p w14:paraId="6FD39A53" w14:textId="77777777" w:rsidR="00175C98" w:rsidRPr="00175C98" w:rsidRDefault="00175C98" w:rsidP="00175C98">
      <w:pPr>
        <w:pStyle w:val="EndNoteBibliography"/>
        <w:spacing w:after="0"/>
      </w:pPr>
      <w:r w:rsidRPr="00175C98">
        <w:t>14.</w:t>
      </w:r>
      <w:r w:rsidRPr="00175C98">
        <w:tab/>
        <w:t xml:space="preserve">Keating JC, Liewer DM. </w:t>
      </w:r>
      <w:r w:rsidRPr="00175C98">
        <w:rPr>
          <w:i/>
        </w:rPr>
        <w:t>Protection, regulation and legitimacy: FCLB and the Story of Licensing in Chiropractic</w:t>
      </w:r>
      <w:r w:rsidRPr="00175C98">
        <w:t>. vol II. Federation of Chiropractic Licensing Boards; 2012.</w:t>
      </w:r>
    </w:p>
    <w:p w14:paraId="0B55C9A7" w14:textId="77777777" w:rsidR="00175C98" w:rsidRPr="00175C98" w:rsidRDefault="00175C98" w:rsidP="00175C98">
      <w:pPr>
        <w:pStyle w:val="EndNoteBibliography"/>
        <w:spacing w:after="0"/>
      </w:pPr>
      <w:r w:rsidRPr="00175C98">
        <w:t>15.</w:t>
      </w:r>
      <w:r w:rsidRPr="00175C98">
        <w:tab/>
        <w:t xml:space="preserve">Johnson CD, Green BN. Trends in articles published over the past 20 years in the Journal of Chiropractic Education: country of origin, academic affiliation, and data versus nondata studies. </w:t>
      </w:r>
      <w:r w:rsidRPr="00175C98">
        <w:rPr>
          <w:i/>
        </w:rPr>
        <w:t>J Chiropr Educ</w:t>
      </w:r>
      <w:r w:rsidRPr="00175C98">
        <w:t xml:space="preserve">. 2008;22(1):4-11. </w:t>
      </w:r>
    </w:p>
    <w:p w14:paraId="58E3FB63" w14:textId="77777777" w:rsidR="00175C98" w:rsidRPr="00175C98" w:rsidRDefault="00175C98" w:rsidP="00175C98">
      <w:pPr>
        <w:pStyle w:val="EndNoteBibliography"/>
        <w:spacing w:after="0"/>
      </w:pPr>
      <w:r w:rsidRPr="00175C98">
        <w:t>16.</w:t>
      </w:r>
      <w:r w:rsidRPr="00175C98">
        <w:tab/>
        <w:t xml:space="preserve">Johnson C, Green B. The Association of Chiropractic Colleges Educational Conference and Research Agenda Conference: 17 years of scholarship and collaboration. </w:t>
      </w:r>
      <w:r w:rsidRPr="00175C98">
        <w:rPr>
          <w:i/>
        </w:rPr>
        <w:t>J Manipulative Physiol Ther</w:t>
      </w:r>
      <w:r w:rsidRPr="00175C98">
        <w:t xml:space="preserve">. 2010;33(3):165-166. </w:t>
      </w:r>
    </w:p>
    <w:p w14:paraId="7BA093C9" w14:textId="77777777" w:rsidR="00175C98" w:rsidRPr="00175C98" w:rsidRDefault="00175C98" w:rsidP="00175C98">
      <w:pPr>
        <w:pStyle w:val="EndNoteBibliography"/>
        <w:spacing w:after="0"/>
      </w:pPr>
      <w:r w:rsidRPr="00175C98">
        <w:lastRenderedPageBreak/>
        <w:t>17.</w:t>
      </w:r>
      <w:r w:rsidRPr="00175C98">
        <w:tab/>
        <w:t xml:space="preserve">Adams AH, Gatterman M. The state of the art of research on chiropractic education. </w:t>
      </w:r>
      <w:r w:rsidRPr="00175C98">
        <w:rPr>
          <w:i/>
        </w:rPr>
        <w:t>J Manipulative Physiol Ther</w:t>
      </w:r>
      <w:r w:rsidRPr="00175C98">
        <w:t xml:space="preserve">. 1997;20(3):179-84. </w:t>
      </w:r>
    </w:p>
    <w:p w14:paraId="2795B141" w14:textId="77777777" w:rsidR="00175C98" w:rsidRPr="00175C98" w:rsidRDefault="00175C98" w:rsidP="00175C98">
      <w:pPr>
        <w:pStyle w:val="EndNoteBibliography"/>
        <w:spacing w:after="0"/>
      </w:pPr>
      <w:r w:rsidRPr="00175C98">
        <w:t>18.</w:t>
      </w:r>
      <w:r w:rsidRPr="00175C98">
        <w:tab/>
        <w:t xml:space="preserve">Mrozek JP, Till H, Taylor-Vaisey AL, Wickes D. Research in chiropractic education: an update. </w:t>
      </w:r>
      <w:r w:rsidRPr="00175C98">
        <w:rPr>
          <w:i/>
        </w:rPr>
        <w:t>J Manipulative Physiol Ther</w:t>
      </w:r>
      <w:r w:rsidRPr="00175C98">
        <w:t xml:space="preserve">. 2006;29(9):762-73. </w:t>
      </w:r>
    </w:p>
    <w:p w14:paraId="0C24BFBE" w14:textId="77777777" w:rsidR="00175C98" w:rsidRPr="00175C98" w:rsidRDefault="00175C98" w:rsidP="00175C98">
      <w:pPr>
        <w:pStyle w:val="EndNoteBibliography"/>
        <w:spacing w:after="0"/>
      </w:pPr>
      <w:r w:rsidRPr="00175C98">
        <w:t>19.</w:t>
      </w:r>
      <w:r w:rsidRPr="00175C98">
        <w:tab/>
        <w:t xml:space="preserve">Webster F, Krueger P, MacDonald H, et al. A scoping review of medical education research in family medicine. </w:t>
      </w:r>
      <w:r w:rsidRPr="00175C98">
        <w:rPr>
          <w:i/>
        </w:rPr>
        <w:t>BMC medical education</w:t>
      </w:r>
      <w:r w:rsidRPr="00175C98">
        <w:t xml:space="preserve">. 2015;15:1-6. </w:t>
      </w:r>
    </w:p>
    <w:p w14:paraId="7C56E274" w14:textId="00839C54" w:rsidR="00175C98" w:rsidRPr="00175C98" w:rsidRDefault="00175C98" w:rsidP="00175C98">
      <w:pPr>
        <w:pStyle w:val="EndNoteBibliography"/>
        <w:spacing w:after="0"/>
      </w:pPr>
      <w:r w:rsidRPr="00175C98">
        <w:t>20.</w:t>
      </w:r>
      <w:r w:rsidRPr="00175C98">
        <w:tab/>
        <w:t xml:space="preserve">American Educational Research Association. What is Education Research? Accessed February 11, 2024, </w:t>
      </w:r>
      <w:hyperlink r:id="rId43" w:history="1">
        <w:r w:rsidRPr="00175C98">
          <w:rPr>
            <w:rStyle w:val="Hyperlink"/>
          </w:rPr>
          <w:t>https://www.aera.net/About-AERA/What-is-Education-Research</w:t>
        </w:r>
      </w:hyperlink>
    </w:p>
    <w:p w14:paraId="57A4D19D" w14:textId="77777777" w:rsidR="00175C98" w:rsidRPr="00175C98" w:rsidRDefault="00175C98" w:rsidP="00175C98">
      <w:pPr>
        <w:pStyle w:val="EndNoteBibliography"/>
        <w:spacing w:after="0"/>
      </w:pPr>
      <w:r w:rsidRPr="00175C98">
        <w:t>21.</w:t>
      </w:r>
      <w:r w:rsidRPr="00175C98">
        <w:tab/>
        <w:t xml:space="preserve">Aromataris E, Munn Z. </w:t>
      </w:r>
      <w:r w:rsidRPr="00175C98">
        <w:rPr>
          <w:i/>
        </w:rPr>
        <w:t>JBI manual for evidence synthesis</w:t>
      </w:r>
      <w:r w:rsidRPr="00175C98">
        <w:t>. Joanna Briggs Institute; 2020.</w:t>
      </w:r>
    </w:p>
    <w:p w14:paraId="4BF874EF" w14:textId="77777777" w:rsidR="00175C98" w:rsidRPr="00175C98" w:rsidRDefault="00175C98" w:rsidP="00175C98">
      <w:pPr>
        <w:pStyle w:val="EndNoteBibliography"/>
        <w:spacing w:after="0"/>
      </w:pPr>
      <w:r w:rsidRPr="00175C98">
        <w:t>22.</w:t>
      </w:r>
      <w:r w:rsidRPr="00175C98">
        <w:tab/>
        <w:t xml:space="preserve">McGowan J, Straus S, Moher D, et al. Reporting scoping reviews-PRISMA ScR extension. </w:t>
      </w:r>
      <w:r w:rsidRPr="00175C98">
        <w:rPr>
          <w:i/>
        </w:rPr>
        <w:t>J Clin Epidemiol</w:t>
      </w:r>
      <w:r w:rsidRPr="00175C98">
        <w:t xml:space="preserve">. Jul 2020;123:177-179. </w:t>
      </w:r>
    </w:p>
    <w:p w14:paraId="1FA147DF" w14:textId="77777777" w:rsidR="00175C98" w:rsidRPr="00175C98" w:rsidRDefault="00175C98" w:rsidP="00175C98">
      <w:pPr>
        <w:pStyle w:val="EndNoteBibliography"/>
        <w:spacing w:after="0"/>
      </w:pPr>
      <w:r w:rsidRPr="00175C98">
        <w:t>23.</w:t>
      </w:r>
      <w:r w:rsidRPr="00175C98">
        <w:tab/>
        <w:t xml:space="preserve">Tricco AC, Lillie E, Zarin W, et al. PRISMA Extension for Scoping Reviews (PRISMA-ScR): checklist and explanation. </w:t>
      </w:r>
      <w:r w:rsidRPr="00175C98">
        <w:rPr>
          <w:i/>
        </w:rPr>
        <w:t>Ann Intern Med</w:t>
      </w:r>
      <w:r w:rsidRPr="00175C98">
        <w:t xml:space="preserve">. Oct 2 2018;169(7):467-473. </w:t>
      </w:r>
    </w:p>
    <w:p w14:paraId="33EFEB9E" w14:textId="77777777" w:rsidR="00175C98" w:rsidRPr="00175C98" w:rsidRDefault="00175C98" w:rsidP="00175C98">
      <w:pPr>
        <w:pStyle w:val="EndNoteBibliography"/>
        <w:spacing w:after="0"/>
      </w:pPr>
      <w:r w:rsidRPr="00175C98">
        <w:t>24.</w:t>
      </w:r>
      <w:r w:rsidRPr="00175C98">
        <w:tab/>
        <w:t xml:space="preserve">Cheetham G, Chivers GE. </w:t>
      </w:r>
      <w:r w:rsidRPr="00175C98">
        <w:rPr>
          <w:i/>
        </w:rPr>
        <w:t>Professions, competence and informal learning</w:t>
      </w:r>
      <w:r w:rsidRPr="00175C98">
        <w:t>. Edward Elgar Publishing; 2005.</w:t>
      </w:r>
    </w:p>
    <w:p w14:paraId="6B3C4932" w14:textId="77777777" w:rsidR="00175C98" w:rsidRPr="00175C98" w:rsidRDefault="00175C98" w:rsidP="00175C98">
      <w:pPr>
        <w:pStyle w:val="EndNoteBibliography"/>
        <w:spacing w:after="0"/>
      </w:pPr>
      <w:r w:rsidRPr="00175C98">
        <w:t>25.</w:t>
      </w:r>
      <w:r w:rsidRPr="00175C98">
        <w:tab/>
        <w:t xml:space="preserve">Cheetham G, Chivers G. Towards a holistic model of professional competence. </w:t>
      </w:r>
      <w:r w:rsidRPr="00175C98">
        <w:rPr>
          <w:i/>
        </w:rPr>
        <w:t>Journal of European industrial training</w:t>
      </w:r>
      <w:r w:rsidRPr="00175C98">
        <w:t xml:space="preserve">. 1996;20(5):20-30. </w:t>
      </w:r>
    </w:p>
    <w:p w14:paraId="6406ADD1" w14:textId="77777777" w:rsidR="00175C98" w:rsidRPr="00175C98" w:rsidRDefault="00175C98" w:rsidP="00175C98">
      <w:pPr>
        <w:pStyle w:val="EndNoteBibliography"/>
        <w:spacing w:after="0"/>
      </w:pPr>
      <w:r w:rsidRPr="00175C98">
        <w:t>26.</w:t>
      </w:r>
      <w:r w:rsidRPr="00175C98">
        <w:tab/>
        <w:t xml:space="preserve">Rethlefsen ML, Kirtley S, Waffenschmidt S, et al. PRISMA-S: an extension to the PRISMA Statement for Reporting Literature Searches in Systematic Reviews. </w:t>
      </w:r>
      <w:r w:rsidRPr="00175C98">
        <w:rPr>
          <w:i/>
        </w:rPr>
        <w:t>Syst Rev</w:t>
      </w:r>
      <w:r w:rsidRPr="00175C98">
        <w:t xml:space="preserve">. Jan 26 2021;10(1):39. </w:t>
      </w:r>
    </w:p>
    <w:p w14:paraId="13C7F6C8" w14:textId="77777777" w:rsidR="00175C98" w:rsidRPr="00175C98" w:rsidRDefault="00175C98" w:rsidP="00175C98">
      <w:pPr>
        <w:pStyle w:val="EndNoteBibliography"/>
        <w:spacing w:after="0"/>
      </w:pPr>
      <w:r w:rsidRPr="00175C98">
        <w:t>27.</w:t>
      </w:r>
      <w:r w:rsidRPr="00175C98">
        <w:tab/>
        <w:t xml:space="preserve">Page MJ, McKenzie JE, Bossuyt PM, et al. The PRISMA 2020 statement: an updated guideline for reporting systematic reviews. </w:t>
      </w:r>
      <w:r w:rsidRPr="00175C98">
        <w:rPr>
          <w:i/>
        </w:rPr>
        <w:t>BMJ</w:t>
      </w:r>
      <w:r w:rsidRPr="00175C98">
        <w:t xml:space="preserve">. Mar 29 2021;372:n71. </w:t>
      </w:r>
    </w:p>
    <w:p w14:paraId="277C2BFA" w14:textId="77777777" w:rsidR="00175C98" w:rsidRPr="00175C98" w:rsidRDefault="00175C98" w:rsidP="00175C98">
      <w:pPr>
        <w:pStyle w:val="EndNoteBibliography"/>
        <w:spacing w:after="0"/>
      </w:pPr>
      <w:r w:rsidRPr="00175C98">
        <w:t>28.</w:t>
      </w:r>
      <w:r w:rsidRPr="00175C98">
        <w:tab/>
        <w:t xml:space="preserve">Park S, Griffin A, Gill D. Working with words: exploring textual analysis in medical education research. </w:t>
      </w:r>
      <w:r w:rsidRPr="00175C98">
        <w:rPr>
          <w:i/>
        </w:rPr>
        <w:t>Medical education</w:t>
      </w:r>
      <w:r w:rsidRPr="00175C98">
        <w:t xml:space="preserve">. 2012;46(4):372-380. </w:t>
      </w:r>
    </w:p>
    <w:p w14:paraId="6FE79169" w14:textId="77777777" w:rsidR="00175C98" w:rsidRPr="00175C98" w:rsidRDefault="00175C98" w:rsidP="00175C98">
      <w:pPr>
        <w:pStyle w:val="EndNoteBibliography"/>
        <w:spacing w:after="0"/>
      </w:pPr>
      <w:r w:rsidRPr="00175C98">
        <w:t>29.</w:t>
      </w:r>
      <w:r w:rsidRPr="00175C98">
        <w:tab/>
        <w:t xml:space="preserve">Johnson CD, Green BN. Trends in articles published over the past 20 years in the journal of chiropractic education: country of origin, academic affiliation, and data versus nondata studies. </w:t>
      </w:r>
      <w:r w:rsidRPr="00175C98">
        <w:rPr>
          <w:i/>
        </w:rPr>
        <w:t>J Chiropr Educ</w:t>
      </w:r>
      <w:r w:rsidRPr="00175C98">
        <w:t xml:space="preserve">. Spring 2008;22(1):4-11. </w:t>
      </w:r>
    </w:p>
    <w:p w14:paraId="3A7E4B03" w14:textId="77777777" w:rsidR="00175C98" w:rsidRPr="00175C98" w:rsidRDefault="00175C98" w:rsidP="00175C98">
      <w:pPr>
        <w:pStyle w:val="EndNoteBibliography"/>
        <w:spacing w:after="0"/>
      </w:pPr>
      <w:r w:rsidRPr="00175C98">
        <w:t>30.</w:t>
      </w:r>
      <w:r w:rsidRPr="00175C98">
        <w:tab/>
        <w:t>Ferguson RP. Professionalism: hard to measure but you know it when you see it. Taylor &amp; Francis; 2014. p. 24226.</w:t>
      </w:r>
    </w:p>
    <w:p w14:paraId="0568E578" w14:textId="77777777" w:rsidR="00175C98" w:rsidRPr="00175C98" w:rsidRDefault="00175C98" w:rsidP="00175C98">
      <w:pPr>
        <w:pStyle w:val="EndNoteBibliography"/>
        <w:spacing w:after="0"/>
      </w:pPr>
      <w:r w:rsidRPr="00175C98">
        <w:t>31.</w:t>
      </w:r>
      <w:r w:rsidRPr="00175C98">
        <w:tab/>
        <w:t xml:space="preserve">Trostle J. Research capacity building in international health: definitions, evaluations and strategies for success. </w:t>
      </w:r>
      <w:r w:rsidRPr="00175C98">
        <w:rPr>
          <w:i/>
        </w:rPr>
        <w:t>Social science &amp; medicine</w:t>
      </w:r>
      <w:r w:rsidRPr="00175C98">
        <w:t xml:space="preserve">. 1992;35(11):1321-1324. </w:t>
      </w:r>
    </w:p>
    <w:p w14:paraId="36F4D7A2" w14:textId="77777777" w:rsidR="00175C98" w:rsidRPr="00175C98" w:rsidRDefault="00175C98" w:rsidP="00175C98">
      <w:pPr>
        <w:pStyle w:val="EndNoteBibliography"/>
        <w:spacing w:after="0"/>
      </w:pPr>
      <w:r w:rsidRPr="00175C98">
        <w:t>32.</w:t>
      </w:r>
      <w:r w:rsidRPr="00175C98">
        <w:tab/>
        <w:t xml:space="preserve">Anderson B, Shannon K, Baca K, et al. A scoping review to identify barriers and facilitators of research participation among chiropractic faculty. </w:t>
      </w:r>
      <w:r w:rsidRPr="00175C98">
        <w:rPr>
          <w:i/>
        </w:rPr>
        <w:t>Journal of Chiropractic Education</w:t>
      </w:r>
      <w:r w:rsidRPr="00175C98">
        <w:t>. 2024;</w:t>
      </w:r>
    </w:p>
    <w:p w14:paraId="024957EB" w14:textId="77777777" w:rsidR="00175C98" w:rsidRPr="00175C98" w:rsidRDefault="00175C98" w:rsidP="00175C98">
      <w:pPr>
        <w:pStyle w:val="EndNoteBibliography"/>
        <w:spacing w:after="0"/>
      </w:pPr>
      <w:r w:rsidRPr="00175C98">
        <w:t>33.</w:t>
      </w:r>
      <w:r w:rsidRPr="00175C98">
        <w:tab/>
        <w:t xml:space="preserve">Bakkum BW, Chapman C. Barriers to peer-reviewed journal article publication of abstracts presented at the 2006-2008 Association of Chiropractic Colleges Educational Conference and Research Agenda Conference Meetings. </w:t>
      </w:r>
      <w:r w:rsidRPr="00175C98">
        <w:rPr>
          <w:i/>
        </w:rPr>
        <w:t>J Chiropr Educ</w:t>
      </w:r>
      <w:r w:rsidRPr="00175C98">
        <w:t xml:space="preserve">. 2017;31(1):20-26. </w:t>
      </w:r>
    </w:p>
    <w:p w14:paraId="25CA6B9A" w14:textId="77777777" w:rsidR="00175C98" w:rsidRPr="00175C98" w:rsidRDefault="00175C98" w:rsidP="00175C98">
      <w:pPr>
        <w:pStyle w:val="EndNoteBibliography"/>
        <w:spacing w:after="0"/>
      </w:pPr>
      <w:r w:rsidRPr="00175C98">
        <w:t>34.</w:t>
      </w:r>
      <w:r w:rsidRPr="00175C98">
        <w:tab/>
        <w:t xml:space="preserve">Amorin-Woods LG, Woods BL, Mullings BL, Vindigni D, Losco BE. Suggestions for future research from the Australian chiropractic profession: qualitative results of a nationwide survey of academics and practitioners. </w:t>
      </w:r>
      <w:r w:rsidRPr="00175C98">
        <w:rPr>
          <w:i/>
        </w:rPr>
        <w:t>J Manipulative Physiol Ther</w:t>
      </w:r>
      <w:r w:rsidRPr="00175C98">
        <w:t xml:space="preserve">. 2023;46(1):1-16. </w:t>
      </w:r>
    </w:p>
    <w:p w14:paraId="77FDCE5E" w14:textId="77777777" w:rsidR="00175C98" w:rsidRPr="00175C98" w:rsidRDefault="00175C98" w:rsidP="00175C98">
      <w:pPr>
        <w:pStyle w:val="EndNoteBibliography"/>
        <w:spacing w:after="0"/>
      </w:pPr>
      <w:r w:rsidRPr="00175C98">
        <w:t>35.</w:t>
      </w:r>
      <w:r w:rsidRPr="00175C98">
        <w:tab/>
        <w:t xml:space="preserve">Amorin-Woods LG, Woods BL, Moore CS, Leach MJ, Kawchuk GN, Adams J. Research priorities of the Australian chiropractic profession: a cross-sectional survey of academics and practitioners. </w:t>
      </w:r>
      <w:r w:rsidRPr="00175C98">
        <w:rPr>
          <w:i/>
        </w:rPr>
        <w:t>Journal of Manipulative and Physiological Therapeutics</w:t>
      </w:r>
      <w:r w:rsidRPr="00175C98">
        <w:t xml:space="preserve">. 2022;45(1):73-89. </w:t>
      </w:r>
    </w:p>
    <w:p w14:paraId="451961EA" w14:textId="77777777" w:rsidR="00175C98" w:rsidRPr="00175C98" w:rsidRDefault="00175C98" w:rsidP="00175C98">
      <w:pPr>
        <w:pStyle w:val="EndNoteBibliography"/>
        <w:spacing w:after="0"/>
      </w:pPr>
      <w:r w:rsidRPr="00175C98">
        <w:t>36.</w:t>
      </w:r>
      <w:r w:rsidRPr="00175C98">
        <w:tab/>
        <w:t xml:space="preserve">Triano JJ, Goertz C, Weeks J, et al. Chiropractic in North America: toward a strategic plan for professional renewal—outcomes from the 2006 chiropractic strategic planning conference. </w:t>
      </w:r>
      <w:r w:rsidRPr="00175C98">
        <w:rPr>
          <w:i/>
        </w:rPr>
        <w:t>Journal of manipulative and physiological therapeutics</w:t>
      </w:r>
      <w:r w:rsidRPr="00175C98">
        <w:t xml:space="preserve">. 2010;33(5):395-405. </w:t>
      </w:r>
    </w:p>
    <w:p w14:paraId="15F9202B" w14:textId="77777777" w:rsidR="00175C98" w:rsidRPr="00175C98" w:rsidRDefault="00175C98" w:rsidP="00175C98">
      <w:pPr>
        <w:pStyle w:val="EndNoteBibliography"/>
        <w:spacing w:after="0"/>
      </w:pPr>
      <w:r w:rsidRPr="00175C98">
        <w:t>37.</w:t>
      </w:r>
      <w:r w:rsidRPr="00175C98">
        <w:tab/>
        <w:t xml:space="preserve">Hawk C, Meeker W, Hansen D. The National Workshop to Develop the Chiropractic Research Agenda. </w:t>
      </w:r>
      <w:r w:rsidRPr="00175C98">
        <w:rPr>
          <w:i/>
        </w:rPr>
        <w:t>Journal of manipulative and physiological therapeutics</w:t>
      </w:r>
      <w:r w:rsidRPr="00175C98">
        <w:t xml:space="preserve">. 1997;20(3):147-149. </w:t>
      </w:r>
    </w:p>
    <w:p w14:paraId="56021EA6" w14:textId="77777777" w:rsidR="00175C98" w:rsidRPr="00175C98" w:rsidRDefault="00175C98" w:rsidP="00175C98">
      <w:pPr>
        <w:pStyle w:val="EndNoteBibliography"/>
        <w:spacing w:after="0"/>
      </w:pPr>
      <w:r w:rsidRPr="00175C98">
        <w:t>38.</w:t>
      </w:r>
      <w:r w:rsidRPr="00175C98">
        <w:tab/>
        <w:t xml:space="preserve">Green BN, Jacobs GE, Johnson CD, Phillips RB. A history of the journal of chiropractic education: twenty-five years of service, 1987-2011. </w:t>
      </w:r>
      <w:r w:rsidRPr="00175C98">
        <w:rPr>
          <w:i/>
        </w:rPr>
        <w:t>J Chiropr Educ</w:t>
      </w:r>
      <w:r w:rsidRPr="00175C98">
        <w:t xml:space="preserve">. Fall 2011;25(2):169-81. </w:t>
      </w:r>
    </w:p>
    <w:p w14:paraId="20B977F7" w14:textId="77777777" w:rsidR="00175C98" w:rsidRPr="00175C98" w:rsidRDefault="00175C98" w:rsidP="00175C98">
      <w:pPr>
        <w:pStyle w:val="EndNoteBibliography"/>
      </w:pPr>
      <w:r w:rsidRPr="00175C98">
        <w:lastRenderedPageBreak/>
        <w:t>39.</w:t>
      </w:r>
      <w:r w:rsidRPr="00175C98">
        <w:tab/>
        <w:t xml:space="preserve">Keating Jr J, Larson K, Stephens M, Mick T. Journal of Manipulative &amp; Physiological Therapeutics: a bibliographic analysis. </w:t>
      </w:r>
      <w:r w:rsidRPr="00175C98">
        <w:rPr>
          <w:i/>
        </w:rPr>
        <w:t>Journal of Manipulative and Physiological Therapeutics</w:t>
      </w:r>
      <w:r w:rsidRPr="00175C98">
        <w:t xml:space="preserve">. 1989;12(1):15-20. </w:t>
      </w:r>
    </w:p>
    <w:p w14:paraId="52E7FF49" w14:textId="0D8E21F5" w:rsidR="00065095" w:rsidRPr="00DA4C0F" w:rsidRDefault="0077643F" w:rsidP="00FE42D5">
      <w:pPr>
        <w:widowControl w:val="0"/>
        <w:autoSpaceDE w:val="0"/>
        <w:autoSpaceDN w:val="0"/>
        <w:adjustRightInd w:val="0"/>
        <w:spacing w:after="240" w:line="360" w:lineRule="auto"/>
        <w:rPr>
          <w:rFonts w:cstheme="minorHAnsi"/>
          <w:sz w:val="24"/>
          <w:szCs w:val="24"/>
        </w:rPr>
      </w:pPr>
      <w:r>
        <w:rPr>
          <w:rFonts w:cstheme="minorHAnsi"/>
          <w:sz w:val="24"/>
          <w:szCs w:val="24"/>
        </w:rPr>
        <w:fldChar w:fldCharType="end"/>
      </w:r>
    </w:p>
    <w:sectPr w:rsidR="00065095" w:rsidRPr="00DA4C0F" w:rsidSect="00F64E58">
      <w:pgSz w:w="11906" w:h="16838"/>
      <w:pgMar w:top="1798" w:right="1440" w:bottom="1797" w:left="1440" w:header="709" w:footer="85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14BA68" w14:textId="77777777" w:rsidR="00F64E58" w:rsidRDefault="00F64E58" w:rsidP="00FC3497">
      <w:pPr>
        <w:spacing w:after="0" w:line="240" w:lineRule="auto"/>
      </w:pPr>
      <w:r>
        <w:separator/>
      </w:r>
    </w:p>
  </w:endnote>
  <w:endnote w:type="continuationSeparator" w:id="0">
    <w:p w14:paraId="5B53777C" w14:textId="77777777" w:rsidR="00F64E58" w:rsidRDefault="00F64E58" w:rsidP="00FC34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CEE607" w14:textId="77777777" w:rsidR="00722AD0" w:rsidRPr="00161DC6" w:rsidRDefault="00722AD0">
    <w:pPr>
      <w:widowControl w:val="0"/>
      <w:pBdr>
        <w:top w:val="single" w:sz="4" w:space="0" w:color="000000"/>
      </w:pBdr>
      <w:autoSpaceDE w:val="0"/>
      <w:autoSpaceDN w:val="0"/>
      <w:adjustRightInd w:val="0"/>
      <w:jc w:val="right"/>
      <w:rPr>
        <w:rFonts w:cstheme="minorHAnsi"/>
      </w:rPr>
    </w:pPr>
    <w:r w:rsidRPr="00161DC6">
      <w:rPr>
        <w:rFonts w:cstheme="minorHAnsi"/>
        <w:i/>
        <w:iCs/>
        <w:color w:val="000000"/>
        <w:sz w:val="18"/>
        <w:szCs w:val="18"/>
      </w:rPr>
      <w:t xml:space="preserve">Page </w:t>
    </w:r>
    <w:r w:rsidRPr="00161DC6">
      <w:rPr>
        <w:rFonts w:cstheme="minorHAnsi"/>
        <w:i/>
        <w:iCs/>
        <w:color w:val="000000"/>
        <w:sz w:val="18"/>
        <w:szCs w:val="18"/>
      </w:rPr>
      <w:pgNum/>
    </w:r>
  </w:p>
  <w:p w14:paraId="2F5B5E6E" w14:textId="77777777" w:rsidR="00722AD0" w:rsidRDefault="00722AD0">
    <w:pPr>
      <w:widowControl w:val="0"/>
      <w:autoSpaceDE w:val="0"/>
      <w:autoSpaceDN w:val="0"/>
      <w:adjustRightInd w:val="0"/>
      <w:spacing w:before="40"/>
      <w:jc w:val="center"/>
    </w:pPr>
    <w:r>
      <w:rPr>
        <w:rFonts w:cs="Arial"/>
        <w:color w:val="BEBEBE"/>
        <w:sz w:val="16"/>
        <w:szCs w:val="16"/>
      </w:rPr>
      <w:t xml:space="preserve">Created by </w:t>
    </w:r>
    <w:hyperlink r:id="rId1" w:history="1">
      <w:proofErr w:type="spellStart"/>
      <w:r>
        <w:rPr>
          <w:rFonts w:cs="Arial"/>
          <w:color w:val="8080FF"/>
          <w:sz w:val="16"/>
          <w:szCs w:val="16"/>
        </w:rPr>
        <w:t>XMLmind</w:t>
      </w:r>
      <w:proofErr w:type="spellEnd"/>
      <w:r>
        <w:rPr>
          <w:rFonts w:cs="Arial"/>
          <w:color w:val="8080FF"/>
          <w:sz w:val="16"/>
          <w:szCs w:val="16"/>
        </w:rPr>
        <w:t xml:space="preserve"> XSL-FO Converter</w:t>
      </w:r>
    </w:hyperlink>
    <w:r>
      <w:rPr>
        <w:rFonts w:cs="Arial"/>
        <w:color w:val="BEBEBE"/>
        <w:sz w:val="16"/>
        <w:szCs w:val="16"/>
      </w:rP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615DC" w14:textId="77777777" w:rsidR="00722AD0" w:rsidRPr="00161DC6" w:rsidRDefault="00722AD0">
    <w:pPr>
      <w:widowControl w:val="0"/>
      <w:pBdr>
        <w:top w:val="single" w:sz="4" w:space="0" w:color="000000"/>
      </w:pBdr>
      <w:autoSpaceDE w:val="0"/>
      <w:autoSpaceDN w:val="0"/>
      <w:adjustRightInd w:val="0"/>
      <w:jc w:val="right"/>
      <w:rPr>
        <w:rFonts w:cstheme="minorHAnsi"/>
        <w:sz w:val="18"/>
        <w:szCs w:val="18"/>
      </w:rPr>
    </w:pPr>
    <w:r w:rsidRPr="00161DC6">
      <w:rPr>
        <w:rFonts w:cstheme="minorHAnsi"/>
        <w:i/>
        <w:iCs/>
        <w:color w:val="000000"/>
        <w:sz w:val="18"/>
        <w:szCs w:val="18"/>
      </w:rPr>
      <w:t xml:space="preserve">Page </w:t>
    </w:r>
    <w:r w:rsidRPr="00161DC6">
      <w:rPr>
        <w:rFonts w:cstheme="minorHAnsi"/>
        <w:i/>
        <w:iCs/>
        <w:color w:val="000000"/>
        <w:sz w:val="18"/>
        <w:szCs w:val="18"/>
      </w:rPr>
      <w:pgNum/>
    </w:r>
  </w:p>
  <w:p w14:paraId="7451461A" w14:textId="77777777" w:rsidR="00722AD0" w:rsidRDefault="00722AD0">
    <w:pPr>
      <w:widowControl w:val="0"/>
      <w:autoSpaceDE w:val="0"/>
      <w:autoSpaceDN w:val="0"/>
      <w:adjustRightInd w:val="0"/>
      <w:spacing w:before="40"/>
      <w:jc w:val="center"/>
    </w:pPr>
    <w:r>
      <w:rPr>
        <w:rFonts w:cs="Arial"/>
        <w:color w:val="BEBEBE"/>
        <w:sz w:val="16"/>
        <w:szCs w:val="16"/>
      </w:rPr>
      <w:t xml:space="preserve">Created by </w:t>
    </w:r>
    <w:hyperlink r:id="rId1" w:history="1">
      <w:proofErr w:type="spellStart"/>
      <w:r>
        <w:rPr>
          <w:rFonts w:cs="Arial"/>
          <w:color w:val="8080FF"/>
          <w:sz w:val="16"/>
          <w:szCs w:val="16"/>
        </w:rPr>
        <w:t>XMLmind</w:t>
      </w:r>
      <w:proofErr w:type="spellEnd"/>
      <w:r>
        <w:rPr>
          <w:rFonts w:cs="Arial"/>
          <w:color w:val="8080FF"/>
          <w:sz w:val="16"/>
          <w:szCs w:val="16"/>
        </w:rPr>
        <w:t xml:space="preserve"> XSL-FO Converter</w:t>
      </w:r>
    </w:hyperlink>
    <w:r>
      <w:rPr>
        <w:rFonts w:cs="Arial"/>
        <w:color w:val="BEBEBE"/>
        <w:sz w:val="16"/>
        <w:szCs w:val="16"/>
      </w:rPr>
      <w: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12E056" w14:textId="77777777" w:rsidR="001E4E85" w:rsidRPr="00161DC6" w:rsidRDefault="001E4E85">
    <w:pPr>
      <w:widowControl w:val="0"/>
      <w:pBdr>
        <w:top w:val="single" w:sz="4" w:space="0" w:color="000000"/>
      </w:pBdr>
      <w:autoSpaceDE w:val="0"/>
      <w:autoSpaceDN w:val="0"/>
      <w:adjustRightInd w:val="0"/>
      <w:jc w:val="right"/>
      <w:rPr>
        <w:rFonts w:cstheme="minorHAnsi"/>
      </w:rPr>
    </w:pPr>
    <w:r w:rsidRPr="00161DC6">
      <w:rPr>
        <w:rFonts w:cstheme="minorHAnsi"/>
        <w:i/>
        <w:iCs/>
        <w:color w:val="000000"/>
        <w:sz w:val="18"/>
        <w:szCs w:val="18"/>
      </w:rPr>
      <w:t xml:space="preserve">Page </w:t>
    </w:r>
    <w:r w:rsidRPr="00161DC6">
      <w:rPr>
        <w:rFonts w:cstheme="minorHAnsi"/>
        <w:i/>
        <w:iCs/>
        <w:color w:val="000000"/>
        <w:sz w:val="18"/>
        <w:szCs w:val="18"/>
      </w:rPr>
      <w:pgNum/>
    </w:r>
  </w:p>
  <w:p w14:paraId="1B35021C" w14:textId="77777777" w:rsidR="001E4E85" w:rsidRDefault="001E4E85">
    <w:pPr>
      <w:widowControl w:val="0"/>
      <w:autoSpaceDE w:val="0"/>
      <w:autoSpaceDN w:val="0"/>
      <w:adjustRightInd w:val="0"/>
      <w:spacing w:before="40"/>
      <w:jc w:val="center"/>
    </w:pPr>
    <w:r>
      <w:rPr>
        <w:rFonts w:cs="Arial"/>
        <w:color w:val="BEBEBE"/>
        <w:sz w:val="16"/>
        <w:szCs w:val="16"/>
      </w:rPr>
      <w:t xml:space="preserve">Created by </w:t>
    </w:r>
    <w:hyperlink r:id="rId1" w:history="1">
      <w:proofErr w:type="spellStart"/>
      <w:r>
        <w:rPr>
          <w:rFonts w:cs="Arial"/>
          <w:color w:val="8080FF"/>
          <w:sz w:val="16"/>
          <w:szCs w:val="16"/>
        </w:rPr>
        <w:t>XMLmind</w:t>
      </w:r>
      <w:proofErr w:type="spellEnd"/>
      <w:r>
        <w:rPr>
          <w:rFonts w:cs="Arial"/>
          <w:color w:val="8080FF"/>
          <w:sz w:val="16"/>
          <w:szCs w:val="16"/>
        </w:rPr>
        <w:t xml:space="preserve"> XSL-FO Converter</w:t>
      </w:r>
    </w:hyperlink>
    <w:r>
      <w:rPr>
        <w:rFonts w:cs="Arial"/>
        <w:color w:val="BEBEBE"/>
        <w:sz w:val="16"/>
        <w:szCs w:val="16"/>
      </w:rPr>
      <w: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A6FAB8" w14:textId="77777777" w:rsidR="001E4E85" w:rsidRPr="00161DC6" w:rsidRDefault="001E4E85">
    <w:pPr>
      <w:widowControl w:val="0"/>
      <w:pBdr>
        <w:top w:val="single" w:sz="4" w:space="0" w:color="000000"/>
      </w:pBdr>
      <w:autoSpaceDE w:val="0"/>
      <w:autoSpaceDN w:val="0"/>
      <w:adjustRightInd w:val="0"/>
      <w:jc w:val="right"/>
      <w:rPr>
        <w:rFonts w:cstheme="minorHAnsi"/>
        <w:sz w:val="18"/>
        <w:szCs w:val="18"/>
      </w:rPr>
    </w:pPr>
    <w:r w:rsidRPr="00161DC6">
      <w:rPr>
        <w:rFonts w:cstheme="minorHAnsi"/>
        <w:i/>
        <w:iCs/>
        <w:color w:val="000000"/>
        <w:sz w:val="18"/>
        <w:szCs w:val="18"/>
      </w:rPr>
      <w:t xml:space="preserve">Page </w:t>
    </w:r>
    <w:r w:rsidRPr="00161DC6">
      <w:rPr>
        <w:rFonts w:cstheme="minorHAnsi"/>
        <w:i/>
        <w:iCs/>
        <w:color w:val="000000"/>
        <w:sz w:val="18"/>
        <w:szCs w:val="18"/>
      </w:rPr>
      <w:pgNum/>
    </w:r>
  </w:p>
  <w:p w14:paraId="2DED6C04" w14:textId="77777777" w:rsidR="001E4E85" w:rsidRDefault="001E4E85">
    <w:pPr>
      <w:widowControl w:val="0"/>
      <w:autoSpaceDE w:val="0"/>
      <w:autoSpaceDN w:val="0"/>
      <w:adjustRightInd w:val="0"/>
      <w:spacing w:before="40"/>
      <w:jc w:val="center"/>
    </w:pPr>
    <w:r>
      <w:rPr>
        <w:rFonts w:cs="Arial"/>
        <w:color w:val="BEBEBE"/>
        <w:sz w:val="16"/>
        <w:szCs w:val="16"/>
      </w:rPr>
      <w:t xml:space="preserve">Created by </w:t>
    </w:r>
    <w:hyperlink r:id="rId1" w:history="1">
      <w:proofErr w:type="spellStart"/>
      <w:r>
        <w:rPr>
          <w:rFonts w:cs="Arial"/>
          <w:color w:val="8080FF"/>
          <w:sz w:val="16"/>
          <w:szCs w:val="16"/>
        </w:rPr>
        <w:t>XMLmind</w:t>
      </w:r>
      <w:proofErr w:type="spellEnd"/>
      <w:r>
        <w:rPr>
          <w:rFonts w:cs="Arial"/>
          <w:color w:val="8080FF"/>
          <w:sz w:val="16"/>
          <w:szCs w:val="16"/>
        </w:rPr>
        <w:t xml:space="preserve"> XSL-FO Converter</w:t>
      </w:r>
    </w:hyperlink>
    <w:r>
      <w:rPr>
        <w:rFonts w:cs="Arial"/>
        <w:color w:val="BEBEBE"/>
        <w:sz w:val="16"/>
        <w:szCs w:val="16"/>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A32E3F" w14:textId="77777777" w:rsidR="00F64E58" w:rsidRDefault="00F64E58" w:rsidP="00FC3497">
      <w:pPr>
        <w:spacing w:after="0" w:line="240" w:lineRule="auto"/>
      </w:pPr>
      <w:r>
        <w:separator/>
      </w:r>
    </w:p>
  </w:footnote>
  <w:footnote w:type="continuationSeparator" w:id="0">
    <w:p w14:paraId="014A68A7" w14:textId="77777777" w:rsidR="00F64E58" w:rsidRDefault="00F64E58" w:rsidP="00FC349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F3E704" w14:textId="77777777" w:rsidR="00722AD0" w:rsidRPr="00161DC6" w:rsidRDefault="00722AD0">
    <w:pPr>
      <w:widowControl w:val="0"/>
      <w:pBdr>
        <w:bottom w:val="single" w:sz="4" w:space="0" w:color="000000"/>
      </w:pBdr>
      <w:autoSpaceDE w:val="0"/>
      <w:autoSpaceDN w:val="0"/>
      <w:adjustRightInd w:val="0"/>
      <w:rPr>
        <w:rFonts w:cstheme="minorHAnsi"/>
        <w:i/>
        <w:iCs/>
        <w:sz w:val="18"/>
        <w:szCs w:val="18"/>
      </w:rPr>
    </w:pPr>
    <w:r w:rsidRPr="00161DC6">
      <w:rPr>
        <w:rFonts w:cstheme="minorHAnsi"/>
        <w:i/>
        <w:iCs/>
        <w:color w:val="000000"/>
        <w:sz w:val="18"/>
        <w:szCs w:val="18"/>
      </w:rPr>
      <w:t>JBI Evidence Synthesis</w:t>
    </w:r>
    <w:r>
      <w:rPr>
        <w:rFonts w:cstheme="minorHAnsi"/>
        <w:i/>
        <w:iCs/>
        <w:color w:val="000000"/>
        <w:sz w:val="18"/>
        <w:szCs w:val="18"/>
      </w:rPr>
      <w:t xml:space="preserve">    </w:t>
    </w:r>
    <w:r w:rsidRPr="0024250D">
      <w:rPr>
        <w:rFonts w:cstheme="minorHAnsi"/>
        <w:color w:val="FF0000"/>
        <w:sz w:val="16"/>
        <w:szCs w:val="16"/>
      </w:rPr>
      <w:t>This manuscript is CONFIDENTIAL – do not distribute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CFD5B3" w14:textId="77777777" w:rsidR="00722AD0" w:rsidRPr="00161DC6" w:rsidRDefault="00722AD0">
    <w:pPr>
      <w:widowControl w:val="0"/>
      <w:pBdr>
        <w:bottom w:val="single" w:sz="4" w:space="0" w:color="000000"/>
      </w:pBdr>
      <w:autoSpaceDE w:val="0"/>
      <w:autoSpaceDN w:val="0"/>
      <w:adjustRightInd w:val="0"/>
      <w:rPr>
        <w:rFonts w:cstheme="minorHAnsi"/>
        <w:i/>
        <w:iCs/>
        <w:sz w:val="18"/>
        <w:szCs w:val="18"/>
      </w:rPr>
    </w:pPr>
    <w:r w:rsidRPr="00161DC6">
      <w:rPr>
        <w:rFonts w:cstheme="minorHAnsi"/>
        <w:i/>
        <w:iCs/>
        <w:color w:val="000000"/>
        <w:sz w:val="18"/>
        <w:szCs w:val="18"/>
      </w:rPr>
      <w:t>JBI Evidence Synthesis</w:t>
    </w:r>
    <w:r w:rsidRPr="00161DC6">
      <w:rPr>
        <w:rFonts w:cstheme="minorHAnsi"/>
        <w:i/>
        <w:iCs/>
        <w:color w:val="000000"/>
        <w:sz w:val="18"/>
        <w:szCs w:val="18"/>
      </w:rPr>
      <w:tab/>
    </w:r>
    <w:r w:rsidRPr="004B5762">
      <w:rPr>
        <w:rFonts w:cstheme="minorHAnsi"/>
        <w:color w:val="FF0000"/>
        <w:sz w:val="16"/>
        <w:szCs w:val="16"/>
      </w:rPr>
      <w:t>This manuscript is CONFIDENTIAL – do not distribute.</w:t>
    </w:r>
    <w:r w:rsidRPr="00517DCF">
      <w:rPr>
        <w:rFonts w:cstheme="minorHAnsi"/>
        <w:i/>
        <w:iCs/>
        <w:color w:val="000000"/>
        <w:sz w:val="16"/>
        <w:szCs w:val="16"/>
      </w:rPr>
      <w:tab/>
    </w:r>
    <w:r>
      <w:rPr>
        <w:rFonts w:cstheme="minorHAnsi"/>
        <w:i/>
        <w:iCs/>
        <w:color w:val="000000"/>
        <w:sz w:val="18"/>
        <w:szCs w:val="18"/>
      </w:rPr>
      <w:t>Scoping Review Template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B437D" w14:textId="65B47108" w:rsidR="001E4E85" w:rsidRPr="00161DC6" w:rsidRDefault="001E4E85">
    <w:pPr>
      <w:widowControl w:val="0"/>
      <w:pBdr>
        <w:bottom w:val="single" w:sz="4" w:space="0" w:color="000000"/>
      </w:pBdr>
      <w:autoSpaceDE w:val="0"/>
      <w:autoSpaceDN w:val="0"/>
      <w:adjustRightInd w:val="0"/>
      <w:rPr>
        <w:rFonts w:cstheme="minorHAnsi"/>
        <w:i/>
        <w:iCs/>
        <w:sz w:val="18"/>
        <w:szCs w:val="18"/>
      </w:rPr>
    </w:pPr>
    <w:r w:rsidRPr="00161DC6">
      <w:rPr>
        <w:rFonts w:cstheme="minorHAnsi"/>
        <w:i/>
        <w:iCs/>
        <w:color w:val="000000"/>
        <w:sz w:val="18"/>
        <w:szCs w:val="18"/>
      </w:rPr>
      <w:t>JBI Evidence Synthesis</w:t>
    </w:r>
    <w:r w:rsidR="00517DCF">
      <w:rPr>
        <w:rFonts w:cstheme="minorHAnsi"/>
        <w:i/>
        <w:iCs/>
        <w:color w:val="000000"/>
        <w:sz w:val="18"/>
        <w:szCs w:val="18"/>
      </w:rPr>
      <w:t xml:space="preserve">    </w:t>
    </w:r>
    <w:r w:rsidR="00517DCF" w:rsidRPr="0024250D">
      <w:rPr>
        <w:rFonts w:cstheme="minorHAnsi"/>
        <w:color w:val="FF0000"/>
        <w:sz w:val="16"/>
        <w:szCs w:val="16"/>
      </w:rPr>
      <w:t>This manuscript is CONFIDENTIAL – do not distribute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9F317" w14:textId="66278B69" w:rsidR="001E4E85" w:rsidRPr="00161DC6" w:rsidRDefault="001E4E85">
    <w:pPr>
      <w:widowControl w:val="0"/>
      <w:pBdr>
        <w:bottom w:val="single" w:sz="4" w:space="0" w:color="000000"/>
      </w:pBdr>
      <w:autoSpaceDE w:val="0"/>
      <w:autoSpaceDN w:val="0"/>
      <w:adjustRightInd w:val="0"/>
      <w:rPr>
        <w:rFonts w:cstheme="minorHAnsi"/>
        <w:i/>
        <w:iCs/>
        <w:sz w:val="18"/>
        <w:szCs w:val="18"/>
      </w:rPr>
    </w:pPr>
    <w:r w:rsidRPr="00161DC6">
      <w:rPr>
        <w:rFonts w:cstheme="minorHAnsi"/>
        <w:i/>
        <w:iCs/>
        <w:color w:val="000000"/>
        <w:sz w:val="18"/>
        <w:szCs w:val="18"/>
      </w:rPr>
      <w:t>JBI Evidence Synthesis</w:t>
    </w:r>
    <w:r w:rsidRPr="00161DC6">
      <w:rPr>
        <w:rFonts w:cstheme="minorHAnsi"/>
        <w:i/>
        <w:iCs/>
        <w:color w:val="000000"/>
        <w:sz w:val="18"/>
        <w:szCs w:val="18"/>
      </w:rPr>
      <w:tab/>
    </w:r>
    <w:r w:rsidR="00517DCF" w:rsidRPr="004B5762">
      <w:rPr>
        <w:rFonts w:cstheme="minorHAnsi"/>
        <w:color w:val="FF0000"/>
        <w:sz w:val="16"/>
        <w:szCs w:val="16"/>
      </w:rPr>
      <w:t>This manuscript is CONFIDENTIAL – do not distribute.</w:t>
    </w:r>
    <w:r w:rsidRPr="00517DCF">
      <w:rPr>
        <w:rFonts w:cstheme="minorHAnsi"/>
        <w:i/>
        <w:iCs/>
        <w:color w:val="000000"/>
        <w:sz w:val="16"/>
        <w:szCs w:val="16"/>
      </w:rPr>
      <w:tab/>
    </w:r>
    <w:r w:rsidR="00D33930">
      <w:rPr>
        <w:rFonts w:cstheme="minorHAnsi"/>
        <w:i/>
        <w:iCs/>
        <w:color w:val="000000"/>
        <w:sz w:val="18"/>
        <w:szCs w:val="18"/>
      </w:rPr>
      <w:t>Scoping Review Template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D4654"/>
    <w:multiLevelType w:val="hybridMultilevel"/>
    <w:tmpl w:val="A858B454"/>
    <w:lvl w:ilvl="0" w:tplc="481CE496">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 w15:restartNumberingAfterBreak="0">
    <w:nsid w:val="076C57E4"/>
    <w:multiLevelType w:val="hybridMultilevel"/>
    <w:tmpl w:val="415CC324"/>
    <w:lvl w:ilvl="0" w:tplc="945E46D0">
      <w:start w:val="2"/>
      <w:numFmt w:val="bullet"/>
      <w:lvlText w:val="-"/>
      <w:lvlJc w:val="left"/>
      <w:pPr>
        <w:ind w:left="360" w:hanging="360"/>
      </w:pPr>
      <w:rPr>
        <w:rFonts w:ascii="Calibri" w:eastAsiaTheme="minorEastAsia"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9890195"/>
    <w:multiLevelType w:val="hybridMultilevel"/>
    <w:tmpl w:val="CA70BA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F35DBD"/>
    <w:multiLevelType w:val="hybridMultilevel"/>
    <w:tmpl w:val="A1C807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B543737"/>
    <w:multiLevelType w:val="hybridMultilevel"/>
    <w:tmpl w:val="F07EC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C71E03"/>
    <w:multiLevelType w:val="hybridMultilevel"/>
    <w:tmpl w:val="1DB86AC4"/>
    <w:lvl w:ilvl="0" w:tplc="945E46D0">
      <w:start w:val="2"/>
      <w:numFmt w:val="bullet"/>
      <w:lvlText w:val="-"/>
      <w:lvlJc w:val="left"/>
      <w:pPr>
        <w:ind w:left="360" w:hanging="360"/>
      </w:pPr>
      <w:rPr>
        <w:rFonts w:ascii="Calibri" w:eastAsiaTheme="minorEastAsia"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 w15:restartNumberingAfterBreak="0">
    <w:nsid w:val="0F3A590C"/>
    <w:multiLevelType w:val="hybridMultilevel"/>
    <w:tmpl w:val="3EA6FB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5275F8"/>
    <w:multiLevelType w:val="hybridMultilevel"/>
    <w:tmpl w:val="A8C2C91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41E6BCD"/>
    <w:multiLevelType w:val="hybridMultilevel"/>
    <w:tmpl w:val="AE2E8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8E122BD"/>
    <w:multiLevelType w:val="hybridMultilevel"/>
    <w:tmpl w:val="DDA6D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BB06B5B"/>
    <w:multiLevelType w:val="hybridMultilevel"/>
    <w:tmpl w:val="A7062D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BBC378F"/>
    <w:multiLevelType w:val="hybridMultilevel"/>
    <w:tmpl w:val="AFAAACFE"/>
    <w:lvl w:ilvl="0" w:tplc="0C090001">
      <w:start w:val="1"/>
      <w:numFmt w:val="bullet"/>
      <w:lvlText w:val=""/>
      <w:lvlJc w:val="left"/>
      <w:pPr>
        <w:ind w:left="3576" w:hanging="360"/>
      </w:pPr>
      <w:rPr>
        <w:rFonts w:ascii="Symbol" w:hAnsi="Symbol" w:hint="default"/>
      </w:rPr>
    </w:lvl>
    <w:lvl w:ilvl="1" w:tplc="0C090003">
      <w:start w:val="1"/>
      <w:numFmt w:val="bullet"/>
      <w:lvlText w:val="o"/>
      <w:lvlJc w:val="left"/>
      <w:pPr>
        <w:ind w:left="4296" w:hanging="360"/>
      </w:pPr>
      <w:rPr>
        <w:rFonts w:ascii="Courier New" w:hAnsi="Courier New" w:cs="Courier New" w:hint="default"/>
      </w:rPr>
    </w:lvl>
    <w:lvl w:ilvl="2" w:tplc="0C090005" w:tentative="1">
      <w:start w:val="1"/>
      <w:numFmt w:val="bullet"/>
      <w:lvlText w:val=""/>
      <w:lvlJc w:val="left"/>
      <w:pPr>
        <w:ind w:left="5016" w:hanging="360"/>
      </w:pPr>
      <w:rPr>
        <w:rFonts w:ascii="Wingdings" w:hAnsi="Wingdings" w:hint="default"/>
      </w:rPr>
    </w:lvl>
    <w:lvl w:ilvl="3" w:tplc="0C090001" w:tentative="1">
      <w:start w:val="1"/>
      <w:numFmt w:val="bullet"/>
      <w:lvlText w:val=""/>
      <w:lvlJc w:val="left"/>
      <w:pPr>
        <w:ind w:left="5736" w:hanging="360"/>
      </w:pPr>
      <w:rPr>
        <w:rFonts w:ascii="Symbol" w:hAnsi="Symbol" w:hint="default"/>
      </w:rPr>
    </w:lvl>
    <w:lvl w:ilvl="4" w:tplc="0C090003" w:tentative="1">
      <w:start w:val="1"/>
      <w:numFmt w:val="bullet"/>
      <w:lvlText w:val="o"/>
      <w:lvlJc w:val="left"/>
      <w:pPr>
        <w:ind w:left="6456" w:hanging="360"/>
      </w:pPr>
      <w:rPr>
        <w:rFonts w:ascii="Courier New" w:hAnsi="Courier New" w:cs="Courier New" w:hint="default"/>
      </w:rPr>
    </w:lvl>
    <w:lvl w:ilvl="5" w:tplc="0C090005" w:tentative="1">
      <w:start w:val="1"/>
      <w:numFmt w:val="bullet"/>
      <w:lvlText w:val=""/>
      <w:lvlJc w:val="left"/>
      <w:pPr>
        <w:ind w:left="7176" w:hanging="360"/>
      </w:pPr>
      <w:rPr>
        <w:rFonts w:ascii="Wingdings" w:hAnsi="Wingdings" w:hint="default"/>
      </w:rPr>
    </w:lvl>
    <w:lvl w:ilvl="6" w:tplc="0C090001" w:tentative="1">
      <w:start w:val="1"/>
      <w:numFmt w:val="bullet"/>
      <w:lvlText w:val=""/>
      <w:lvlJc w:val="left"/>
      <w:pPr>
        <w:ind w:left="7896" w:hanging="360"/>
      </w:pPr>
      <w:rPr>
        <w:rFonts w:ascii="Symbol" w:hAnsi="Symbol" w:hint="default"/>
      </w:rPr>
    </w:lvl>
    <w:lvl w:ilvl="7" w:tplc="0C090003" w:tentative="1">
      <w:start w:val="1"/>
      <w:numFmt w:val="bullet"/>
      <w:lvlText w:val="o"/>
      <w:lvlJc w:val="left"/>
      <w:pPr>
        <w:ind w:left="8616" w:hanging="360"/>
      </w:pPr>
      <w:rPr>
        <w:rFonts w:ascii="Courier New" w:hAnsi="Courier New" w:cs="Courier New" w:hint="default"/>
      </w:rPr>
    </w:lvl>
    <w:lvl w:ilvl="8" w:tplc="0C090005" w:tentative="1">
      <w:start w:val="1"/>
      <w:numFmt w:val="bullet"/>
      <w:lvlText w:val=""/>
      <w:lvlJc w:val="left"/>
      <w:pPr>
        <w:ind w:left="9336" w:hanging="360"/>
      </w:pPr>
      <w:rPr>
        <w:rFonts w:ascii="Wingdings" w:hAnsi="Wingdings" w:hint="default"/>
      </w:rPr>
    </w:lvl>
  </w:abstractNum>
  <w:abstractNum w:abstractNumId="12" w15:restartNumberingAfterBreak="0">
    <w:nsid w:val="233F5B49"/>
    <w:multiLevelType w:val="hybridMultilevel"/>
    <w:tmpl w:val="09A43A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6D2060D"/>
    <w:multiLevelType w:val="hybridMultilevel"/>
    <w:tmpl w:val="4D6469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81F6A8C"/>
    <w:multiLevelType w:val="hybridMultilevel"/>
    <w:tmpl w:val="72C0B6AE"/>
    <w:lvl w:ilvl="0" w:tplc="04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29487A70"/>
    <w:multiLevelType w:val="hybridMultilevel"/>
    <w:tmpl w:val="D21E8A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A634127"/>
    <w:multiLevelType w:val="hybridMultilevel"/>
    <w:tmpl w:val="5B844908"/>
    <w:lvl w:ilvl="0" w:tplc="0408F234">
      <w:start w:val="1"/>
      <w:numFmt w:val="bullet"/>
      <w:lvlText w:val=""/>
      <w:lvlJc w:val="left"/>
      <w:pPr>
        <w:ind w:left="1080" w:hanging="360"/>
      </w:pPr>
      <w:rPr>
        <w:rFonts w:ascii="Symbol" w:hAnsi="Symbol"/>
      </w:rPr>
    </w:lvl>
    <w:lvl w:ilvl="1" w:tplc="4F1EBD2A">
      <w:start w:val="1"/>
      <w:numFmt w:val="bullet"/>
      <w:lvlText w:val=""/>
      <w:lvlJc w:val="left"/>
      <w:pPr>
        <w:ind w:left="1080" w:hanging="360"/>
      </w:pPr>
      <w:rPr>
        <w:rFonts w:ascii="Symbol" w:hAnsi="Symbol"/>
      </w:rPr>
    </w:lvl>
    <w:lvl w:ilvl="2" w:tplc="71C6234E">
      <w:start w:val="1"/>
      <w:numFmt w:val="bullet"/>
      <w:lvlText w:val=""/>
      <w:lvlJc w:val="left"/>
      <w:pPr>
        <w:ind w:left="1080" w:hanging="360"/>
      </w:pPr>
      <w:rPr>
        <w:rFonts w:ascii="Symbol" w:hAnsi="Symbol"/>
      </w:rPr>
    </w:lvl>
    <w:lvl w:ilvl="3" w:tplc="C2EC8B42">
      <w:start w:val="1"/>
      <w:numFmt w:val="bullet"/>
      <w:lvlText w:val=""/>
      <w:lvlJc w:val="left"/>
      <w:pPr>
        <w:ind w:left="1080" w:hanging="360"/>
      </w:pPr>
      <w:rPr>
        <w:rFonts w:ascii="Symbol" w:hAnsi="Symbol"/>
      </w:rPr>
    </w:lvl>
    <w:lvl w:ilvl="4" w:tplc="C666F0AE">
      <w:start w:val="1"/>
      <w:numFmt w:val="bullet"/>
      <w:lvlText w:val=""/>
      <w:lvlJc w:val="left"/>
      <w:pPr>
        <w:ind w:left="1080" w:hanging="360"/>
      </w:pPr>
      <w:rPr>
        <w:rFonts w:ascii="Symbol" w:hAnsi="Symbol"/>
      </w:rPr>
    </w:lvl>
    <w:lvl w:ilvl="5" w:tplc="C85890C6">
      <w:start w:val="1"/>
      <w:numFmt w:val="bullet"/>
      <w:lvlText w:val=""/>
      <w:lvlJc w:val="left"/>
      <w:pPr>
        <w:ind w:left="1080" w:hanging="360"/>
      </w:pPr>
      <w:rPr>
        <w:rFonts w:ascii="Symbol" w:hAnsi="Symbol"/>
      </w:rPr>
    </w:lvl>
    <w:lvl w:ilvl="6" w:tplc="88AE1220">
      <w:start w:val="1"/>
      <w:numFmt w:val="bullet"/>
      <w:lvlText w:val=""/>
      <w:lvlJc w:val="left"/>
      <w:pPr>
        <w:ind w:left="1080" w:hanging="360"/>
      </w:pPr>
      <w:rPr>
        <w:rFonts w:ascii="Symbol" w:hAnsi="Symbol"/>
      </w:rPr>
    </w:lvl>
    <w:lvl w:ilvl="7" w:tplc="B59A7570">
      <w:start w:val="1"/>
      <w:numFmt w:val="bullet"/>
      <w:lvlText w:val=""/>
      <w:lvlJc w:val="left"/>
      <w:pPr>
        <w:ind w:left="1080" w:hanging="360"/>
      </w:pPr>
      <w:rPr>
        <w:rFonts w:ascii="Symbol" w:hAnsi="Symbol"/>
      </w:rPr>
    </w:lvl>
    <w:lvl w:ilvl="8" w:tplc="BA0E6370">
      <w:start w:val="1"/>
      <w:numFmt w:val="bullet"/>
      <w:lvlText w:val=""/>
      <w:lvlJc w:val="left"/>
      <w:pPr>
        <w:ind w:left="1080" w:hanging="360"/>
      </w:pPr>
      <w:rPr>
        <w:rFonts w:ascii="Symbol" w:hAnsi="Symbol"/>
      </w:rPr>
    </w:lvl>
  </w:abstractNum>
  <w:abstractNum w:abstractNumId="17" w15:restartNumberingAfterBreak="0">
    <w:nsid w:val="2B5222AE"/>
    <w:multiLevelType w:val="hybridMultilevel"/>
    <w:tmpl w:val="893679F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B907912"/>
    <w:multiLevelType w:val="hybridMultilevel"/>
    <w:tmpl w:val="38884616"/>
    <w:lvl w:ilvl="0" w:tplc="04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34724639"/>
    <w:multiLevelType w:val="hybridMultilevel"/>
    <w:tmpl w:val="6DD4F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C204BB3"/>
    <w:multiLevelType w:val="hybridMultilevel"/>
    <w:tmpl w:val="D17407E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3CFE1B86"/>
    <w:multiLevelType w:val="hybridMultilevel"/>
    <w:tmpl w:val="80085A06"/>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3FE60E5B"/>
    <w:multiLevelType w:val="hybridMultilevel"/>
    <w:tmpl w:val="CB4E12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13A7EB3"/>
    <w:multiLevelType w:val="hybridMultilevel"/>
    <w:tmpl w:val="A8C2C9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8437082"/>
    <w:multiLevelType w:val="hybridMultilevel"/>
    <w:tmpl w:val="DA14CAC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9156882"/>
    <w:multiLevelType w:val="hybridMultilevel"/>
    <w:tmpl w:val="3296E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D7D79F2"/>
    <w:multiLevelType w:val="hybridMultilevel"/>
    <w:tmpl w:val="56AC9C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D980459"/>
    <w:multiLevelType w:val="hybridMultilevel"/>
    <w:tmpl w:val="0C28A8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E2B0971"/>
    <w:multiLevelType w:val="hybridMultilevel"/>
    <w:tmpl w:val="029C8994"/>
    <w:lvl w:ilvl="0" w:tplc="945E46D0">
      <w:start w:val="2"/>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FE12CB3"/>
    <w:multiLevelType w:val="hybridMultilevel"/>
    <w:tmpl w:val="1A744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0941731"/>
    <w:multiLevelType w:val="hybridMultilevel"/>
    <w:tmpl w:val="CAC0A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84F1C7C"/>
    <w:multiLevelType w:val="hybridMultilevel"/>
    <w:tmpl w:val="30F8E1C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58A91F02"/>
    <w:multiLevelType w:val="multilevel"/>
    <w:tmpl w:val="A8BE00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A163545"/>
    <w:multiLevelType w:val="hybridMultilevel"/>
    <w:tmpl w:val="E6201D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D8C1E4E"/>
    <w:multiLevelType w:val="hybridMultilevel"/>
    <w:tmpl w:val="9F4226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03D5ECE"/>
    <w:multiLevelType w:val="hybridMultilevel"/>
    <w:tmpl w:val="94167586"/>
    <w:lvl w:ilvl="0" w:tplc="74461EF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62856305"/>
    <w:multiLevelType w:val="hybridMultilevel"/>
    <w:tmpl w:val="29CCE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C53744C"/>
    <w:multiLevelType w:val="hybridMultilevel"/>
    <w:tmpl w:val="153C0DC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2BD7F14"/>
    <w:multiLevelType w:val="hybridMultilevel"/>
    <w:tmpl w:val="E59E6AD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56211E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76D22948"/>
    <w:multiLevelType w:val="hybridMultilevel"/>
    <w:tmpl w:val="7E7A774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A4E4A00"/>
    <w:multiLevelType w:val="hybridMultilevel"/>
    <w:tmpl w:val="394A564E"/>
    <w:lvl w:ilvl="0" w:tplc="DAC2D0E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AD04F90"/>
    <w:multiLevelType w:val="hybridMultilevel"/>
    <w:tmpl w:val="BA68C8A4"/>
    <w:lvl w:ilvl="0" w:tplc="945E46D0">
      <w:start w:val="2"/>
      <w:numFmt w:val="bullet"/>
      <w:lvlText w:val="-"/>
      <w:lvlJc w:val="left"/>
      <w:pPr>
        <w:ind w:left="360" w:hanging="360"/>
      </w:pPr>
      <w:rPr>
        <w:rFonts w:ascii="Calibri" w:eastAsiaTheme="minorEastAsia"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16cid:durableId="1844120790">
    <w:abstractNumId w:val="35"/>
  </w:num>
  <w:num w:numId="2" w16cid:durableId="706833625">
    <w:abstractNumId w:val="3"/>
  </w:num>
  <w:num w:numId="3" w16cid:durableId="1879275517">
    <w:abstractNumId w:val="15"/>
  </w:num>
  <w:num w:numId="4" w16cid:durableId="1363550052">
    <w:abstractNumId w:val="17"/>
  </w:num>
  <w:num w:numId="5" w16cid:durableId="1010645824">
    <w:abstractNumId w:val="11"/>
  </w:num>
  <w:num w:numId="6" w16cid:durableId="1691295407">
    <w:abstractNumId w:val="13"/>
  </w:num>
  <w:num w:numId="7" w16cid:durableId="1614708214">
    <w:abstractNumId w:val="0"/>
  </w:num>
  <w:num w:numId="8" w16cid:durableId="1616210754">
    <w:abstractNumId w:val="20"/>
  </w:num>
  <w:num w:numId="9" w16cid:durableId="451486459">
    <w:abstractNumId w:val="16"/>
  </w:num>
  <w:num w:numId="10" w16cid:durableId="1404599044">
    <w:abstractNumId w:val="41"/>
  </w:num>
  <w:num w:numId="11" w16cid:durableId="405228502">
    <w:abstractNumId w:val="6"/>
  </w:num>
  <w:num w:numId="12" w16cid:durableId="1493788835">
    <w:abstractNumId w:val="12"/>
  </w:num>
  <w:num w:numId="13" w16cid:durableId="683216056">
    <w:abstractNumId w:val="28"/>
  </w:num>
  <w:num w:numId="14" w16cid:durableId="708648047">
    <w:abstractNumId w:val="23"/>
  </w:num>
  <w:num w:numId="15" w16cid:durableId="278027001">
    <w:abstractNumId w:val="21"/>
  </w:num>
  <w:num w:numId="16" w16cid:durableId="1094321279">
    <w:abstractNumId w:val="32"/>
  </w:num>
  <w:num w:numId="17" w16cid:durableId="553125779">
    <w:abstractNumId w:val="7"/>
  </w:num>
  <w:num w:numId="18" w16cid:durableId="953370751">
    <w:abstractNumId w:val="5"/>
  </w:num>
  <w:num w:numId="19" w16cid:durableId="1679885734">
    <w:abstractNumId w:val="1"/>
  </w:num>
  <w:num w:numId="20" w16cid:durableId="1352221826">
    <w:abstractNumId w:val="42"/>
  </w:num>
  <w:num w:numId="21" w16cid:durableId="533076039">
    <w:abstractNumId w:val="4"/>
  </w:num>
  <w:num w:numId="22" w16cid:durableId="392235837">
    <w:abstractNumId w:val="36"/>
  </w:num>
  <w:num w:numId="23" w16cid:durableId="1782844508">
    <w:abstractNumId w:val="34"/>
  </w:num>
  <w:num w:numId="24" w16cid:durableId="447629720">
    <w:abstractNumId w:val="9"/>
  </w:num>
  <w:num w:numId="25" w16cid:durableId="752702781">
    <w:abstractNumId w:val="29"/>
  </w:num>
  <w:num w:numId="26" w16cid:durableId="1863975076">
    <w:abstractNumId w:val="40"/>
  </w:num>
  <w:num w:numId="27" w16cid:durableId="1829245606">
    <w:abstractNumId w:val="8"/>
  </w:num>
  <w:num w:numId="28" w16cid:durableId="1316640100">
    <w:abstractNumId w:val="31"/>
  </w:num>
  <w:num w:numId="29" w16cid:durableId="2128618828">
    <w:abstractNumId w:val="10"/>
  </w:num>
  <w:num w:numId="30" w16cid:durableId="83496031">
    <w:abstractNumId w:val="30"/>
  </w:num>
  <w:num w:numId="31" w16cid:durableId="1850291458">
    <w:abstractNumId w:val="24"/>
  </w:num>
  <w:num w:numId="32" w16cid:durableId="1900902680">
    <w:abstractNumId w:val="38"/>
  </w:num>
  <w:num w:numId="33" w16cid:durableId="2015065852">
    <w:abstractNumId w:val="39"/>
  </w:num>
  <w:num w:numId="34" w16cid:durableId="1607731842">
    <w:abstractNumId w:val="22"/>
  </w:num>
  <w:num w:numId="35" w16cid:durableId="1870102076">
    <w:abstractNumId w:val="18"/>
  </w:num>
  <w:num w:numId="36" w16cid:durableId="1164278916">
    <w:abstractNumId w:val="14"/>
  </w:num>
  <w:num w:numId="37" w16cid:durableId="1173573351">
    <w:abstractNumId w:val="25"/>
  </w:num>
  <w:num w:numId="38" w16cid:durableId="1872303168">
    <w:abstractNumId w:val="2"/>
  </w:num>
  <w:num w:numId="39" w16cid:durableId="266928536">
    <w:abstractNumId w:val="27"/>
  </w:num>
  <w:num w:numId="40" w16cid:durableId="1139876935">
    <w:abstractNumId w:val="33"/>
  </w:num>
  <w:num w:numId="41" w16cid:durableId="506794079">
    <w:abstractNumId w:val="19"/>
  </w:num>
  <w:num w:numId="42" w16cid:durableId="1162892603">
    <w:abstractNumId w:val="37"/>
  </w:num>
  <w:num w:numId="43" w16cid:durableId="696539623">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embedSystemFonts/>
  <w:bordersDoNotSurroundHeader/>
  <w:bordersDoNotSurroundFooter/>
  <w:proofState w:spelling="clean"/>
  <w:defaultTabStop w:val="720"/>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AMA no DOI&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tzadevzj2pv25e2xpqxd003va9v0zp5rdfs&quot;&gt;My EndNote Library Scoping paper Dec 2023&lt;record-ids&gt;&lt;item&gt;11&lt;/item&gt;&lt;item&gt;47&lt;/item&gt;&lt;item&gt;63&lt;/item&gt;&lt;item&gt;125&lt;/item&gt;&lt;item&gt;138&lt;/item&gt;&lt;item&gt;145&lt;/item&gt;&lt;item&gt;686&lt;/item&gt;&lt;item&gt;691&lt;/item&gt;&lt;item&gt;802&lt;/item&gt;&lt;item&gt;803&lt;/item&gt;&lt;item&gt;804&lt;/item&gt;&lt;item&gt;806&lt;/item&gt;&lt;item&gt;807&lt;/item&gt;&lt;item&gt;809&lt;/item&gt;&lt;item&gt;810&lt;/item&gt;&lt;item&gt;811&lt;/item&gt;&lt;item&gt;812&lt;/item&gt;&lt;item&gt;813&lt;/item&gt;&lt;item&gt;814&lt;/item&gt;&lt;/record-ids&gt;&lt;/item&gt;&lt;/Libraries&gt;"/>
  </w:docVars>
  <w:rsids>
    <w:rsidRoot w:val="00BB39B8"/>
    <w:rsid w:val="000011EC"/>
    <w:rsid w:val="00003755"/>
    <w:rsid w:val="00004B76"/>
    <w:rsid w:val="00011CE7"/>
    <w:rsid w:val="00012653"/>
    <w:rsid w:val="00022E6B"/>
    <w:rsid w:val="00024765"/>
    <w:rsid w:val="0002540F"/>
    <w:rsid w:val="0002670E"/>
    <w:rsid w:val="00026FD6"/>
    <w:rsid w:val="00033776"/>
    <w:rsid w:val="000374F3"/>
    <w:rsid w:val="00040751"/>
    <w:rsid w:val="00041976"/>
    <w:rsid w:val="00046120"/>
    <w:rsid w:val="00047923"/>
    <w:rsid w:val="000506D5"/>
    <w:rsid w:val="00053937"/>
    <w:rsid w:val="000561D9"/>
    <w:rsid w:val="00062222"/>
    <w:rsid w:val="000643DD"/>
    <w:rsid w:val="00065095"/>
    <w:rsid w:val="00066291"/>
    <w:rsid w:val="0006781B"/>
    <w:rsid w:val="00075E59"/>
    <w:rsid w:val="00076D1E"/>
    <w:rsid w:val="00080F6E"/>
    <w:rsid w:val="00083AE6"/>
    <w:rsid w:val="000842DD"/>
    <w:rsid w:val="000846E4"/>
    <w:rsid w:val="00085E14"/>
    <w:rsid w:val="00087F8E"/>
    <w:rsid w:val="00090FB5"/>
    <w:rsid w:val="00092489"/>
    <w:rsid w:val="000929F2"/>
    <w:rsid w:val="00096D6F"/>
    <w:rsid w:val="00096ED3"/>
    <w:rsid w:val="0009783D"/>
    <w:rsid w:val="000A0AC7"/>
    <w:rsid w:val="000A2645"/>
    <w:rsid w:val="000A4A28"/>
    <w:rsid w:val="000A4FDF"/>
    <w:rsid w:val="000A6572"/>
    <w:rsid w:val="000B480C"/>
    <w:rsid w:val="000B656E"/>
    <w:rsid w:val="000B6BD5"/>
    <w:rsid w:val="000B6F67"/>
    <w:rsid w:val="000B71E3"/>
    <w:rsid w:val="000C4440"/>
    <w:rsid w:val="000C5A7B"/>
    <w:rsid w:val="000C726E"/>
    <w:rsid w:val="000D035E"/>
    <w:rsid w:val="000D41C8"/>
    <w:rsid w:val="000E091B"/>
    <w:rsid w:val="000E1414"/>
    <w:rsid w:val="000E3DDC"/>
    <w:rsid w:val="000E5D4E"/>
    <w:rsid w:val="000E6C1C"/>
    <w:rsid w:val="000F62B8"/>
    <w:rsid w:val="000F7FEA"/>
    <w:rsid w:val="00101F9A"/>
    <w:rsid w:val="0010485E"/>
    <w:rsid w:val="00106509"/>
    <w:rsid w:val="001076D2"/>
    <w:rsid w:val="001158CB"/>
    <w:rsid w:val="001159ED"/>
    <w:rsid w:val="00120556"/>
    <w:rsid w:val="001272CB"/>
    <w:rsid w:val="00131E13"/>
    <w:rsid w:val="00137E28"/>
    <w:rsid w:val="001425D3"/>
    <w:rsid w:val="00144A7C"/>
    <w:rsid w:val="00146002"/>
    <w:rsid w:val="00146768"/>
    <w:rsid w:val="00157092"/>
    <w:rsid w:val="00160ED5"/>
    <w:rsid w:val="0016136F"/>
    <w:rsid w:val="00163046"/>
    <w:rsid w:val="00167AEA"/>
    <w:rsid w:val="00171179"/>
    <w:rsid w:val="0017241B"/>
    <w:rsid w:val="00175C98"/>
    <w:rsid w:val="001774D1"/>
    <w:rsid w:val="00180175"/>
    <w:rsid w:val="00181E4F"/>
    <w:rsid w:val="0018289F"/>
    <w:rsid w:val="0019171F"/>
    <w:rsid w:val="00194702"/>
    <w:rsid w:val="00195BAD"/>
    <w:rsid w:val="0019654D"/>
    <w:rsid w:val="001967F0"/>
    <w:rsid w:val="001A07AD"/>
    <w:rsid w:val="001A49C2"/>
    <w:rsid w:val="001B2A2C"/>
    <w:rsid w:val="001B2B1C"/>
    <w:rsid w:val="001B7ABB"/>
    <w:rsid w:val="001C0748"/>
    <w:rsid w:val="001C26BA"/>
    <w:rsid w:val="001C2892"/>
    <w:rsid w:val="001C3FF5"/>
    <w:rsid w:val="001C6C30"/>
    <w:rsid w:val="001E08E5"/>
    <w:rsid w:val="001E2316"/>
    <w:rsid w:val="001E4E85"/>
    <w:rsid w:val="001E628C"/>
    <w:rsid w:val="001E6D5B"/>
    <w:rsid w:val="001F0C36"/>
    <w:rsid w:val="001F3ECC"/>
    <w:rsid w:val="001F413E"/>
    <w:rsid w:val="001F619E"/>
    <w:rsid w:val="001F682B"/>
    <w:rsid w:val="001F7EC3"/>
    <w:rsid w:val="00200A52"/>
    <w:rsid w:val="00201376"/>
    <w:rsid w:val="002073F8"/>
    <w:rsid w:val="0021553B"/>
    <w:rsid w:val="00225D9D"/>
    <w:rsid w:val="00226829"/>
    <w:rsid w:val="002305F2"/>
    <w:rsid w:val="00235E56"/>
    <w:rsid w:val="00246D3A"/>
    <w:rsid w:val="00246FD1"/>
    <w:rsid w:val="00250550"/>
    <w:rsid w:val="00250582"/>
    <w:rsid w:val="00250825"/>
    <w:rsid w:val="002570EB"/>
    <w:rsid w:val="0026126E"/>
    <w:rsid w:val="002615FB"/>
    <w:rsid w:val="0026187D"/>
    <w:rsid w:val="0026443D"/>
    <w:rsid w:val="002673D9"/>
    <w:rsid w:val="002673EB"/>
    <w:rsid w:val="00273251"/>
    <w:rsid w:val="00274B2F"/>
    <w:rsid w:val="00276761"/>
    <w:rsid w:val="00285A83"/>
    <w:rsid w:val="00286CDC"/>
    <w:rsid w:val="002900AB"/>
    <w:rsid w:val="00290E76"/>
    <w:rsid w:val="002949A9"/>
    <w:rsid w:val="002960B3"/>
    <w:rsid w:val="002A059E"/>
    <w:rsid w:val="002A657B"/>
    <w:rsid w:val="002B018E"/>
    <w:rsid w:val="002B6436"/>
    <w:rsid w:val="002B7098"/>
    <w:rsid w:val="002C0226"/>
    <w:rsid w:val="002C0B75"/>
    <w:rsid w:val="002C2B5D"/>
    <w:rsid w:val="002D346A"/>
    <w:rsid w:val="002E0AD5"/>
    <w:rsid w:val="002E1688"/>
    <w:rsid w:val="002E16DC"/>
    <w:rsid w:val="002E323D"/>
    <w:rsid w:val="002E5104"/>
    <w:rsid w:val="002E6CCB"/>
    <w:rsid w:val="002F542B"/>
    <w:rsid w:val="002F57C6"/>
    <w:rsid w:val="00300879"/>
    <w:rsid w:val="0030663C"/>
    <w:rsid w:val="00306B29"/>
    <w:rsid w:val="00310F71"/>
    <w:rsid w:val="00310F7D"/>
    <w:rsid w:val="003141C9"/>
    <w:rsid w:val="0031624D"/>
    <w:rsid w:val="00320A23"/>
    <w:rsid w:val="00322108"/>
    <w:rsid w:val="003243ED"/>
    <w:rsid w:val="003244BF"/>
    <w:rsid w:val="00325866"/>
    <w:rsid w:val="003315E3"/>
    <w:rsid w:val="00331C58"/>
    <w:rsid w:val="00331CCD"/>
    <w:rsid w:val="00332F8B"/>
    <w:rsid w:val="003337AC"/>
    <w:rsid w:val="00334015"/>
    <w:rsid w:val="0033523B"/>
    <w:rsid w:val="0033658D"/>
    <w:rsid w:val="00341228"/>
    <w:rsid w:val="00343295"/>
    <w:rsid w:val="003539B5"/>
    <w:rsid w:val="00353DB5"/>
    <w:rsid w:val="0036098A"/>
    <w:rsid w:val="00361B49"/>
    <w:rsid w:val="00366B8C"/>
    <w:rsid w:val="0037246F"/>
    <w:rsid w:val="00373210"/>
    <w:rsid w:val="0037403F"/>
    <w:rsid w:val="003804C5"/>
    <w:rsid w:val="00381053"/>
    <w:rsid w:val="00381BEA"/>
    <w:rsid w:val="003836E6"/>
    <w:rsid w:val="00390A5C"/>
    <w:rsid w:val="00390B43"/>
    <w:rsid w:val="003919A8"/>
    <w:rsid w:val="0039292A"/>
    <w:rsid w:val="00394130"/>
    <w:rsid w:val="00396F94"/>
    <w:rsid w:val="00397052"/>
    <w:rsid w:val="003A371F"/>
    <w:rsid w:val="003A4CD4"/>
    <w:rsid w:val="003A78ED"/>
    <w:rsid w:val="003B4499"/>
    <w:rsid w:val="003B531F"/>
    <w:rsid w:val="003B7E29"/>
    <w:rsid w:val="003C042A"/>
    <w:rsid w:val="003C401F"/>
    <w:rsid w:val="003C4DB0"/>
    <w:rsid w:val="003C56C1"/>
    <w:rsid w:val="003C5FE4"/>
    <w:rsid w:val="003C7231"/>
    <w:rsid w:val="003C75A2"/>
    <w:rsid w:val="003D2E73"/>
    <w:rsid w:val="003D4AED"/>
    <w:rsid w:val="003D7223"/>
    <w:rsid w:val="003E0333"/>
    <w:rsid w:val="003E152C"/>
    <w:rsid w:val="003E2E69"/>
    <w:rsid w:val="003E4DDC"/>
    <w:rsid w:val="003E6DB9"/>
    <w:rsid w:val="003F1075"/>
    <w:rsid w:val="003F2D20"/>
    <w:rsid w:val="003F5078"/>
    <w:rsid w:val="003F595F"/>
    <w:rsid w:val="003F76DD"/>
    <w:rsid w:val="004011AB"/>
    <w:rsid w:val="004100E1"/>
    <w:rsid w:val="0041086E"/>
    <w:rsid w:val="004152A1"/>
    <w:rsid w:val="004152D7"/>
    <w:rsid w:val="00420F2C"/>
    <w:rsid w:val="00423A5A"/>
    <w:rsid w:val="00427EC7"/>
    <w:rsid w:val="004307CD"/>
    <w:rsid w:val="00431E69"/>
    <w:rsid w:val="0043414B"/>
    <w:rsid w:val="00435B2F"/>
    <w:rsid w:val="00435E08"/>
    <w:rsid w:val="00440763"/>
    <w:rsid w:val="00441113"/>
    <w:rsid w:val="00442C02"/>
    <w:rsid w:val="00443DA8"/>
    <w:rsid w:val="00444BF1"/>
    <w:rsid w:val="004464CE"/>
    <w:rsid w:val="004504F8"/>
    <w:rsid w:val="004517C6"/>
    <w:rsid w:val="004523E4"/>
    <w:rsid w:val="0045261A"/>
    <w:rsid w:val="00452BE4"/>
    <w:rsid w:val="00453BB9"/>
    <w:rsid w:val="00455E01"/>
    <w:rsid w:val="004607FF"/>
    <w:rsid w:val="00461492"/>
    <w:rsid w:val="00463DCA"/>
    <w:rsid w:val="00470CC4"/>
    <w:rsid w:val="00472098"/>
    <w:rsid w:val="0047392B"/>
    <w:rsid w:val="00474F74"/>
    <w:rsid w:val="00481AD8"/>
    <w:rsid w:val="00482D68"/>
    <w:rsid w:val="004928A4"/>
    <w:rsid w:val="00492C44"/>
    <w:rsid w:val="00497C21"/>
    <w:rsid w:val="004A086F"/>
    <w:rsid w:val="004A28B7"/>
    <w:rsid w:val="004A405B"/>
    <w:rsid w:val="004A4F44"/>
    <w:rsid w:val="004A5A7A"/>
    <w:rsid w:val="004B0D34"/>
    <w:rsid w:val="004B1A60"/>
    <w:rsid w:val="004B2F00"/>
    <w:rsid w:val="004B478B"/>
    <w:rsid w:val="004B4C15"/>
    <w:rsid w:val="004B4E46"/>
    <w:rsid w:val="004B5762"/>
    <w:rsid w:val="004B6DFB"/>
    <w:rsid w:val="004C06F1"/>
    <w:rsid w:val="004C099B"/>
    <w:rsid w:val="004C2A36"/>
    <w:rsid w:val="004C3EE6"/>
    <w:rsid w:val="004C596B"/>
    <w:rsid w:val="004D2148"/>
    <w:rsid w:val="004D2A5E"/>
    <w:rsid w:val="004D3167"/>
    <w:rsid w:val="004E08CA"/>
    <w:rsid w:val="004E2589"/>
    <w:rsid w:val="004E2882"/>
    <w:rsid w:val="004E432C"/>
    <w:rsid w:val="004E5159"/>
    <w:rsid w:val="004F19AF"/>
    <w:rsid w:val="004F1D72"/>
    <w:rsid w:val="004F3F02"/>
    <w:rsid w:val="004F44E7"/>
    <w:rsid w:val="004F5D37"/>
    <w:rsid w:val="004F602A"/>
    <w:rsid w:val="00500327"/>
    <w:rsid w:val="00500FF3"/>
    <w:rsid w:val="00504BE7"/>
    <w:rsid w:val="00506E61"/>
    <w:rsid w:val="00510367"/>
    <w:rsid w:val="005150A6"/>
    <w:rsid w:val="00517489"/>
    <w:rsid w:val="00517DCF"/>
    <w:rsid w:val="0052239E"/>
    <w:rsid w:val="005308C4"/>
    <w:rsid w:val="00531B37"/>
    <w:rsid w:val="0054034F"/>
    <w:rsid w:val="005429E4"/>
    <w:rsid w:val="00543CEE"/>
    <w:rsid w:val="005443D8"/>
    <w:rsid w:val="00550663"/>
    <w:rsid w:val="00553CA1"/>
    <w:rsid w:val="005545FC"/>
    <w:rsid w:val="00554E95"/>
    <w:rsid w:val="00560757"/>
    <w:rsid w:val="00560E70"/>
    <w:rsid w:val="00561D25"/>
    <w:rsid w:val="0056749F"/>
    <w:rsid w:val="00574B5E"/>
    <w:rsid w:val="00575834"/>
    <w:rsid w:val="00581B68"/>
    <w:rsid w:val="0058596B"/>
    <w:rsid w:val="00586E46"/>
    <w:rsid w:val="0058736A"/>
    <w:rsid w:val="00587D85"/>
    <w:rsid w:val="00591B3B"/>
    <w:rsid w:val="0059331A"/>
    <w:rsid w:val="00594014"/>
    <w:rsid w:val="00594BF6"/>
    <w:rsid w:val="00594F0F"/>
    <w:rsid w:val="005A79EC"/>
    <w:rsid w:val="005B0B1B"/>
    <w:rsid w:val="005B2819"/>
    <w:rsid w:val="005B315E"/>
    <w:rsid w:val="005B409B"/>
    <w:rsid w:val="005B40D2"/>
    <w:rsid w:val="005B4FB3"/>
    <w:rsid w:val="005B7391"/>
    <w:rsid w:val="005C02CC"/>
    <w:rsid w:val="005C0B77"/>
    <w:rsid w:val="005C1A2C"/>
    <w:rsid w:val="005C40C9"/>
    <w:rsid w:val="005C632F"/>
    <w:rsid w:val="005D381B"/>
    <w:rsid w:val="005E4716"/>
    <w:rsid w:val="005E4CB5"/>
    <w:rsid w:val="005E7604"/>
    <w:rsid w:val="005F01FF"/>
    <w:rsid w:val="005F1064"/>
    <w:rsid w:val="005F4047"/>
    <w:rsid w:val="005F4666"/>
    <w:rsid w:val="006008E5"/>
    <w:rsid w:val="006032B1"/>
    <w:rsid w:val="00605420"/>
    <w:rsid w:val="00605CF5"/>
    <w:rsid w:val="0061003F"/>
    <w:rsid w:val="006163CD"/>
    <w:rsid w:val="00616BB8"/>
    <w:rsid w:val="00617BA6"/>
    <w:rsid w:val="0062405C"/>
    <w:rsid w:val="0062494A"/>
    <w:rsid w:val="00627001"/>
    <w:rsid w:val="00630A51"/>
    <w:rsid w:val="00631F34"/>
    <w:rsid w:val="00635B80"/>
    <w:rsid w:val="00640663"/>
    <w:rsid w:val="006462DF"/>
    <w:rsid w:val="00647395"/>
    <w:rsid w:val="0065156B"/>
    <w:rsid w:val="00651D72"/>
    <w:rsid w:val="00653C45"/>
    <w:rsid w:val="00656078"/>
    <w:rsid w:val="00660DC9"/>
    <w:rsid w:val="00661F0D"/>
    <w:rsid w:val="00664F19"/>
    <w:rsid w:val="00666E29"/>
    <w:rsid w:val="00670D51"/>
    <w:rsid w:val="006716E7"/>
    <w:rsid w:val="00671CA5"/>
    <w:rsid w:val="0067404C"/>
    <w:rsid w:val="00680BB8"/>
    <w:rsid w:val="00681B8C"/>
    <w:rsid w:val="00681CC9"/>
    <w:rsid w:val="006829A4"/>
    <w:rsid w:val="00684850"/>
    <w:rsid w:val="00687EB7"/>
    <w:rsid w:val="00690748"/>
    <w:rsid w:val="006908EB"/>
    <w:rsid w:val="006962D5"/>
    <w:rsid w:val="00696793"/>
    <w:rsid w:val="006A28FC"/>
    <w:rsid w:val="006A49EC"/>
    <w:rsid w:val="006A543A"/>
    <w:rsid w:val="006A6D5F"/>
    <w:rsid w:val="006A7697"/>
    <w:rsid w:val="006A7753"/>
    <w:rsid w:val="006A7AE2"/>
    <w:rsid w:val="006B375A"/>
    <w:rsid w:val="006B47A3"/>
    <w:rsid w:val="006B59D7"/>
    <w:rsid w:val="006B741B"/>
    <w:rsid w:val="006C6590"/>
    <w:rsid w:val="006C6851"/>
    <w:rsid w:val="006C7113"/>
    <w:rsid w:val="006C7229"/>
    <w:rsid w:val="006D1713"/>
    <w:rsid w:val="006D24EA"/>
    <w:rsid w:val="006D3627"/>
    <w:rsid w:val="006D66DB"/>
    <w:rsid w:val="006D788E"/>
    <w:rsid w:val="006E1100"/>
    <w:rsid w:val="006E13B0"/>
    <w:rsid w:val="006E2B82"/>
    <w:rsid w:val="006E344A"/>
    <w:rsid w:val="006F35E1"/>
    <w:rsid w:val="00701FBA"/>
    <w:rsid w:val="00704498"/>
    <w:rsid w:val="00711C59"/>
    <w:rsid w:val="00712B0E"/>
    <w:rsid w:val="007157B9"/>
    <w:rsid w:val="007158A4"/>
    <w:rsid w:val="007159BA"/>
    <w:rsid w:val="00715B5C"/>
    <w:rsid w:val="007210DB"/>
    <w:rsid w:val="00722AD0"/>
    <w:rsid w:val="007234F7"/>
    <w:rsid w:val="00723BA5"/>
    <w:rsid w:val="00725035"/>
    <w:rsid w:val="007260E2"/>
    <w:rsid w:val="00726CB4"/>
    <w:rsid w:val="007274F3"/>
    <w:rsid w:val="00730623"/>
    <w:rsid w:val="0073223C"/>
    <w:rsid w:val="00733BD0"/>
    <w:rsid w:val="007360BB"/>
    <w:rsid w:val="007362E9"/>
    <w:rsid w:val="00737E96"/>
    <w:rsid w:val="00740472"/>
    <w:rsid w:val="00741789"/>
    <w:rsid w:val="00742874"/>
    <w:rsid w:val="00750CC9"/>
    <w:rsid w:val="00761191"/>
    <w:rsid w:val="00761F62"/>
    <w:rsid w:val="00765CCE"/>
    <w:rsid w:val="00772F32"/>
    <w:rsid w:val="00775E46"/>
    <w:rsid w:val="0077643F"/>
    <w:rsid w:val="007823EF"/>
    <w:rsid w:val="00783308"/>
    <w:rsid w:val="00786B09"/>
    <w:rsid w:val="007906C9"/>
    <w:rsid w:val="00796406"/>
    <w:rsid w:val="0079736B"/>
    <w:rsid w:val="007A096F"/>
    <w:rsid w:val="007A0A82"/>
    <w:rsid w:val="007A3BFE"/>
    <w:rsid w:val="007A695C"/>
    <w:rsid w:val="007B00A4"/>
    <w:rsid w:val="007B285F"/>
    <w:rsid w:val="007B3499"/>
    <w:rsid w:val="007B4A96"/>
    <w:rsid w:val="007B63D6"/>
    <w:rsid w:val="007B7D62"/>
    <w:rsid w:val="007C04CB"/>
    <w:rsid w:val="007C194A"/>
    <w:rsid w:val="007C2628"/>
    <w:rsid w:val="007C2FE0"/>
    <w:rsid w:val="007C3E3C"/>
    <w:rsid w:val="007C3EF8"/>
    <w:rsid w:val="007C4BD3"/>
    <w:rsid w:val="007C58F7"/>
    <w:rsid w:val="007D00FF"/>
    <w:rsid w:val="007D0B88"/>
    <w:rsid w:val="007E0B76"/>
    <w:rsid w:val="007E0C07"/>
    <w:rsid w:val="007E23DE"/>
    <w:rsid w:val="007E520E"/>
    <w:rsid w:val="007E5B2E"/>
    <w:rsid w:val="007E65E6"/>
    <w:rsid w:val="007E68FA"/>
    <w:rsid w:val="007F37BF"/>
    <w:rsid w:val="007F6EC1"/>
    <w:rsid w:val="007F6FE3"/>
    <w:rsid w:val="008008E0"/>
    <w:rsid w:val="00801304"/>
    <w:rsid w:val="00801D96"/>
    <w:rsid w:val="0080431B"/>
    <w:rsid w:val="00805CA9"/>
    <w:rsid w:val="00807FC3"/>
    <w:rsid w:val="008117E7"/>
    <w:rsid w:val="00815AEC"/>
    <w:rsid w:val="00815BB3"/>
    <w:rsid w:val="0081639B"/>
    <w:rsid w:val="00816766"/>
    <w:rsid w:val="0082594E"/>
    <w:rsid w:val="008262A1"/>
    <w:rsid w:val="0082687F"/>
    <w:rsid w:val="008272CC"/>
    <w:rsid w:val="008373EC"/>
    <w:rsid w:val="008418AB"/>
    <w:rsid w:val="00842C3A"/>
    <w:rsid w:val="0084614D"/>
    <w:rsid w:val="0084646F"/>
    <w:rsid w:val="008539F3"/>
    <w:rsid w:val="008617F0"/>
    <w:rsid w:val="00862825"/>
    <w:rsid w:val="008661AC"/>
    <w:rsid w:val="008742EE"/>
    <w:rsid w:val="008746F6"/>
    <w:rsid w:val="00874FE1"/>
    <w:rsid w:val="00881390"/>
    <w:rsid w:val="00883DFC"/>
    <w:rsid w:val="00891166"/>
    <w:rsid w:val="00897516"/>
    <w:rsid w:val="00897E86"/>
    <w:rsid w:val="008A00BE"/>
    <w:rsid w:val="008A070A"/>
    <w:rsid w:val="008A07C1"/>
    <w:rsid w:val="008A0853"/>
    <w:rsid w:val="008A0D03"/>
    <w:rsid w:val="008A1F0B"/>
    <w:rsid w:val="008A22E7"/>
    <w:rsid w:val="008A3D81"/>
    <w:rsid w:val="008A431B"/>
    <w:rsid w:val="008A70A3"/>
    <w:rsid w:val="008B23E9"/>
    <w:rsid w:val="008C114F"/>
    <w:rsid w:val="008C3316"/>
    <w:rsid w:val="008C5303"/>
    <w:rsid w:val="008C53EF"/>
    <w:rsid w:val="008C5F6C"/>
    <w:rsid w:val="008C6758"/>
    <w:rsid w:val="008D25B1"/>
    <w:rsid w:val="008D3D7F"/>
    <w:rsid w:val="008D65A0"/>
    <w:rsid w:val="008D79CB"/>
    <w:rsid w:val="008E0C7F"/>
    <w:rsid w:val="008E3A0B"/>
    <w:rsid w:val="008E69AB"/>
    <w:rsid w:val="008E72F8"/>
    <w:rsid w:val="008E751E"/>
    <w:rsid w:val="008F12BB"/>
    <w:rsid w:val="008F50E0"/>
    <w:rsid w:val="00900BA6"/>
    <w:rsid w:val="0090512E"/>
    <w:rsid w:val="00910BA8"/>
    <w:rsid w:val="00913A0A"/>
    <w:rsid w:val="009206F4"/>
    <w:rsid w:val="00921E6F"/>
    <w:rsid w:val="00922D1E"/>
    <w:rsid w:val="00924918"/>
    <w:rsid w:val="0092629A"/>
    <w:rsid w:val="00933992"/>
    <w:rsid w:val="00935483"/>
    <w:rsid w:val="009401FD"/>
    <w:rsid w:val="00945650"/>
    <w:rsid w:val="0094659E"/>
    <w:rsid w:val="00957C8C"/>
    <w:rsid w:val="00960902"/>
    <w:rsid w:val="00964E59"/>
    <w:rsid w:val="00970959"/>
    <w:rsid w:val="00970A4A"/>
    <w:rsid w:val="00971600"/>
    <w:rsid w:val="00972AE1"/>
    <w:rsid w:val="00973691"/>
    <w:rsid w:val="0097728B"/>
    <w:rsid w:val="009772F6"/>
    <w:rsid w:val="00981BD6"/>
    <w:rsid w:val="00987A5C"/>
    <w:rsid w:val="00993511"/>
    <w:rsid w:val="0099675E"/>
    <w:rsid w:val="009A2BD8"/>
    <w:rsid w:val="009A36A2"/>
    <w:rsid w:val="009A3709"/>
    <w:rsid w:val="009A4327"/>
    <w:rsid w:val="009A47EB"/>
    <w:rsid w:val="009A5AFE"/>
    <w:rsid w:val="009A6225"/>
    <w:rsid w:val="009A7880"/>
    <w:rsid w:val="009A7949"/>
    <w:rsid w:val="009B1330"/>
    <w:rsid w:val="009B428E"/>
    <w:rsid w:val="009B49D6"/>
    <w:rsid w:val="009B56D4"/>
    <w:rsid w:val="009B5D6A"/>
    <w:rsid w:val="009C2562"/>
    <w:rsid w:val="009C3E6A"/>
    <w:rsid w:val="009C4C63"/>
    <w:rsid w:val="009C68AA"/>
    <w:rsid w:val="009D7225"/>
    <w:rsid w:val="009E1E43"/>
    <w:rsid w:val="009E3785"/>
    <w:rsid w:val="009F36B5"/>
    <w:rsid w:val="009F3F6E"/>
    <w:rsid w:val="009F6A30"/>
    <w:rsid w:val="00A00642"/>
    <w:rsid w:val="00A037A8"/>
    <w:rsid w:val="00A1134A"/>
    <w:rsid w:val="00A139B6"/>
    <w:rsid w:val="00A15A6E"/>
    <w:rsid w:val="00A2113F"/>
    <w:rsid w:val="00A22EE1"/>
    <w:rsid w:val="00A30BFE"/>
    <w:rsid w:val="00A31153"/>
    <w:rsid w:val="00A31204"/>
    <w:rsid w:val="00A34005"/>
    <w:rsid w:val="00A40549"/>
    <w:rsid w:val="00A43201"/>
    <w:rsid w:val="00A44E7D"/>
    <w:rsid w:val="00A44EB7"/>
    <w:rsid w:val="00A47BE2"/>
    <w:rsid w:val="00A514E5"/>
    <w:rsid w:val="00A531EB"/>
    <w:rsid w:val="00A55F0F"/>
    <w:rsid w:val="00A5732C"/>
    <w:rsid w:val="00A61089"/>
    <w:rsid w:val="00A67614"/>
    <w:rsid w:val="00A70952"/>
    <w:rsid w:val="00A73536"/>
    <w:rsid w:val="00A7577C"/>
    <w:rsid w:val="00A815CC"/>
    <w:rsid w:val="00A81BAE"/>
    <w:rsid w:val="00A92CD3"/>
    <w:rsid w:val="00A932F2"/>
    <w:rsid w:val="00A93C20"/>
    <w:rsid w:val="00A966B2"/>
    <w:rsid w:val="00AA02F6"/>
    <w:rsid w:val="00AA4580"/>
    <w:rsid w:val="00AB0555"/>
    <w:rsid w:val="00AB19DF"/>
    <w:rsid w:val="00AB3589"/>
    <w:rsid w:val="00AB5431"/>
    <w:rsid w:val="00AB580E"/>
    <w:rsid w:val="00AC0DD8"/>
    <w:rsid w:val="00AC2910"/>
    <w:rsid w:val="00AD449D"/>
    <w:rsid w:val="00AD5D80"/>
    <w:rsid w:val="00AD6E81"/>
    <w:rsid w:val="00AE16E0"/>
    <w:rsid w:val="00AE422E"/>
    <w:rsid w:val="00AE6D39"/>
    <w:rsid w:val="00AE6E43"/>
    <w:rsid w:val="00AE751F"/>
    <w:rsid w:val="00AF2949"/>
    <w:rsid w:val="00AF2DA2"/>
    <w:rsid w:val="00AF4691"/>
    <w:rsid w:val="00AF60F7"/>
    <w:rsid w:val="00AF6D03"/>
    <w:rsid w:val="00AF7437"/>
    <w:rsid w:val="00B036DC"/>
    <w:rsid w:val="00B03F55"/>
    <w:rsid w:val="00B04643"/>
    <w:rsid w:val="00B05F15"/>
    <w:rsid w:val="00B1187A"/>
    <w:rsid w:val="00B1252A"/>
    <w:rsid w:val="00B178CE"/>
    <w:rsid w:val="00B23424"/>
    <w:rsid w:val="00B25D32"/>
    <w:rsid w:val="00B3174D"/>
    <w:rsid w:val="00B338D0"/>
    <w:rsid w:val="00B33F92"/>
    <w:rsid w:val="00B35C02"/>
    <w:rsid w:val="00B41590"/>
    <w:rsid w:val="00B4444A"/>
    <w:rsid w:val="00B45F0D"/>
    <w:rsid w:val="00B46198"/>
    <w:rsid w:val="00B461BD"/>
    <w:rsid w:val="00B47BF3"/>
    <w:rsid w:val="00B47C7A"/>
    <w:rsid w:val="00B50EB0"/>
    <w:rsid w:val="00B51A88"/>
    <w:rsid w:val="00B56CEF"/>
    <w:rsid w:val="00B604C9"/>
    <w:rsid w:val="00B6114A"/>
    <w:rsid w:val="00B65525"/>
    <w:rsid w:val="00B66500"/>
    <w:rsid w:val="00B704DC"/>
    <w:rsid w:val="00B752BD"/>
    <w:rsid w:val="00B800EF"/>
    <w:rsid w:val="00B81DDA"/>
    <w:rsid w:val="00B926D9"/>
    <w:rsid w:val="00B92E77"/>
    <w:rsid w:val="00B9361E"/>
    <w:rsid w:val="00B93642"/>
    <w:rsid w:val="00BA2A51"/>
    <w:rsid w:val="00BA45C1"/>
    <w:rsid w:val="00BA789F"/>
    <w:rsid w:val="00BB24A8"/>
    <w:rsid w:val="00BB3680"/>
    <w:rsid w:val="00BB39B8"/>
    <w:rsid w:val="00BC39C8"/>
    <w:rsid w:val="00BD052C"/>
    <w:rsid w:val="00BD4D9C"/>
    <w:rsid w:val="00BD78F1"/>
    <w:rsid w:val="00BD7DBA"/>
    <w:rsid w:val="00BE0FCA"/>
    <w:rsid w:val="00BF119D"/>
    <w:rsid w:val="00BF48A4"/>
    <w:rsid w:val="00BF5353"/>
    <w:rsid w:val="00BF7D56"/>
    <w:rsid w:val="00C015AA"/>
    <w:rsid w:val="00C052E4"/>
    <w:rsid w:val="00C05EDB"/>
    <w:rsid w:val="00C06FA7"/>
    <w:rsid w:val="00C11678"/>
    <w:rsid w:val="00C1610F"/>
    <w:rsid w:val="00C17375"/>
    <w:rsid w:val="00C24B55"/>
    <w:rsid w:val="00C26F13"/>
    <w:rsid w:val="00C26FD3"/>
    <w:rsid w:val="00C30A3F"/>
    <w:rsid w:val="00C3195E"/>
    <w:rsid w:val="00C34AF2"/>
    <w:rsid w:val="00C36EE1"/>
    <w:rsid w:val="00C371C3"/>
    <w:rsid w:val="00C41E95"/>
    <w:rsid w:val="00C42854"/>
    <w:rsid w:val="00C50BA0"/>
    <w:rsid w:val="00C55DF1"/>
    <w:rsid w:val="00C56FAD"/>
    <w:rsid w:val="00C61CB7"/>
    <w:rsid w:val="00C667A1"/>
    <w:rsid w:val="00C66828"/>
    <w:rsid w:val="00C816D4"/>
    <w:rsid w:val="00C869AA"/>
    <w:rsid w:val="00C90DD9"/>
    <w:rsid w:val="00C9215A"/>
    <w:rsid w:val="00C92175"/>
    <w:rsid w:val="00C93DE3"/>
    <w:rsid w:val="00C9646F"/>
    <w:rsid w:val="00C96F8E"/>
    <w:rsid w:val="00C970AC"/>
    <w:rsid w:val="00CA0440"/>
    <w:rsid w:val="00CA1AD6"/>
    <w:rsid w:val="00CA1DA5"/>
    <w:rsid w:val="00CA2CB0"/>
    <w:rsid w:val="00CA3BF1"/>
    <w:rsid w:val="00CA5FD7"/>
    <w:rsid w:val="00CB0B3F"/>
    <w:rsid w:val="00CC0F38"/>
    <w:rsid w:val="00CC4883"/>
    <w:rsid w:val="00CC4889"/>
    <w:rsid w:val="00CC6748"/>
    <w:rsid w:val="00CD02B9"/>
    <w:rsid w:val="00CD1715"/>
    <w:rsid w:val="00CD320F"/>
    <w:rsid w:val="00CD3AC4"/>
    <w:rsid w:val="00CD6627"/>
    <w:rsid w:val="00CD73C9"/>
    <w:rsid w:val="00CD7D1B"/>
    <w:rsid w:val="00CE0080"/>
    <w:rsid w:val="00CE03EF"/>
    <w:rsid w:val="00CE1825"/>
    <w:rsid w:val="00CE2277"/>
    <w:rsid w:val="00CE26E7"/>
    <w:rsid w:val="00CE2CAC"/>
    <w:rsid w:val="00CF1A20"/>
    <w:rsid w:val="00CF52AA"/>
    <w:rsid w:val="00CF7407"/>
    <w:rsid w:val="00CF7F69"/>
    <w:rsid w:val="00D01F0F"/>
    <w:rsid w:val="00D02114"/>
    <w:rsid w:val="00D03C25"/>
    <w:rsid w:val="00D10263"/>
    <w:rsid w:val="00D14176"/>
    <w:rsid w:val="00D16495"/>
    <w:rsid w:val="00D166B7"/>
    <w:rsid w:val="00D2072E"/>
    <w:rsid w:val="00D24A2B"/>
    <w:rsid w:val="00D27032"/>
    <w:rsid w:val="00D31B62"/>
    <w:rsid w:val="00D33930"/>
    <w:rsid w:val="00D33D88"/>
    <w:rsid w:val="00D360E8"/>
    <w:rsid w:val="00D37865"/>
    <w:rsid w:val="00D40E0D"/>
    <w:rsid w:val="00D4158A"/>
    <w:rsid w:val="00D425C0"/>
    <w:rsid w:val="00D4554B"/>
    <w:rsid w:val="00D45B2D"/>
    <w:rsid w:val="00D45F14"/>
    <w:rsid w:val="00D50743"/>
    <w:rsid w:val="00D52259"/>
    <w:rsid w:val="00D5388F"/>
    <w:rsid w:val="00D56B5E"/>
    <w:rsid w:val="00D70DB9"/>
    <w:rsid w:val="00D73EDF"/>
    <w:rsid w:val="00D747EA"/>
    <w:rsid w:val="00D74C39"/>
    <w:rsid w:val="00D75CF7"/>
    <w:rsid w:val="00D76479"/>
    <w:rsid w:val="00D76850"/>
    <w:rsid w:val="00D857FF"/>
    <w:rsid w:val="00D9430D"/>
    <w:rsid w:val="00D95DA0"/>
    <w:rsid w:val="00DA030E"/>
    <w:rsid w:val="00DA2F30"/>
    <w:rsid w:val="00DA3605"/>
    <w:rsid w:val="00DA37E2"/>
    <w:rsid w:val="00DA4C0F"/>
    <w:rsid w:val="00DB1924"/>
    <w:rsid w:val="00DB1AAA"/>
    <w:rsid w:val="00DB2D41"/>
    <w:rsid w:val="00DB50E5"/>
    <w:rsid w:val="00DB5910"/>
    <w:rsid w:val="00DB754D"/>
    <w:rsid w:val="00DC2472"/>
    <w:rsid w:val="00DC35BB"/>
    <w:rsid w:val="00DC43B1"/>
    <w:rsid w:val="00DC44A0"/>
    <w:rsid w:val="00DC68B3"/>
    <w:rsid w:val="00DC7109"/>
    <w:rsid w:val="00DC74F1"/>
    <w:rsid w:val="00DD1496"/>
    <w:rsid w:val="00DE0FCA"/>
    <w:rsid w:val="00DE10D7"/>
    <w:rsid w:val="00DE1BCB"/>
    <w:rsid w:val="00DE5805"/>
    <w:rsid w:val="00DE6CC7"/>
    <w:rsid w:val="00DF2E49"/>
    <w:rsid w:val="00E00076"/>
    <w:rsid w:val="00E00B18"/>
    <w:rsid w:val="00E00B93"/>
    <w:rsid w:val="00E00CC6"/>
    <w:rsid w:val="00E035E2"/>
    <w:rsid w:val="00E1008E"/>
    <w:rsid w:val="00E10A9F"/>
    <w:rsid w:val="00E131CE"/>
    <w:rsid w:val="00E1584E"/>
    <w:rsid w:val="00E15AC0"/>
    <w:rsid w:val="00E16E4D"/>
    <w:rsid w:val="00E21DDC"/>
    <w:rsid w:val="00E2513A"/>
    <w:rsid w:val="00E253AF"/>
    <w:rsid w:val="00E25A09"/>
    <w:rsid w:val="00E27FEB"/>
    <w:rsid w:val="00E30275"/>
    <w:rsid w:val="00E34FD0"/>
    <w:rsid w:val="00E350C5"/>
    <w:rsid w:val="00E355FD"/>
    <w:rsid w:val="00E3733B"/>
    <w:rsid w:val="00E40A00"/>
    <w:rsid w:val="00E43DB1"/>
    <w:rsid w:val="00E45AA4"/>
    <w:rsid w:val="00E509EE"/>
    <w:rsid w:val="00E51029"/>
    <w:rsid w:val="00E529FA"/>
    <w:rsid w:val="00E53813"/>
    <w:rsid w:val="00E55390"/>
    <w:rsid w:val="00E553BF"/>
    <w:rsid w:val="00E55950"/>
    <w:rsid w:val="00E609A2"/>
    <w:rsid w:val="00E60B2E"/>
    <w:rsid w:val="00E642AD"/>
    <w:rsid w:val="00E643C8"/>
    <w:rsid w:val="00E65949"/>
    <w:rsid w:val="00E65B0F"/>
    <w:rsid w:val="00E6762C"/>
    <w:rsid w:val="00E70E4B"/>
    <w:rsid w:val="00E72A01"/>
    <w:rsid w:val="00E73A7A"/>
    <w:rsid w:val="00E75026"/>
    <w:rsid w:val="00E75737"/>
    <w:rsid w:val="00E76A12"/>
    <w:rsid w:val="00E821C9"/>
    <w:rsid w:val="00E87537"/>
    <w:rsid w:val="00E87D70"/>
    <w:rsid w:val="00E909ED"/>
    <w:rsid w:val="00E90DBD"/>
    <w:rsid w:val="00E92E93"/>
    <w:rsid w:val="00EA02CE"/>
    <w:rsid w:val="00EA0E16"/>
    <w:rsid w:val="00EA2D35"/>
    <w:rsid w:val="00EA60BB"/>
    <w:rsid w:val="00EA716E"/>
    <w:rsid w:val="00EB38D0"/>
    <w:rsid w:val="00EB4C21"/>
    <w:rsid w:val="00EC5E24"/>
    <w:rsid w:val="00ED5748"/>
    <w:rsid w:val="00ED5D56"/>
    <w:rsid w:val="00ED7A4A"/>
    <w:rsid w:val="00EE2E32"/>
    <w:rsid w:val="00EE66CB"/>
    <w:rsid w:val="00EE75AB"/>
    <w:rsid w:val="00EF0A46"/>
    <w:rsid w:val="00EF252D"/>
    <w:rsid w:val="00EF3987"/>
    <w:rsid w:val="00EF47D1"/>
    <w:rsid w:val="00EF7C0F"/>
    <w:rsid w:val="00EF7EB3"/>
    <w:rsid w:val="00F013EB"/>
    <w:rsid w:val="00F02392"/>
    <w:rsid w:val="00F02838"/>
    <w:rsid w:val="00F03D10"/>
    <w:rsid w:val="00F13AB1"/>
    <w:rsid w:val="00F150E0"/>
    <w:rsid w:val="00F20526"/>
    <w:rsid w:val="00F20CEB"/>
    <w:rsid w:val="00F2249C"/>
    <w:rsid w:val="00F23944"/>
    <w:rsid w:val="00F248DE"/>
    <w:rsid w:val="00F278B2"/>
    <w:rsid w:val="00F325A0"/>
    <w:rsid w:val="00F33C52"/>
    <w:rsid w:val="00F3458E"/>
    <w:rsid w:val="00F404A9"/>
    <w:rsid w:val="00F4089B"/>
    <w:rsid w:val="00F42A26"/>
    <w:rsid w:val="00F440F8"/>
    <w:rsid w:val="00F50D82"/>
    <w:rsid w:val="00F50EA6"/>
    <w:rsid w:val="00F56CD1"/>
    <w:rsid w:val="00F57BFC"/>
    <w:rsid w:val="00F633FC"/>
    <w:rsid w:val="00F64E58"/>
    <w:rsid w:val="00F67606"/>
    <w:rsid w:val="00F70084"/>
    <w:rsid w:val="00F70FF7"/>
    <w:rsid w:val="00F72491"/>
    <w:rsid w:val="00F73F1D"/>
    <w:rsid w:val="00F83E61"/>
    <w:rsid w:val="00F848EF"/>
    <w:rsid w:val="00F97BFA"/>
    <w:rsid w:val="00FA0A46"/>
    <w:rsid w:val="00FA0B97"/>
    <w:rsid w:val="00FB1700"/>
    <w:rsid w:val="00FB3C3B"/>
    <w:rsid w:val="00FB3CDB"/>
    <w:rsid w:val="00FB6E60"/>
    <w:rsid w:val="00FC3497"/>
    <w:rsid w:val="00FC382E"/>
    <w:rsid w:val="00FC4C6E"/>
    <w:rsid w:val="00FC602E"/>
    <w:rsid w:val="00FD1EA4"/>
    <w:rsid w:val="00FD453F"/>
    <w:rsid w:val="00FD4C64"/>
    <w:rsid w:val="00FE237B"/>
    <w:rsid w:val="00FE42D5"/>
    <w:rsid w:val="00FE4F3D"/>
    <w:rsid w:val="00FF05B4"/>
    <w:rsid w:val="00FF0B81"/>
    <w:rsid w:val="00FF7918"/>
    <w:rsid w:val="035C00A7"/>
    <w:rsid w:val="28E85D6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6E47B34"/>
  <w15:docId w15:val="{D2FB4878-E27A-4652-8124-29D5D1549B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US"/>
    </w:rPr>
  </w:style>
  <w:style w:type="paragraph" w:styleId="Heading1">
    <w:name w:val="heading 1"/>
    <w:basedOn w:val="Normal"/>
    <w:next w:val="Normal"/>
    <w:link w:val="Heading1Char"/>
    <w:uiPriority w:val="9"/>
    <w:qFormat/>
    <w:rsid w:val="00381053"/>
    <w:pPr>
      <w:keepNext/>
      <w:keepLines/>
      <w:spacing w:before="240" w:after="240"/>
      <w:outlineLvl w:val="0"/>
    </w:pPr>
    <w:rPr>
      <w:rFonts w:ascii="Arial" w:eastAsiaTheme="majorEastAsia" w:hAnsi="Arial" w:cstheme="majorBidi"/>
      <w:b/>
      <w:sz w:val="28"/>
      <w:szCs w:val="32"/>
    </w:rPr>
  </w:style>
  <w:style w:type="paragraph" w:styleId="Heading2">
    <w:name w:val="heading 2"/>
    <w:basedOn w:val="Normal"/>
    <w:next w:val="Normal"/>
    <w:link w:val="Heading2Char"/>
    <w:uiPriority w:val="9"/>
    <w:unhideWhenUsed/>
    <w:qFormat/>
    <w:rsid w:val="00981BD6"/>
    <w:pPr>
      <w:keepNext/>
      <w:keepLines/>
      <w:spacing w:before="40" w:after="240"/>
      <w:outlineLvl w:val="1"/>
    </w:pPr>
    <w:rPr>
      <w:rFonts w:ascii="Arial" w:eastAsiaTheme="majorEastAsia" w:hAnsi="Arial" w:cstheme="majorBidi"/>
      <w:i/>
      <w:sz w:val="24"/>
      <w:szCs w:val="26"/>
    </w:rPr>
  </w:style>
  <w:style w:type="paragraph" w:styleId="Heading3">
    <w:name w:val="heading 3"/>
    <w:basedOn w:val="Normal"/>
    <w:next w:val="Normal"/>
    <w:link w:val="Heading3Char"/>
    <w:uiPriority w:val="9"/>
    <w:unhideWhenUsed/>
    <w:qFormat/>
    <w:rsid w:val="00381053"/>
    <w:pPr>
      <w:widowControl w:val="0"/>
      <w:autoSpaceDE w:val="0"/>
      <w:autoSpaceDN w:val="0"/>
      <w:adjustRightInd w:val="0"/>
      <w:spacing w:before="240" w:after="240" w:line="240" w:lineRule="auto"/>
      <w:jc w:val="both"/>
      <w:outlineLvl w:val="2"/>
    </w:pPr>
    <w:rPr>
      <w:rFonts w:ascii="Arial" w:eastAsiaTheme="minorHAnsi" w:hAnsi="Arial"/>
      <w:b/>
      <w:i/>
      <w:sz w:val="24"/>
    </w:rPr>
  </w:style>
  <w:style w:type="paragraph" w:styleId="Heading4">
    <w:name w:val="heading 4"/>
    <w:basedOn w:val="Normal"/>
    <w:next w:val="Normal"/>
    <w:link w:val="Heading4Char"/>
    <w:uiPriority w:val="9"/>
    <w:unhideWhenUsed/>
    <w:qFormat/>
    <w:rsid w:val="004B0D34"/>
    <w:pPr>
      <w:keepNext/>
      <w:keepLines/>
      <w:spacing w:before="40" w:after="0" w:line="264" w:lineRule="auto"/>
      <w:outlineLvl w:val="3"/>
    </w:pPr>
    <w:rPr>
      <w:rFonts w:asciiTheme="majorHAnsi" w:eastAsiaTheme="majorEastAsia" w:hAnsiTheme="majorHAnsi" w:cstheme="majorBidi"/>
      <w:i/>
      <w:iCs/>
      <w:color w:val="365F91" w:themeColor="accent1" w:themeShade="BF"/>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D3D7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D3D7F"/>
    <w:rPr>
      <w:rFonts w:ascii="Tahoma" w:hAnsi="Tahoma" w:cs="Tahoma"/>
      <w:sz w:val="16"/>
      <w:szCs w:val="16"/>
    </w:rPr>
  </w:style>
  <w:style w:type="character" w:styleId="CommentReference">
    <w:name w:val="annotation reference"/>
    <w:basedOn w:val="DefaultParagraphFont"/>
    <w:uiPriority w:val="99"/>
    <w:semiHidden/>
    <w:unhideWhenUsed/>
    <w:rsid w:val="00EA716E"/>
    <w:rPr>
      <w:sz w:val="16"/>
      <w:szCs w:val="16"/>
    </w:rPr>
  </w:style>
  <w:style w:type="paragraph" w:styleId="CommentText">
    <w:name w:val="annotation text"/>
    <w:basedOn w:val="Normal"/>
    <w:link w:val="CommentTextChar"/>
    <w:uiPriority w:val="99"/>
    <w:unhideWhenUsed/>
    <w:rsid w:val="00EA716E"/>
    <w:pPr>
      <w:spacing w:line="240" w:lineRule="auto"/>
    </w:pPr>
    <w:rPr>
      <w:sz w:val="20"/>
      <w:szCs w:val="20"/>
    </w:rPr>
  </w:style>
  <w:style w:type="character" w:customStyle="1" w:styleId="CommentTextChar">
    <w:name w:val="Comment Text Char"/>
    <w:basedOn w:val="DefaultParagraphFont"/>
    <w:link w:val="CommentText"/>
    <w:uiPriority w:val="99"/>
    <w:rsid w:val="00EA716E"/>
    <w:rPr>
      <w:sz w:val="20"/>
      <w:szCs w:val="20"/>
    </w:rPr>
  </w:style>
  <w:style w:type="paragraph" w:styleId="CommentSubject">
    <w:name w:val="annotation subject"/>
    <w:basedOn w:val="CommentText"/>
    <w:next w:val="CommentText"/>
    <w:link w:val="CommentSubjectChar"/>
    <w:uiPriority w:val="99"/>
    <w:semiHidden/>
    <w:unhideWhenUsed/>
    <w:rsid w:val="00EA716E"/>
    <w:rPr>
      <w:b/>
      <w:bCs/>
    </w:rPr>
  </w:style>
  <w:style w:type="character" w:customStyle="1" w:styleId="CommentSubjectChar">
    <w:name w:val="Comment Subject Char"/>
    <w:basedOn w:val="CommentTextChar"/>
    <w:link w:val="CommentSubject"/>
    <w:uiPriority w:val="99"/>
    <w:semiHidden/>
    <w:rsid w:val="00EA716E"/>
    <w:rPr>
      <w:b/>
      <w:bCs/>
      <w:sz w:val="20"/>
      <w:szCs w:val="20"/>
    </w:rPr>
  </w:style>
  <w:style w:type="paragraph" w:styleId="ListParagraph">
    <w:name w:val="List Paragraph"/>
    <w:basedOn w:val="Normal"/>
    <w:link w:val="ListParagraphChar"/>
    <w:uiPriority w:val="34"/>
    <w:qFormat/>
    <w:rsid w:val="000B71E3"/>
    <w:pPr>
      <w:ind w:left="720"/>
      <w:contextualSpacing/>
    </w:pPr>
  </w:style>
  <w:style w:type="paragraph" w:styleId="Header">
    <w:name w:val="header"/>
    <w:basedOn w:val="Normal"/>
    <w:link w:val="HeaderChar"/>
    <w:uiPriority w:val="99"/>
    <w:unhideWhenUsed/>
    <w:rsid w:val="000B480C"/>
    <w:pPr>
      <w:tabs>
        <w:tab w:val="center" w:pos="4513"/>
        <w:tab w:val="right" w:pos="9026"/>
      </w:tabs>
      <w:spacing w:after="0" w:line="240" w:lineRule="auto"/>
    </w:pPr>
  </w:style>
  <w:style w:type="character" w:customStyle="1" w:styleId="HeaderChar">
    <w:name w:val="Header Char"/>
    <w:basedOn w:val="DefaultParagraphFont"/>
    <w:link w:val="Header"/>
    <w:uiPriority w:val="99"/>
    <w:rsid w:val="000B480C"/>
  </w:style>
  <w:style w:type="paragraph" w:styleId="Footer">
    <w:name w:val="footer"/>
    <w:basedOn w:val="Normal"/>
    <w:link w:val="FooterChar"/>
    <w:uiPriority w:val="99"/>
    <w:unhideWhenUsed/>
    <w:rsid w:val="000B480C"/>
    <w:pPr>
      <w:tabs>
        <w:tab w:val="center" w:pos="4513"/>
        <w:tab w:val="right" w:pos="9026"/>
      </w:tabs>
      <w:spacing w:after="0" w:line="240" w:lineRule="auto"/>
    </w:pPr>
  </w:style>
  <w:style w:type="character" w:customStyle="1" w:styleId="FooterChar">
    <w:name w:val="Footer Char"/>
    <w:basedOn w:val="DefaultParagraphFont"/>
    <w:link w:val="Footer"/>
    <w:uiPriority w:val="99"/>
    <w:rsid w:val="000B480C"/>
  </w:style>
  <w:style w:type="paragraph" w:styleId="NoSpacing">
    <w:name w:val="No Spacing"/>
    <w:uiPriority w:val="1"/>
    <w:qFormat/>
    <w:rsid w:val="000643DD"/>
    <w:pPr>
      <w:spacing w:after="0" w:line="240" w:lineRule="auto"/>
    </w:pPr>
  </w:style>
  <w:style w:type="character" w:customStyle="1" w:styleId="ListParagraphChar">
    <w:name w:val="List Paragraph Char"/>
    <w:basedOn w:val="DefaultParagraphFont"/>
    <w:link w:val="ListParagraph"/>
    <w:uiPriority w:val="34"/>
    <w:rsid w:val="00AE6D39"/>
  </w:style>
  <w:style w:type="character" w:styleId="Hyperlink">
    <w:name w:val="Hyperlink"/>
    <w:basedOn w:val="DefaultParagraphFont"/>
    <w:uiPriority w:val="99"/>
    <w:unhideWhenUsed/>
    <w:rsid w:val="00AE6D39"/>
    <w:rPr>
      <w:color w:val="0000FF"/>
      <w:u w:val="single"/>
    </w:rPr>
  </w:style>
  <w:style w:type="table" w:styleId="TableGrid">
    <w:name w:val="Table Grid"/>
    <w:basedOn w:val="TableNormal"/>
    <w:uiPriority w:val="39"/>
    <w:rsid w:val="001159E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381053"/>
    <w:rPr>
      <w:rFonts w:ascii="Arial" w:eastAsiaTheme="minorHAnsi" w:hAnsi="Arial"/>
      <w:b/>
      <w:i/>
      <w:sz w:val="24"/>
      <w:lang w:val="en-US"/>
    </w:rPr>
  </w:style>
  <w:style w:type="character" w:customStyle="1" w:styleId="Heading1Char">
    <w:name w:val="Heading 1 Char"/>
    <w:basedOn w:val="DefaultParagraphFont"/>
    <w:link w:val="Heading1"/>
    <w:uiPriority w:val="9"/>
    <w:rsid w:val="00381053"/>
    <w:rPr>
      <w:rFonts w:ascii="Arial" w:eastAsiaTheme="majorEastAsia" w:hAnsi="Arial" w:cstheme="majorBidi"/>
      <w:b/>
      <w:sz w:val="28"/>
      <w:szCs w:val="32"/>
      <w:lang w:val="en-US"/>
    </w:rPr>
  </w:style>
  <w:style w:type="character" w:customStyle="1" w:styleId="Heading2Char">
    <w:name w:val="Heading 2 Char"/>
    <w:basedOn w:val="DefaultParagraphFont"/>
    <w:link w:val="Heading2"/>
    <w:uiPriority w:val="9"/>
    <w:rsid w:val="00981BD6"/>
    <w:rPr>
      <w:rFonts w:ascii="Arial" w:eastAsiaTheme="majorEastAsia" w:hAnsi="Arial" w:cstheme="majorBidi"/>
      <w:i/>
      <w:sz w:val="24"/>
      <w:szCs w:val="26"/>
      <w:lang w:val="en-US"/>
    </w:rPr>
  </w:style>
  <w:style w:type="paragraph" w:styleId="NormalWeb">
    <w:name w:val="Normal (Web)"/>
    <w:basedOn w:val="Normal"/>
    <w:uiPriority w:val="99"/>
    <w:unhideWhenUsed/>
    <w:rsid w:val="004152A1"/>
    <w:pPr>
      <w:spacing w:before="100" w:beforeAutospacing="1" w:after="100" w:afterAutospacing="1" w:line="240" w:lineRule="auto"/>
    </w:pPr>
    <w:rPr>
      <w:rFonts w:ascii="Times New Roman" w:eastAsia="Times New Roman" w:hAnsi="Times New Roman" w:cs="Times New Roman"/>
      <w:sz w:val="24"/>
      <w:szCs w:val="24"/>
      <w:lang w:val="en-AU"/>
    </w:rPr>
  </w:style>
  <w:style w:type="character" w:customStyle="1" w:styleId="ej-keyword">
    <w:name w:val="ej-keyword"/>
    <w:basedOn w:val="DefaultParagraphFont"/>
    <w:rsid w:val="0058596B"/>
  </w:style>
  <w:style w:type="character" w:styleId="FollowedHyperlink">
    <w:name w:val="FollowedHyperlink"/>
    <w:basedOn w:val="DefaultParagraphFont"/>
    <w:uiPriority w:val="99"/>
    <w:semiHidden/>
    <w:unhideWhenUsed/>
    <w:rsid w:val="005B40D2"/>
    <w:rPr>
      <w:color w:val="800080" w:themeColor="followedHyperlink"/>
      <w:u w:val="single"/>
    </w:rPr>
  </w:style>
  <w:style w:type="paragraph" w:styleId="Revision">
    <w:name w:val="Revision"/>
    <w:hidden/>
    <w:uiPriority w:val="99"/>
    <w:semiHidden/>
    <w:rsid w:val="00E131CE"/>
    <w:pPr>
      <w:spacing w:after="0" w:line="240" w:lineRule="auto"/>
    </w:pPr>
    <w:rPr>
      <w:lang w:val="en-US"/>
    </w:rPr>
  </w:style>
  <w:style w:type="character" w:customStyle="1" w:styleId="apple-converted-space">
    <w:name w:val="apple-converted-space"/>
    <w:basedOn w:val="DefaultParagraphFont"/>
    <w:rsid w:val="006A49EC"/>
  </w:style>
  <w:style w:type="character" w:styleId="Emphasis">
    <w:name w:val="Emphasis"/>
    <w:basedOn w:val="DefaultParagraphFont"/>
    <w:uiPriority w:val="20"/>
    <w:qFormat/>
    <w:rsid w:val="006A49EC"/>
    <w:rPr>
      <w:i/>
      <w:iCs/>
    </w:rPr>
  </w:style>
  <w:style w:type="character" w:styleId="LineNumber">
    <w:name w:val="line number"/>
    <w:basedOn w:val="DefaultParagraphFont"/>
    <w:uiPriority w:val="99"/>
    <w:semiHidden/>
    <w:unhideWhenUsed/>
    <w:rsid w:val="00A966B2"/>
  </w:style>
  <w:style w:type="character" w:customStyle="1" w:styleId="UnresolvedMention1">
    <w:name w:val="Unresolved Mention1"/>
    <w:basedOn w:val="DefaultParagraphFont"/>
    <w:uiPriority w:val="99"/>
    <w:semiHidden/>
    <w:unhideWhenUsed/>
    <w:rsid w:val="00CC0F38"/>
    <w:rPr>
      <w:color w:val="605E5C"/>
      <w:shd w:val="clear" w:color="auto" w:fill="E1DFDD"/>
    </w:rPr>
  </w:style>
  <w:style w:type="character" w:styleId="UnresolvedMention">
    <w:name w:val="Unresolved Mention"/>
    <w:basedOn w:val="DefaultParagraphFont"/>
    <w:uiPriority w:val="99"/>
    <w:semiHidden/>
    <w:unhideWhenUsed/>
    <w:rsid w:val="000B656E"/>
    <w:rPr>
      <w:color w:val="605E5C"/>
      <w:shd w:val="clear" w:color="auto" w:fill="E1DFDD"/>
    </w:rPr>
  </w:style>
  <w:style w:type="character" w:customStyle="1" w:styleId="value">
    <w:name w:val="value"/>
    <w:basedOn w:val="DefaultParagraphFont"/>
    <w:rsid w:val="00EE66CB"/>
  </w:style>
  <w:style w:type="paragraph" w:customStyle="1" w:styleId="Default">
    <w:name w:val="Default"/>
    <w:rsid w:val="00EE66CB"/>
    <w:pPr>
      <w:autoSpaceDE w:val="0"/>
      <w:autoSpaceDN w:val="0"/>
      <w:adjustRightInd w:val="0"/>
      <w:spacing w:after="0" w:line="240" w:lineRule="auto"/>
    </w:pPr>
    <w:rPr>
      <w:rFonts w:ascii="Arial" w:eastAsiaTheme="minorHAnsi" w:hAnsi="Arial" w:cs="Arial"/>
      <w:color w:val="000000"/>
      <w:sz w:val="24"/>
      <w:szCs w:val="24"/>
      <w:lang w:val="en-US" w:eastAsia="en-US"/>
      <w14:ligatures w14:val="standardContextual"/>
    </w:rPr>
  </w:style>
  <w:style w:type="paragraph" w:customStyle="1" w:styleId="EndNoteBibliographyTitle">
    <w:name w:val="EndNote Bibliography Title"/>
    <w:basedOn w:val="Normal"/>
    <w:link w:val="EndNoteBibliographyTitleChar"/>
    <w:rsid w:val="0077643F"/>
    <w:pPr>
      <w:spacing w:after="0"/>
      <w:jc w:val="center"/>
    </w:pPr>
    <w:rPr>
      <w:rFonts w:ascii="Calibri" w:hAnsi="Calibri" w:cs="Calibri"/>
      <w:noProof/>
      <w:lang w:val="en-AU"/>
    </w:rPr>
  </w:style>
  <w:style w:type="character" w:customStyle="1" w:styleId="EndNoteBibliographyTitleChar">
    <w:name w:val="EndNote Bibliography Title Char"/>
    <w:basedOn w:val="DefaultParagraphFont"/>
    <w:link w:val="EndNoteBibliographyTitle"/>
    <w:rsid w:val="0077643F"/>
    <w:rPr>
      <w:rFonts w:ascii="Calibri" w:hAnsi="Calibri" w:cs="Calibri"/>
      <w:noProof/>
    </w:rPr>
  </w:style>
  <w:style w:type="paragraph" w:customStyle="1" w:styleId="EndNoteBibliography">
    <w:name w:val="EndNote Bibliography"/>
    <w:basedOn w:val="Normal"/>
    <w:link w:val="EndNoteBibliographyChar"/>
    <w:rsid w:val="0077643F"/>
    <w:pPr>
      <w:spacing w:line="240" w:lineRule="auto"/>
    </w:pPr>
    <w:rPr>
      <w:rFonts w:ascii="Calibri" w:hAnsi="Calibri" w:cs="Calibri"/>
      <w:noProof/>
      <w:lang w:val="en-AU"/>
    </w:rPr>
  </w:style>
  <w:style w:type="character" w:customStyle="1" w:styleId="EndNoteBibliographyChar">
    <w:name w:val="EndNote Bibliography Char"/>
    <w:basedOn w:val="DefaultParagraphFont"/>
    <w:link w:val="EndNoteBibliography"/>
    <w:rsid w:val="0077643F"/>
    <w:rPr>
      <w:rFonts w:ascii="Calibri" w:hAnsi="Calibri" w:cs="Calibri"/>
      <w:noProof/>
    </w:rPr>
  </w:style>
  <w:style w:type="paragraph" w:customStyle="1" w:styleId="pf0">
    <w:name w:val="pf0"/>
    <w:basedOn w:val="Normal"/>
    <w:rsid w:val="00ED5748"/>
    <w:pPr>
      <w:spacing w:before="100" w:beforeAutospacing="1" w:after="100" w:afterAutospacing="1" w:line="240" w:lineRule="auto"/>
    </w:pPr>
    <w:rPr>
      <w:rFonts w:ascii="Times New Roman" w:eastAsia="Times New Roman" w:hAnsi="Times New Roman" w:cs="Times New Roman"/>
      <w:sz w:val="24"/>
      <w:szCs w:val="24"/>
      <w:lang w:eastAsia="en-US"/>
    </w:rPr>
  </w:style>
  <w:style w:type="character" w:customStyle="1" w:styleId="cf01">
    <w:name w:val="cf01"/>
    <w:basedOn w:val="DefaultParagraphFont"/>
    <w:rsid w:val="00ED5748"/>
    <w:rPr>
      <w:rFonts w:ascii="Segoe UI" w:hAnsi="Segoe UI" w:cs="Segoe UI" w:hint="default"/>
      <w:sz w:val="18"/>
      <w:szCs w:val="18"/>
    </w:rPr>
  </w:style>
  <w:style w:type="paragraph" w:styleId="TOCHeading">
    <w:name w:val="TOC Heading"/>
    <w:basedOn w:val="Heading1"/>
    <w:next w:val="Normal"/>
    <w:uiPriority w:val="39"/>
    <w:unhideWhenUsed/>
    <w:qFormat/>
    <w:rsid w:val="00591B3B"/>
    <w:pPr>
      <w:spacing w:after="0" w:line="259" w:lineRule="auto"/>
      <w:outlineLvl w:val="9"/>
    </w:pPr>
    <w:rPr>
      <w:rFonts w:asciiTheme="majorHAnsi" w:hAnsiTheme="majorHAnsi"/>
      <w:b w:val="0"/>
      <w:color w:val="365F91" w:themeColor="accent1" w:themeShade="BF"/>
      <w:sz w:val="32"/>
      <w:lang w:eastAsia="en-US"/>
    </w:rPr>
  </w:style>
  <w:style w:type="paragraph" w:styleId="TOC1">
    <w:name w:val="toc 1"/>
    <w:basedOn w:val="Normal"/>
    <w:next w:val="Normal"/>
    <w:autoRedefine/>
    <w:uiPriority w:val="39"/>
    <w:unhideWhenUsed/>
    <w:rsid w:val="00CC6748"/>
    <w:pPr>
      <w:tabs>
        <w:tab w:val="right" w:leader="dot" w:pos="9016"/>
      </w:tabs>
      <w:spacing w:after="100"/>
    </w:pPr>
  </w:style>
  <w:style w:type="paragraph" w:styleId="TOC3">
    <w:name w:val="toc 3"/>
    <w:basedOn w:val="Normal"/>
    <w:next w:val="Normal"/>
    <w:autoRedefine/>
    <w:uiPriority w:val="39"/>
    <w:unhideWhenUsed/>
    <w:rsid w:val="00591B3B"/>
    <w:pPr>
      <w:spacing w:after="100"/>
      <w:ind w:left="440"/>
    </w:pPr>
  </w:style>
  <w:style w:type="paragraph" w:styleId="TOC2">
    <w:name w:val="toc 2"/>
    <w:basedOn w:val="Normal"/>
    <w:next w:val="Normal"/>
    <w:autoRedefine/>
    <w:uiPriority w:val="39"/>
    <w:unhideWhenUsed/>
    <w:rsid w:val="00591B3B"/>
    <w:pPr>
      <w:spacing w:after="100"/>
      <w:ind w:left="220"/>
    </w:pPr>
  </w:style>
  <w:style w:type="character" w:customStyle="1" w:styleId="Heading4Char">
    <w:name w:val="Heading 4 Char"/>
    <w:basedOn w:val="DefaultParagraphFont"/>
    <w:link w:val="Heading4"/>
    <w:uiPriority w:val="9"/>
    <w:rsid w:val="004B0D34"/>
    <w:rPr>
      <w:rFonts w:asciiTheme="majorHAnsi" w:eastAsiaTheme="majorEastAsia" w:hAnsiTheme="majorHAnsi" w:cstheme="majorBidi"/>
      <w:i/>
      <w:iCs/>
      <w:color w:val="365F91" w:themeColor="accent1" w:themeShade="BF"/>
      <w:lang w:val="en-US" w:eastAsia="en-US"/>
    </w:rPr>
  </w:style>
  <w:style w:type="paragraph" w:customStyle="1" w:styleId="msonormal0">
    <w:name w:val="msonormal"/>
    <w:basedOn w:val="Normal"/>
    <w:rsid w:val="004B0D34"/>
    <w:pPr>
      <w:spacing w:before="100" w:beforeAutospacing="1" w:after="100" w:afterAutospacing="1" w:line="240" w:lineRule="auto"/>
    </w:pPr>
    <w:rPr>
      <w:rFonts w:ascii="Times New Roman" w:eastAsia="Times New Roman" w:hAnsi="Times New Roman" w:cs="Times New Roman"/>
      <w:sz w:val="24"/>
      <w:szCs w:val="24"/>
      <w:lang w:eastAsia="en-US"/>
    </w:rPr>
  </w:style>
  <w:style w:type="paragraph" w:customStyle="1" w:styleId="xl65">
    <w:name w:val="xl65"/>
    <w:basedOn w:val="Normal"/>
    <w:rsid w:val="004B0D3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US"/>
    </w:rPr>
  </w:style>
  <w:style w:type="character" w:styleId="Strong">
    <w:name w:val="Strong"/>
    <w:basedOn w:val="DefaultParagraphFont"/>
    <w:uiPriority w:val="22"/>
    <w:qFormat/>
    <w:rsid w:val="004B0D34"/>
    <w:rPr>
      <w:b/>
      <w:bCs/>
    </w:rPr>
  </w:style>
  <w:style w:type="character" w:customStyle="1" w:styleId="cf11">
    <w:name w:val="cf11"/>
    <w:basedOn w:val="DefaultParagraphFont"/>
    <w:rsid w:val="00D95DA0"/>
    <w:rPr>
      <w:rFonts w:ascii="Segoe UI" w:hAnsi="Segoe UI" w:cs="Segoe UI" w:hint="default"/>
      <w:i/>
      <w:iCs/>
      <w:sz w:val="18"/>
      <w:szCs w:val="18"/>
    </w:rPr>
  </w:style>
  <w:style w:type="character" w:customStyle="1" w:styleId="cf31">
    <w:name w:val="cf31"/>
    <w:basedOn w:val="DefaultParagraphFont"/>
    <w:rsid w:val="00B9361E"/>
    <w:rPr>
      <w:rFonts w:ascii="Segoe UI" w:hAnsi="Segoe UI" w:cs="Segoe UI" w:hint="default"/>
      <w:color w:val="1F497D"/>
      <w:sz w:val="18"/>
      <w:szCs w:val="18"/>
      <w:u w:val="single"/>
      <w:shd w:val="clear" w:color="auto" w:fill="FFFFFF"/>
    </w:rPr>
  </w:style>
  <w:style w:type="character" w:styleId="PlaceholderText">
    <w:name w:val="Placeholder Text"/>
    <w:basedOn w:val="DefaultParagraphFont"/>
    <w:uiPriority w:val="99"/>
    <w:semiHidden/>
    <w:rsid w:val="004C596B"/>
    <w:rPr>
      <w:color w:val="808080"/>
    </w:rPr>
  </w:style>
  <w:style w:type="table" w:customStyle="1" w:styleId="TableGridLight1">
    <w:name w:val="Table Grid Light1"/>
    <w:basedOn w:val="TableNormal"/>
    <w:uiPriority w:val="40"/>
    <w:rsid w:val="004C596B"/>
    <w:pPr>
      <w:spacing w:after="0" w:line="240" w:lineRule="auto"/>
    </w:pPr>
    <w:rPr>
      <w:rFonts w:eastAsiaTheme="minorHAnsi"/>
      <w:lang w:val="en-US"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2547489">
      <w:bodyDiv w:val="1"/>
      <w:marLeft w:val="0"/>
      <w:marRight w:val="0"/>
      <w:marTop w:val="0"/>
      <w:marBottom w:val="0"/>
      <w:divBdr>
        <w:top w:val="none" w:sz="0" w:space="0" w:color="auto"/>
        <w:left w:val="none" w:sz="0" w:space="0" w:color="auto"/>
        <w:bottom w:val="none" w:sz="0" w:space="0" w:color="auto"/>
        <w:right w:val="none" w:sz="0" w:space="0" w:color="auto"/>
      </w:divBdr>
    </w:div>
    <w:div w:id="285744357">
      <w:bodyDiv w:val="1"/>
      <w:marLeft w:val="0"/>
      <w:marRight w:val="0"/>
      <w:marTop w:val="0"/>
      <w:marBottom w:val="0"/>
      <w:divBdr>
        <w:top w:val="none" w:sz="0" w:space="0" w:color="auto"/>
        <w:left w:val="none" w:sz="0" w:space="0" w:color="auto"/>
        <w:bottom w:val="none" w:sz="0" w:space="0" w:color="auto"/>
        <w:right w:val="none" w:sz="0" w:space="0" w:color="auto"/>
      </w:divBdr>
    </w:div>
    <w:div w:id="365102674">
      <w:bodyDiv w:val="1"/>
      <w:marLeft w:val="0"/>
      <w:marRight w:val="0"/>
      <w:marTop w:val="0"/>
      <w:marBottom w:val="0"/>
      <w:divBdr>
        <w:top w:val="none" w:sz="0" w:space="0" w:color="auto"/>
        <w:left w:val="none" w:sz="0" w:space="0" w:color="auto"/>
        <w:bottom w:val="none" w:sz="0" w:space="0" w:color="auto"/>
        <w:right w:val="none" w:sz="0" w:space="0" w:color="auto"/>
      </w:divBdr>
    </w:div>
    <w:div w:id="431899648">
      <w:bodyDiv w:val="1"/>
      <w:marLeft w:val="0"/>
      <w:marRight w:val="0"/>
      <w:marTop w:val="0"/>
      <w:marBottom w:val="0"/>
      <w:divBdr>
        <w:top w:val="none" w:sz="0" w:space="0" w:color="auto"/>
        <w:left w:val="none" w:sz="0" w:space="0" w:color="auto"/>
        <w:bottom w:val="none" w:sz="0" w:space="0" w:color="auto"/>
        <w:right w:val="none" w:sz="0" w:space="0" w:color="auto"/>
      </w:divBdr>
    </w:div>
    <w:div w:id="477499876">
      <w:bodyDiv w:val="1"/>
      <w:marLeft w:val="0"/>
      <w:marRight w:val="0"/>
      <w:marTop w:val="0"/>
      <w:marBottom w:val="0"/>
      <w:divBdr>
        <w:top w:val="none" w:sz="0" w:space="0" w:color="auto"/>
        <w:left w:val="none" w:sz="0" w:space="0" w:color="auto"/>
        <w:bottom w:val="none" w:sz="0" w:space="0" w:color="auto"/>
        <w:right w:val="none" w:sz="0" w:space="0" w:color="auto"/>
      </w:divBdr>
    </w:div>
    <w:div w:id="507673025">
      <w:bodyDiv w:val="1"/>
      <w:marLeft w:val="0"/>
      <w:marRight w:val="0"/>
      <w:marTop w:val="0"/>
      <w:marBottom w:val="0"/>
      <w:divBdr>
        <w:top w:val="none" w:sz="0" w:space="0" w:color="auto"/>
        <w:left w:val="none" w:sz="0" w:space="0" w:color="auto"/>
        <w:bottom w:val="none" w:sz="0" w:space="0" w:color="auto"/>
        <w:right w:val="none" w:sz="0" w:space="0" w:color="auto"/>
      </w:divBdr>
    </w:div>
    <w:div w:id="608850426">
      <w:bodyDiv w:val="1"/>
      <w:marLeft w:val="0"/>
      <w:marRight w:val="0"/>
      <w:marTop w:val="0"/>
      <w:marBottom w:val="0"/>
      <w:divBdr>
        <w:top w:val="none" w:sz="0" w:space="0" w:color="auto"/>
        <w:left w:val="none" w:sz="0" w:space="0" w:color="auto"/>
        <w:bottom w:val="none" w:sz="0" w:space="0" w:color="auto"/>
        <w:right w:val="none" w:sz="0" w:space="0" w:color="auto"/>
      </w:divBdr>
    </w:div>
    <w:div w:id="646741872">
      <w:bodyDiv w:val="1"/>
      <w:marLeft w:val="0"/>
      <w:marRight w:val="0"/>
      <w:marTop w:val="0"/>
      <w:marBottom w:val="0"/>
      <w:divBdr>
        <w:top w:val="none" w:sz="0" w:space="0" w:color="auto"/>
        <w:left w:val="none" w:sz="0" w:space="0" w:color="auto"/>
        <w:bottom w:val="none" w:sz="0" w:space="0" w:color="auto"/>
        <w:right w:val="none" w:sz="0" w:space="0" w:color="auto"/>
      </w:divBdr>
    </w:div>
    <w:div w:id="671883460">
      <w:bodyDiv w:val="1"/>
      <w:marLeft w:val="0"/>
      <w:marRight w:val="0"/>
      <w:marTop w:val="0"/>
      <w:marBottom w:val="0"/>
      <w:divBdr>
        <w:top w:val="none" w:sz="0" w:space="0" w:color="auto"/>
        <w:left w:val="none" w:sz="0" w:space="0" w:color="auto"/>
        <w:bottom w:val="none" w:sz="0" w:space="0" w:color="auto"/>
        <w:right w:val="none" w:sz="0" w:space="0" w:color="auto"/>
      </w:divBdr>
    </w:div>
    <w:div w:id="693648840">
      <w:bodyDiv w:val="1"/>
      <w:marLeft w:val="0"/>
      <w:marRight w:val="0"/>
      <w:marTop w:val="0"/>
      <w:marBottom w:val="0"/>
      <w:divBdr>
        <w:top w:val="none" w:sz="0" w:space="0" w:color="auto"/>
        <w:left w:val="none" w:sz="0" w:space="0" w:color="auto"/>
        <w:bottom w:val="none" w:sz="0" w:space="0" w:color="auto"/>
        <w:right w:val="none" w:sz="0" w:space="0" w:color="auto"/>
      </w:divBdr>
    </w:div>
    <w:div w:id="709914478">
      <w:bodyDiv w:val="1"/>
      <w:marLeft w:val="0"/>
      <w:marRight w:val="0"/>
      <w:marTop w:val="0"/>
      <w:marBottom w:val="0"/>
      <w:divBdr>
        <w:top w:val="none" w:sz="0" w:space="0" w:color="auto"/>
        <w:left w:val="none" w:sz="0" w:space="0" w:color="auto"/>
        <w:bottom w:val="none" w:sz="0" w:space="0" w:color="auto"/>
        <w:right w:val="none" w:sz="0" w:space="0" w:color="auto"/>
      </w:divBdr>
    </w:div>
    <w:div w:id="719092725">
      <w:bodyDiv w:val="1"/>
      <w:marLeft w:val="0"/>
      <w:marRight w:val="0"/>
      <w:marTop w:val="0"/>
      <w:marBottom w:val="0"/>
      <w:divBdr>
        <w:top w:val="none" w:sz="0" w:space="0" w:color="auto"/>
        <w:left w:val="none" w:sz="0" w:space="0" w:color="auto"/>
        <w:bottom w:val="none" w:sz="0" w:space="0" w:color="auto"/>
        <w:right w:val="none" w:sz="0" w:space="0" w:color="auto"/>
      </w:divBdr>
    </w:div>
    <w:div w:id="757021083">
      <w:bodyDiv w:val="1"/>
      <w:marLeft w:val="0"/>
      <w:marRight w:val="0"/>
      <w:marTop w:val="0"/>
      <w:marBottom w:val="0"/>
      <w:divBdr>
        <w:top w:val="none" w:sz="0" w:space="0" w:color="auto"/>
        <w:left w:val="none" w:sz="0" w:space="0" w:color="auto"/>
        <w:bottom w:val="none" w:sz="0" w:space="0" w:color="auto"/>
        <w:right w:val="none" w:sz="0" w:space="0" w:color="auto"/>
      </w:divBdr>
    </w:div>
    <w:div w:id="798570908">
      <w:bodyDiv w:val="1"/>
      <w:marLeft w:val="0"/>
      <w:marRight w:val="0"/>
      <w:marTop w:val="0"/>
      <w:marBottom w:val="0"/>
      <w:divBdr>
        <w:top w:val="none" w:sz="0" w:space="0" w:color="auto"/>
        <w:left w:val="none" w:sz="0" w:space="0" w:color="auto"/>
        <w:bottom w:val="none" w:sz="0" w:space="0" w:color="auto"/>
        <w:right w:val="none" w:sz="0" w:space="0" w:color="auto"/>
      </w:divBdr>
    </w:div>
    <w:div w:id="915747488">
      <w:bodyDiv w:val="1"/>
      <w:marLeft w:val="0"/>
      <w:marRight w:val="0"/>
      <w:marTop w:val="0"/>
      <w:marBottom w:val="0"/>
      <w:divBdr>
        <w:top w:val="none" w:sz="0" w:space="0" w:color="auto"/>
        <w:left w:val="none" w:sz="0" w:space="0" w:color="auto"/>
        <w:bottom w:val="none" w:sz="0" w:space="0" w:color="auto"/>
        <w:right w:val="none" w:sz="0" w:space="0" w:color="auto"/>
      </w:divBdr>
    </w:div>
    <w:div w:id="1148783622">
      <w:bodyDiv w:val="1"/>
      <w:marLeft w:val="0"/>
      <w:marRight w:val="0"/>
      <w:marTop w:val="0"/>
      <w:marBottom w:val="0"/>
      <w:divBdr>
        <w:top w:val="none" w:sz="0" w:space="0" w:color="auto"/>
        <w:left w:val="none" w:sz="0" w:space="0" w:color="auto"/>
        <w:bottom w:val="none" w:sz="0" w:space="0" w:color="auto"/>
        <w:right w:val="none" w:sz="0" w:space="0" w:color="auto"/>
      </w:divBdr>
    </w:div>
    <w:div w:id="1229806754">
      <w:bodyDiv w:val="1"/>
      <w:marLeft w:val="0"/>
      <w:marRight w:val="0"/>
      <w:marTop w:val="0"/>
      <w:marBottom w:val="0"/>
      <w:divBdr>
        <w:top w:val="none" w:sz="0" w:space="0" w:color="auto"/>
        <w:left w:val="none" w:sz="0" w:space="0" w:color="auto"/>
        <w:bottom w:val="none" w:sz="0" w:space="0" w:color="auto"/>
        <w:right w:val="none" w:sz="0" w:space="0" w:color="auto"/>
      </w:divBdr>
    </w:div>
    <w:div w:id="1310090048">
      <w:bodyDiv w:val="1"/>
      <w:marLeft w:val="0"/>
      <w:marRight w:val="0"/>
      <w:marTop w:val="0"/>
      <w:marBottom w:val="0"/>
      <w:divBdr>
        <w:top w:val="none" w:sz="0" w:space="0" w:color="auto"/>
        <w:left w:val="none" w:sz="0" w:space="0" w:color="auto"/>
        <w:bottom w:val="none" w:sz="0" w:space="0" w:color="auto"/>
        <w:right w:val="none" w:sz="0" w:space="0" w:color="auto"/>
      </w:divBdr>
    </w:div>
    <w:div w:id="1326979963">
      <w:bodyDiv w:val="1"/>
      <w:marLeft w:val="0"/>
      <w:marRight w:val="0"/>
      <w:marTop w:val="0"/>
      <w:marBottom w:val="0"/>
      <w:divBdr>
        <w:top w:val="none" w:sz="0" w:space="0" w:color="auto"/>
        <w:left w:val="none" w:sz="0" w:space="0" w:color="auto"/>
        <w:bottom w:val="none" w:sz="0" w:space="0" w:color="auto"/>
        <w:right w:val="none" w:sz="0" w:space="0" w:color="auto"/>
      </w:divBdr>
    </w:div>
    <w:div w:id="1338845808">
      <w:bodyDiv w:val="1"/>
      <w:marLeft w:val="0"/>
      <w:marRight w:val="0"/>
      <w:marTop w:val="0"/>
      <w:marBottom w:val="0"/>
      <w:divBdr>
        <w:top w:val="none" w:sz="0" w:space="0" w:color="auto"/>
        <w:left w:val="none" w:sz="0" w:space="0" w:color="auto"/>
        <w:bottom w:val="none" w:sz="0" w:space="0" w:color="auto"/>
        <w:right w:val="none" w:sz="0" w:space="0" w:color="auto"/>
      </w:divBdr>
      <w:divsChild>
        <w:div w:id="911814206">
          <w:marLeft w:val="0"/>
          <w:marRight w:val="0"/>
          <w:marTop w:val="0"/>
          <w:marBottom w:val="90"/>
          <w:divBdr>
            <w:top w:val="single" w:sz="2" w:space="0" w:color="auto"/>
            <w:left w:val="single" w:sz="2" w:space="0" w:color="auto"/>
            <w:bottom w:val="single" w:sz="2" w:space="0" w:color="auto"/>
            <w:right w:val="single" w:sz="2" w:space="0" w:color="auto"/>
          </w:divBdr>
        </w:div>
        <w:div w:id="152526623">
          <w:marLeft w:val="0"/>
          <w:marRight w:val="0"/>
          <w:marTop w:val="0"/>
          <w:marBottom w:val="180"/>
          <w:divBdr>
            <w:top w:val="single" w:sz="2" w:space="0" w:color="auto"/>
            <w:left w:val="single" w:sz="2" w:space="0" w:color="auto"/>
            <w:bottom w:val="single" w:sz="2" w:space="0" w:color="auto"/>
            <w:right w:val="single" w:sz="2" w:space="0" w:color="auto"/>
          </w:divBdr>
        </w:div>
      </w:divsChild>
    </w:div>
    <w:div w:id="1399206047">
      <w:bodyDiv w:val="1"/>
      <w:marLeft w:val="0"/>
      <w:marRight w:val="0"/>
      <w:marTop w:val="0"/>
      <w:marBottom w:val="0"/>
      <w:divBdr>
        <w:top w:val="none" w:sz="0" w:space="0" w:color="auto"/>
        <w:left w:val="none" w:sz="0" w:space="0" w:color="auto"/>
        <w:bottom w:val="none" w:sz="0" w:space="0" w:color="auto"/>
        <w:right w:val="none" w:sz="0" w:space="0" w:color="auto"/>
      </w:divBdr>
    </w:div>
    <w:div w:id="1405834997">
      <w:bodyDiv w:val="1"/>
      <w:marLeft w:val="0"/>
      <w:marRight w:val="0"/>
      <w:marTop w:val="0"/>
      <w:marBottom w:val="0"/>
      <w:divBdr>
        <w:top w:val="none" w:sz="0" w:space="0" w:color="auto"/>
        <w:left w:val="none" w:sz="0" w:space="0" w:color="auto"/>
        <w:bottom w:val="none" w:sz="0" w:space="0" w:color="auto"/>
        <w:right w:val="none" w:sz="0" w:space="0" w:color="auto"/>
      </w:divBdr>
    </w:div>
    <w:div w:id="1532642731">
      <w:bodyDiv w:val="1"/>
      <w:marLeft w:val="0"/>
      <w:marRight w:val="0"/>
      <w:marTop w:val="0"/>
      <w:marBottom w:val="0"/>
      <w:divBdr>
        <w:top w:val="none" w:sz="0" w:space="0" w:color="auto"/>
        <w:left w:val="none" w:sz="0" w:space="0" w:color="auto"/>
        <w:bottom w:val="none" w:sz="0" w:space="0" w:color="auto"/>
        <w:right w:val="none" w:sz="0" w:space="0" w:color="auto"/>
      </w:divBdr>
    </w:div>
    <w:div w:id="1594629118">
      <w:bodyDiv w:val="1"/>
      <w:marLeft w:val="0"/>
      <w:marRight w:val="0"/>
      <w:marTop w:val="0"/>
      <w:marBottom w:val="0"/>
      <w:divBdr>
        <w:top w:val="none" w:sz="0" w:space="0" w:color="auto"/>
        <w:left w:val="none" w:sz="0" w:space="0" w:color="auto"/>
        <w:bottom w:val="none" w:sz="0" w:space="0" w:color="auto"/>
        <w:right w:val="none" w:sz="0" w:space="0" w:color="auto"/>
      </w:divBdr>
    </w:div>
    <w:div w:id="1663853154">
      <w:bodyDiv w:val="1"/>
      <w:marLeft w:val="0"/>
      <w:marRight w:val="0"/>
      <w:marTop w:val="0"/>
      <w:marBottom w:val="0"/>
      <w:divBdr>
        <w:top w:val="none" w:sz="0" w:space="0" w:color="auto"/>
        <w:left w:val="none" w:sz="0" w:space="0" w:color="auto"/>
        <w:bottom w:val="none" w:sz="0" w:space="0" w:color="auto"/>
        <w:right w:val="none" w:sz="0" w:space="0" w:color="auto"/>
      </w:divBdr>
    </w:div>
    <w:div w:id="1839343240">
      <w:bodyDiv w:val="1"/>
      <w:marLeft w:val="0"/>
      <w:marRight w:val="0"/>
      <w:marTop w:val="0"/>
      <w:marBottom w:val="0"/>
      <w:divBdr>
        <w:top w:val="none" w:sz="0" w:space="0" w:color="auto"/>
        <w:left w:val="none" w:sz="0" w:space="0" w:color="auto"/>
        <w:bottom w:val="none" w:sz="0" w:space="0" w:color="auto"/>
        <w:right w:val="none" w:sz="0" w:space="0" w:color="auto"/>
      </w:divBdr>
    </w:div>
    <w:div w:id="1898126958">
      <w:bodyDiv w:val="1"/>
      <w:marLeft w:val="0"/>
      <w:marRight w:val="0"/>
      <w:marTop w:val="0"/>
      <w:marBottom w:val="0"/>
      <w:divBdr>
        <w:top w:val="none" w:sz="0" w:space="0" w:color="auto"/>
        <w:left w:val="none" w:sz="0" w:space="0" w:color="auto"/>
        <w:bottom w:val="none" w:sz="0" w:space="0" w:color="auto"/>
        <w:right w:val="none" w:sz="0" w:space="0" w:color="auto"/>
      </w:divBdr>
    </w:div>
    <w:div w:id="1925600770">
      <w:bodyDiv w:val="1"/>
      <w:marLeft w:val="0"/>
      <w:marRight w:val="0"/>
      <w:marTop w:val="0"/>
      <w:marBottom w:val="0"/>
      <w:divBdr>
        <w:top w:val="none" w:sz="0" w:space="0" w:color="auto"/>
        <w:left w:val="none" w:sz="0" w:space="0" w:color="auto"/>
        <w:bottom w:val="none" w:sz="0" w:space="0" w:color="auto"/>
        <w:right w:val="none" w:sz="0" w:space="0" w:color="auto"/>
      </w:divBdr>
    </w:div>
    <w:div w:id="1974291313">
      <w:bodyDiv w:val="1"/>
      <w:marLeft w:val="0"/>
      <w:marRight w:val="0"/>
      <w:marTop w:val="0"/>
      <w:marBottom w:val="0"/>
      <w:divBdr>
        <w:top w:val="none" w:sz="0" w:space="0" w:color="auto"/>
        <w:left w:val="none" w:sz="0" w:space="0" w:color="auto"/>
        <w:bottom w:val="none" w:sz="0" w:space="0" w:color="auto"/>
        <w:right w:val="none" w:sz="0" w:space="0" w:color="auto"/>
      </w:divBdr>
    </w:div>
    <w:div w:id="2102946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chart" Target="charts/chart1.xml"/><Relationship Id="rId26" Type="http://schemas.openxmlformats.org/officeDocument/2006/relationships/footer" Target="footer4.xml"/><Relationship Id="rId39" Type="http://schemas.openxmlformats.org/officeDocument/2006/relationships/hyperlink" Target="http://prisma-statement.org/PRISMAStatement/Checklist" TargetMode="External"/><Relationship Id="rId21" Type="http://schemas.openxmlformats.org/officeDocument/2006/relationships/chart" Target="charts/chart4.xml"/><Relationship Id="rId34" Type="http://schemas.openxmlformats.org/officeDocument/2006/relationships/image" Target="media/image6.png"/><Relationship Id="rId42" Type="http://schemas.openxmlformats.org/officeDocument/2006/relationships/hyperlink" Target="www.wfc.org"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1.jpg"/><Relationship Id="rId29"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journals.lww.com/jbisrir/pages/default.aspx" TargetMode="External"/><Relationship Id="rId24" Type="http://schemas.openxmlformats.org/officeDocument/2006/relationships/header" Target="header4.xml"/><Relationship Id="rId32" Type="http://schemas.openxmlformats.org/officeDocument/2006/relationships/chart" Target="charts/chart8.xml"/><Relationship Id="rId37" Type="http://schemas.openxmlformats.org/officeDocument/2006/relationships/hyperlink" Target="http://edmgr.ovid.com/jbisrir/accounts/ifauth.htm" TargetMode="External"/><Relationship Id="rId40" Type="http://schemas.openxmlformats.org/officeDocument/2006/relationships/hyperlink" Target="http://prisma-statement.org/prismastatement/flowdiagram.aspx" TargetMode="External"/><Relationship Id="rId45" Type="http://schemas.openxmlformats.org/officeDocument/2006/relationships/glossaryDocument" Target="glossary/document.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eader" Target="header3.xml"/><Relationship Id="rId28" Type="http://schemas.microsoft.com/office/2014/relationships/chartEx" Target="charts/chartEx1.xml"/><Relationship Id="rId36" Type="http://schemas.openxmlformats.org/officeDocument/2006/relationships/hyperlink" Target="http://edmgr.ovid.com/jbisrir/accounts/ifauth.htm" TargetMode="External"/><Relationship Id="rId10" Type="http://schemas.openxmlformats.org/officeDocument/2006/relationships/endnotes" Target="endnotes.xml"/><Relationship Id="rId19" Type="http://schemas.openxmlformats.org/officeDocument/2006/relationships/chart" Target="charts/chart2.xml"/><Relationship Id="rId31" Type="http://schemas.openxmlformats.org/officeDocument/2006/relationships/chart" Target="charts/chart7.xml"/><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chart" Target="charts/chart5.xml"/><Relationship Id="rId27" Type="http://schemas.openxmlformats.org/officeDocument/2006/relationships/image" Target="media/image3.png"/><Relationship Id="rId30" Type="http://schemas.openxmlformats.org/officeDocument/2006/relationships/chart" Target="charts/chart6.xml"/><Relationship Id="rId35" Type="http://schemas.openxmlformats.org/officeDocument/2006/relationships/hyperlink" Target="http://annals.org/aim/fullarticle/2700389/prisma-extension-scoping-reviews-prisma-scr-checklist-explanation" TargetMode="External"/><Relationship Id="rId43" Type="http://schemas.openxmlformats.org/officeDocument/2006/relationships/hyperlink" Target="https://www.aera.net/About-AERA/What-is-Education-Research"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2.png"/><Relationship Id="rId25" Type="http://schemas.openxmlformats.org/officeDocument/2006/relationships/footer" Target="footer3.xml"/><Relationship Id="rId33" Type="http://schemas.openxmlformats.org/officeDocument/2006/relationships/image" Target="media/image5.png"/><Relationship Id="rId38" Type="http://schemas.openxmlformats.org/officeDocument/2006/relationships/hyperlink" Target="http://edmgr.ovid.com/jbisrir/accounts/ifauth.htm" TargetMode="External"/><Relationship Id="rId46" Type="http://schemas.openxmlformats.org/officeDocument/2006/relationships/theme" Target="theme/theme1.xml"/><Relationship Id="rId20" Type="http://schemas.openxmlformats.org/officeDocument/2006/relationships/chart" Target="charts/chart3.xml"/><Relationship Id="rId41" Type="http://schemas.openxmlformats.org/officeDocument/2006/relationships/hyperlink" Target="https://www.ncbi.nlm.nih.gov/nlmcatalog/journals"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www.xmlmind.com/foconverter/"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xmlmind.com/foconverter/"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xmlmind.com/foconverter/"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xmlmind.com/foconverter/"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johns\Desktop\1%20Projects%202020\1%20Chiro%20Education%20Scoping\Heatmap%20and%20Map.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johns\Desktop\1%20Projects%202020\1%20Chiro%20Education%20Scoping\Heatmap%20and%20Map.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johns\Desktop\1%20Projects%202020\1%20Chiro%20Education%20Scoping\Heatmap%20and%20Map.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ohns\Desktop\1%20Projects%202020\1%20Chiro%20Education%20Scoping\1%20Author%20info%20and%20tracking%20sheet\Author%20information%202024%202-14-2024.xlsx" TargetMode="External"/><Relationship Id="rId2" Type="http://schemas.microsoft.com/office/2011/relationships/chartColorStyle" Target="colors7.xml"/><Relationship Id="rId1" Type="http://schemas.microsoft.com/office/2011/relationships/chartStyle" Target="style7.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johns\Desktop\1%20Projects%202020\1%20Chiro%20Education%20Scoping\1%20Author%20info%20and%20tracking%20sheet\Author%20information%202024%202-14-2024.xlsx" TargetMode="External"/><Relationship Id="rId2" Type="http://schemas.microsoft.com/office/2011/relationships/chartColorStyle" Target="colors8.xml"/><Relationship Id="rId1" Type="http://schemas.microsoft.com/office/2011/relationships/chartStyle" Target="style8.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johns\Desktop\1%20Projects%202020\1%20Chiro%20Education%20Scoping\1%20Author%20info%20and%20tracking%20sheet\Author%20information%202024%202-14-2024.xlsx" TargetMode="External"/><Relationship Id="rId2" Type="http://schemas.microsoft.com/office/2011/relationships/chartColorStyle" Target="colors9.xml"/><Relationship Id="rId1" Type="http://schemas.microsoft.com/office/2011/relationships/chartStyle" Target="style9.xml"/></Relationships>
</file>

<file path=word/charts/_rels/chartEx1.xml.rels><?xml version="1.0" encoding="UTF-8" standalone="yes"?>
<Relationships xmlns="http://schemas.openxmlformats.org/package/2006/relationships"><Relationship Id="rId3" Type="http://schemas.microsoft.com/office/2011/relationships/chartColorStyle" Target="colors6.xml"/><Relationship Id="rId2" Type="http://schemas.microsoft.com/office/2011/relationships/chartStyle" Target="style6.xml"/><Relationship Id="rId1" Type="http://schemas.openxmlformats.org/officeDocument/2006/relationships/oleObject" Target="file:///C:\Users\johns\Desktop\1%20Projects%202020\1%20WHO%20WFC%20Education%20Document\1%20Chiro%20Ed%20Scoping%20Review\Chiropractic%20Education%20Research%20Literature%20Review%20Update%202024%20-%20List%20of%20AUTHORS%20%201-14-202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en-US" sz="1400" b="0" cap="none"/>
              <a:t>Proportional Representation of Study Designs</a:t>
            </a:r>
            <a:r>
              <a:rPr lang="en-US" sz="1400" cap="none"/>
              <a:t> </a:t>
            </a:r>
          </a:p>
        </c:rich>
      </c:tx>
      <c:layout>
        <c:manualLayout>
          <c:xMode val="edge"/>
          <c:yMode val="edge"/>
          <c:x val="0.17323740283263314"/>
          <c:y val="2.0459195271652648E-2"/>
        </c:manualLayout>
      </c:layout>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'Year design'!$O$23</c:f>
              <c:strCache>
                <c:ptCount val="1"/>
                <c:pt idx="0">
                  <c:v>Quantitative </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'Year design'!$N$24:$N$34</c:f>
              <c:strCache>
                <c:ptCount val="11"/>
                <c:pt idx="0">
                  <c:v>1970 to 1974</c:v>
                </c:pt>
                <c:pt idx="1">
                  <c:v>1975 to 1979</c:v>
                </c:pt>
                <c:pt idx="2">
                  <c:v>1980 to 1984</c:v>
                </c:pt>
                <c:pt idx="3">
                  <c:v>1985 to 1989</c:v>
                </c:pt>
                <c:pt idx="4">
                  <c:v>1990 to 1994</c:v>
                </c:pt>
                <c:pt idx="5">
                  <c:v>1995 to 1999</c:v>
                </c:pt>
                <c:pt idx="6">
                  <c:v>2000 to 2004</c:v>
                </c:pt>
                <c:pt idx="7">
                  <c:v>2005 to 2009</c:v>
                </c:pt>
                <c:pt idx="8">
                  <c:v>2010 to 2014</c:v>
                </c:pt>
                <c:pt idx="9">
                  <c:v>2015 to 2019</c:v>
                </c:pt>
                <c:pt idx="10">
                  <c:v>2020 to 2023</c:v>
                </c:pt>
              </c:strCache>
            </c:strRef>
          </c:cat>
          <c:val>
            <c:numRef>
              <c:f>'Year design'!$O$24:$O$34</c:f>
              <c:numCache>
                <c:formatCode>General</c:formatCode>
                <c:ptCount val="11"/>
                <c:pt idx="0">
                  <c:v>0</c:v>
                </c:pt>
                <c:pt idx="1">
                  <c:v>1</c:v>
                </c:pt>
                <c:pt idx="2">
                  <c:v>1</c:v>
                </c:pt>
                <c:pt idx="3">
                  <c:v>7</c:v>
                </c:pt>
                <c:pt idx="4">
                  <c:v>17</c:v>
                </c:pt>
                <c:pt idx="5">
                  <c:v>34</c:v>
                </c:pt>
                <c:pt idx="6">
                  <c:v>31</c:v>
                </c:pt>
                <c:pt idx="7">
                  <c:v>58</c:v>
                </c:pt>
                <c:pt idx="8">
                  <c:v>69</c:v>
                </c:pt>
                <c:pt idx="9">
                  <c:v>89</c:v>
                </c:pt>
                <c:pt idx="10">
                  <c:v>84</c:v>
                </c:pt>
              </c:numCache>
            </c:numRef>
          </c:val>
          <c:extLst>
            <c:ext xmlns:c16="http://schemas.microsoft.com/office/drawing/2014/chart" uri="{C3380CC4-5D6E-409C-BE32-E72D297353CC}">
              <c16:uniqueId val="{00000000-54F8-40FB-8C3D-DDEB243E84E7}"/>
            </c:ext>
          </c:extLst>
        </c:ser>
        <c:ser>
          <c:idx val="1"/>
          <c:order val="1"/>
          <c:tx>
            <c:strRef>
              <c:f>'Year design'!$P$23</c:f>
              <c:strCache>
                <c:ptCount val="1"/>
                <c:pt idx="0">
                  <c:v>Descriptive report</c:v>
                </c:pt>
              </c:strCache>
            </c:strRef>
          </c:tx>
          <c:spPr>
            <a:solidFill>
              <a:schemeClr val="accent3">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'Year design'!$N$24:$N$34</c:f>
              <c:strCache>
                <c:ptCount val="11"/>
                <c:pt idx="0">
                  <c:v>1970 to 1974</c:v>
                </c:pt>
                <c:pt idx="1">
                  <c:v>1975 to 1979</c:v>
                </c:pt>
                <c:pt idx="2">
                  <c:v>1980 to 1984</c:v>
                </c:pt>
                <c:pt idx="3">
                  <c:v>1985 to 1989</c:v>
                </c:pt>
                <c:pt idx="4">
                  <c:v>1990 to 1994</c:v>
                </c:pt>
                <c:pt idx="5">
                  <c:v>1995 to 1999</c:v>
                </c:pt>
                <c:pt idx="6">
                  <c:v>2000 to 2004</c:v>
                </c:pt>
                <c:pt idx="7">
                  <c:v>2005 to 2009</c:v>
                </c:pt>
                <c:pt idx="8">
                  <c:v>2010 to 2014</c:v>
                </c:pt>
                <c:pt idx="9">
                  <c:v>2015 to 2019</c:v>
                </c:pt>
                <c:pt idx="10">
                  <c:v>2020 to 2023</c:v>
                </c:pt>
              </c:strCache>
            </c:strRef>
          </c:cat>
          <c:val>
            <c:numRef>
              <c:f>'Year design'!$P$24:$P$34</c:f>
              <c:numCache>
                <c:formatCode>General</c:formatCode>
                <c:ptCount val="11"/>
                <c:pt idx="0">
                  <c:v>0</c:v>
                </c:pt>
                <c:pt idx="1">
                  <c:v>0</c:v>
                </c:pt>
                <c:pt idx="2">
                  <c:v>1</c:v>
                </c:pt>
                <c:pt idx="3">
                  <c:v>8</c:v>
                </c:pt>
                <c:pt idx="4">
                  <c:v>11</c:v>
                </c:pt>
                <c:pt idx="5">
                  <c:v>23</c:v>
                </c:pt>
                <c:pt idx="6">
                  <c:v>12</c:v>
                </c:pt>
                <c:pt idx="7">
                  <c:v>14</c:v>
                </c:pt>
                <c:pt idx="8">
                  <c:v>14</c:v>
                </c:pt>
                <c:pt idx="9">
                  <c:v>2</c:v>
                </c:pt>
                <c:pt idx="10">
                  <c:v>6</c:v>
                </c:pt>
              </c:numCache>
            </c:numRef>
          </c:val>
          <c:extLst>
            <c:ext xmlns:c16="http://schemas.microsoft.com/office/drawing/2014/chart" uri="{C3380CC4-5D6E-409C-BE32-E72D297353CC}">
              <c16:uniqueId val="{00000001-54F8-40FB-8C3D-DDEB243E84E7}"/>
            </c:ext>
          </c:extLst>
        </c:ser>
        <c:ser>
          <c:idx val="2"/>
          <c:order val="2"/>
          <c:tx>
            <c:strRef>
              <c:f>'Year design'!$Q$23</c:f>
              <c:strCache>
                <c:ptCount val="1"/>
                <c:pt idx="0">
                  <c:v>Qualitative </c:v>
                </c:pt>
              </c:strCache>
            </c:strRef>
          </c:tx>
          <c:spPr>
            <a:solidFill>
              <a:schemeClr val="accent5">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'Year design'!$N$24:$N$34</c:f>
              <c:strCache>
                <c:ptCount val="11"/>
                <c:pt idx="0">
                  <c:v>1970 to 1974</c:v>
                </c:pt>
                <c:pt idx="1">
                  <c:v>1975 to 1979</c:v>
                </c:pt>
                <c:pt idx="2">
                  <c:v>1980 to 1984</c:v>
                </c:pt>
                <c:pt idx="3">
                  <c:v>1985 to 1989</c:v>
                </c:pt>
                <c:pt idx="4">
                  <c:v>1990 to 1994</c:v>
                </c:pt>
                <c:pt idx="5">
                  <c:v>1995 to 1999</c:v>
                </c:pt>
                <c:pt idx="6">
                  <c:v>2000 to 2004</c:v>
                </c:pt>
                <c:pt idx="7">
                  <c:v>2005 to 2009</c:v>
                </c:pt>
                <c:pt idx="8">
                  <c:v>2010 to 2014</c:v>
                </c:pt>
                <c:pt idx="9">
                  <c:v>2015 to 2019</c:v>
                </c:pt>
                <c:pt idx="10">
                  <c:v>2020 to 2023</c:v>
                </c:pt>
              </c:strCache>
            </c:strRef>
          </c:cat>
          <c:val>
            <c:numRef>
              <c:f>'Year design'!$Q$24:$Q$34</c:f>
              <c:numCache>
                <c:formatCode>General</c:formatCode>
                <c:ptCount val="11"/>
                <c:pt idx="0">
                  <c:v>1</c:v>
                </c:pt>
                <c:pt idx="1">
                  <c:v>0</c:v>
                </c:pt>
                <c:pt idx="2">
                  <c:v>0</c:v>
                </c:pt>
                <c:pt idx="3">
                  <c:v>0</c:v>
                </c:pt>
                <c:pt idx="4">
                  <c:v>2</c:v>
                </c:pt>
                <c:pt idx="5">
                  <c:v>1</c:v>
                </c:pt>
                <c:pt idx="6">
                  <c:v>1</c:v>
                </c:pt>
                <c:pt idx="7">
                  <c:v>2</c:v>
                </c:pt>
                <c:pt idx="8">
                  <c:v>2</c:v>
                </c:pt>
                <c:pt idx="9">
                  <c:v>19</c:v>
                </c:pt>
                <c:pt idx="10">
                  <c:v>15</c:v>
                </c:pt>
              </c:numCache>
            </c:numRef>
          </c:val>
          <c:extLst>
            <c:ext xmlns:c16="http://schemas.microsoft.com/office/drawing/2014/chart" uri="{C3380CC4-5D6E-409C-BE32-E72D297353CC}">
              <c16:uniqueId val="{00000002-54F8-40FB-8C3D-DDEB243E84E7}"/>
            </c:ext>
          </c:extLst>
        </c:ser>
        <c:ser>
          <c:idx val="3"/>
          <c:order val="3"/>
          <c:tx>
            <c:strRef>
              <c:f>'Year design'!$R$23</c:f>
              <c:strCache>
                <c:ptCount val="1"/>
                <c:pt idx="0">
                  <c:v>Mixed methods </c:v>
                </c:pt>
              </c:strCache>
            </c:strRef>
          </c:tx>
          <c:spPr>
            <a:solidFill>
              <a:schemeClr val="accent1">
                <a:lumMod val="60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'Year design'!$N$24:$N$34</c:f>
              <c:strCache>
                <c:ptCount val="11"/>
                <c:pt idx="0">
                  <c:v>1970 to 1974</c:v>
                </c:pt>
                <c:pt idx="1">
                  <c:v>1975 to 1979</c:v>
                </c:pt>
                <c:pt idx="2">
                  <c:v>1980 to 1984</c:v>
                </c:pt>
                <c:pt idx="3">
                  <c:v>1985 to 1989</c:v>
                </c:pt>
                <c:pt idx="4">
                  <c:v>1990 to 1994</c:v>
                </c:pt>
                <c:pt idx="5">
                  <c:v>1995 to 1999</c:v>
                </c:pt>
                <c:pt idx="6">
                  <c:v>2000 to 2004</c:v>
                </c:pt>
                <c:pt idx="7">
                  <c:v>2005 to 2009</c:v>
                </c:pt>
                <c:pt idx="8">
                  <c:v>2010 to 2014</c:v>
                </c:pt>
                <c:pt idx="9">
                  <c:v>2015 to 2019</c:v>
                </c:pt>
                <c:pt idx="10">
                  <c:v>2020 to 2023</c:v>
                </c:pt>
              </c:strCache>
            </c:strRef>
          </c:cat>
          <c:val>
            <c:numRef>
              <c:f>'Year design'!$R$24:$R$34</c:f>
              <c:numCache>
                <c:formatCode>General</c:formatCode>
                <c:ptCount val="11"/>
                <c:pt idx="0">
                  <c:v>0</c:v>
                </c:pt>
                <c:pt idx="1">
                  <c:v>0</c:v>
                </c:pt>
                <c:pt idx="2">
                  <c:v>0</c:v>
                </c:pt>
                <c:pt idx="3">
                  <c:v>0</c:v>
                </c:pt>
                <c:pt idx="4">
                  <c:v>1</c:v>
                </c:pt>
                <c:pt idx="5">
                  <c:v>3</c:v>
                </c:pt>
                <c:pt idx="6">
                  <c:v>1</c:v>
                </c:pt>
                <c:pt idx="7">
                  <c:v>5</c:v>
                </c:pt>
                <c:pt idx="8">
                  <c:v>8</c:v>
                </c:pt>
                <c:pt idx="9">
                  <c:v>10</c:v>
                </c:pt>
                <c:pt idx="10">
                  <c:v>12</c:v>
                </c:pt>
              </c:numCache>
            </c:numRef>
          </c:val>
          <c:extLst>
            <c:ext xmlns:c16="http://schemas.microsoft.com/office/drawing/2014/chart" uri="{C3380CC4-5D6E-409C-BE32-E72D297353CC}">
              <c16:uniqueId val="{00000003-54F8-40FB-8C3D-DDEB243E84E7}"/>
            </c:ext>
          </c:extLst>
        </c:ser>
        <c:ser>
          <c:idx val="4"/>
          <c:order val="4"/>
          <c:tx>
            <c:strRef>
              <c:f>'Year design'!$S$23</c:f>
              <c:strCache>
                <c:ptCount val="1"/>
                <c:pt idx="0">
                  <c:v>Commentary</c:v>
                </c:pt>
              </c:strCache>
            </c:strRef>
          </c:tx>
          <c:spPr>
            <a:solidFill>
              <a:schemeClr val="accent3">
                <a:lumMod val="60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'Year design'!$N$24:$N$34</c:f>
              <c:strCache>
                <c:ptCount val="11"/>
                <c:pt idx="0">
                  <c:v>1970 to 1974</c:v>
                </c:pt>
                <c:pt idx="1">
                  <c:v>1975 to 1979</c:v>
                </c:pt>
                <c:pt idx="2">
                  <c:v>1980 to 1984</c:v>
                </c:pt>
                <c:pt idx="3">
                  <c:v>1985 to 1989</c:v>
                </c:pt>
                <c:pt idx="4">
                  <c:v>1990 to 1994</c:v>
                </c:pt>
                <c:pt idx="5">
                  <c:v>1995 to 1999</c:v>
                </c:pt>
                <c:pt idx="6">
                  <c:v>2000 to 2004</c:v>
                </c:pt>
                <c:pt idx="7">
                  <c:v>2005 to 2009</c:v>
                </c:pt>
                <c:pt idx="8">
                  <c:v>2010 to 2014</c:v>
                </c:pt>
                <c:pt idx="9">
                  <c:v>2015 to 2019</c:v>
                </c:pt>
                <c:pt idx="10">
                  <c:v>2020 to 2023</c:v>
                </c:pt>
              </c:strCache>
            </c:strRef>
          </c:cat>
          <c:val>
            <c:numRef>
              <c:f>'Year design'!$S$24:$S$34</c:f>
              <c:numCache>
                <c:formatCode>General</c:formatCode>
                <c:ptCount val="11"/>
                <c:pt idx="0">
                  <c:v>0</c:v>
                </c:pt>
                <c:pt idx="1">
                  <c:v>0</c:v>
                </c:pt>
                <c:pt idx="2">
                  <c:v>0</c:v>
                </c:pt>
                <c:pt idx="3">
                  <c:v>2</c:v>
                </c:pt>
                <c:pt idx="4">
                  <c:v>4</c:v>
                </c:pt>
                <c:pt idx="5">
                  <c:v>3</c:v>
                </c:pt>
                <c:pt idx="6">
                  <c:v>3</c:v>
                </c:pt>
                <c:pt idx="7">
                  <c:v>0</c:v>
                </c:pt>
                <c:pt idx="8">
                  <c:v>5</c:v>
                </c:pt>
                <c:pt idx="9">
                  <c:v>1</c:v>
                </c:pt>
                <c:pt idx="10">
                  <c:v>4</c:v>
                </c:pt>
              </c:numCache>
            </c:numRef>
          </c:val>
          <c:extLst>
            <c:ext xmlns:c16="http://schemas.microsoft.com/office/drawing/2014/chart" uri="{C3380CC4-5D6E-409C-BE32-E72D297353CC}">
              <c16:uniqueId val="{00000004-54F8-40FB-8C3D-DDEB243E84E7}"/>
            </c:ext>
          </c:extLst>
        </c:ser>
        <c:ser>
          <c:idx val="5"/>
          <c:order val="5"/>
          <c:tx>
            <c:strRef>
              <c:f>'Year design'!$T$23</c:f>
              <c:strCache>
                <c:ptCount val="1"/>
                <c:pt idx="0">
                  <c:v>Literature review </c:v>
                </c:pt>
              </c:strCache>
            </c:strRef>
          </c:tx>
          <c:spPr>
            <a:solidFill>
              <a:schemeClr val="accent5">
                <a:lumMod val="60000"/>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'Year design'!$N$24:$N$34</c:f>
              <c:strCache>
                <c:ptCount val="11"/>
                <c:pt idx="0">
                  <c:v>1970 to 1974</c:v>
                </c:pt>
                <c:pt idx="1">
                  <c:v>1975 to 1979</c:v>
                </c:pt>
                <c:pt idx="2">
                  <c:v>1980 to 1984</c:v>
                </c:pt>
                <c:pt idx="3">
                  <c:v>1985 to 1989</c:v>
                </c:pt>
                <c:pt idx="4">
                  <c:v>1990 to 1994</c:v>
                </c:pt>
                <c:pt idx="5">
                  <c:v>1995 to 1999</c:v>
                </c:pt>
                <c:pt idx="6">
                  <c:v>2000 to 2004</c:v>
                </c:pt>
                <c:pt idx="7">
                  <c:v>2005 to 2009</c:v>
                </c:pt>
                <c:pt idx="8">
                  <c:v>2010 to 2014</c:v>
                </c:pt>
                <c:pt idx="9">
                  <c:v>2015 to 2019</c:v>
                </c:pt>
                <c:pt idx="10">
                  <c:v>2020 to 2023</c:v>
                </c:pt>
              </c:strCache>
            </c:strRef>
          </c:cat>
          <c:val>
            <c:numRef>
              <c:f>'Year design'!$T$24:$T$34</c:f>
              <c:numCache>
                <c:formatCode>General</c:formatCode>
                <c:ptCount val="11"/>
                <c:pt idx="0">
                  <c:v>0</c:v>
                </c:pt>
                <c:pt idx="1">
                  <c:v>0</c:v>
                </c:pt>
                <c:pt idx="2">
                  <c:v>0</c:v>
                </c:pt>
                <c:pt idx="3">
                  <c:v>0</c:v>
                </c:pt>
                <c:pt idx="4">
                  <c:v>1</c:v>
                </c:pt>
                <c:pt idx="5">
                  <c:v>2</c:v>
                </c:pt>
                <c:pt idx="6">
                  <c:v>1</c:v>
                </c:pt>
                <c:pt idx="7">
                  <c:v>3</c:v>
                </c:pt>
                <c:pt idx="8">
                  <c:v>1</c:v>
                </c:pt>
                <c:pt idx="9">
                  <c:v>2</c:v>
                </c:pt>
                <c:pt idx="10">
                  <c:v>1</c:v>
                </c:pt>
              </c:numCache>
            </c:numRef>
          </c:val>
          <c:extLst>
            <c:ext xmlns:c16="http://schemas.microsoft.com/office/drawing/2014/chart" uri="{C3380CC4-5D6E-409C-BE32-E72D297353CC}">
              <c16:uniqueId val="{00000005-54F8-40FB-8C3D-DDEB243E84E7}"/>
            </c:ext>
          </c:extLst>
        </c:ser>
        <c:dLbls>
          <c:showLegendKey val="0"/>
          <c:showVal val="0"/>
          <c:showCatName val="0"/>
          <c:showSerName val="0"/>
          <c:showPercent val="0"/>
          <c:showBubbleSize val="0"/>
        </c:dLbls>
        <c:gapWidth val="50"/>
        <c:overlap val="100"/>
        <c:axId val="1269271055"/>
        <c:axId val="1228969072"/>
      </c:barChart>
      <c:catAx>
        <c:axId val="1269271055"/>
        <c:scaling>
          <c:orientation val="minMax"/>
        </c:scaling>
        <c:delete val="0"/>
        <c:axPos val="l"/>
        <c:numFmt formatCode="General" sourceLinked="1"/>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8969072"/>
        <c:crosses val="autoZero"/>
        <c:auto val="1"/>
        <c:lblAlgn val="ctr"/>
        <c:lblOffset val="100"/>
        <c:noMultiLvlLbl val="0"/>
      </c:catAx>
      <c:valAx>
        <c:axId val="1228969072"/>
        <c:scaling>
          <c:orientation val="minMax"/>
          <c:max val="125"/>
          <c:min val="0"/>
        </c:scaling>
        <c:delete val="0"/>
        <c:axPos val="b"/>
        <c:majorGridlines>
          <c:spPr>
            <a:ln w="9525" cap="flat" cmpd="sng" algn="ctr">
              <a:gradFill>
                <a:gsLst>
                  <a:gs pos="0">
                    <a:schemeClr val="tx1">
                      <a:lumMod val="5000"/>
                      <a:lumOff val="95000"/>
                    </a:schemeClr>
                  </a:gs>
                  <a:gs pos="100000">
                    <a:schemeClr val="tx1">
                      <a:lumMod val="15000"/>
                      <a:lumOff val="8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9271055"/>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Top 10 Journals Over Time (517/598 articles)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'Journals 10 time'!$I$1:$I$3</c:f>
              <c:strCache>
                <c:ptCount val="3"/>
                <c:pt idx="0">
                  <c:v>J Chiropr Educ (303)</c:v>
                </c:pt>
              </c:strCache>
            </c:strRef>
          </c:tx>
          <c:spPr>
            <a:solidFill>
              <a:schemeClr val="accent1"/>
            </a:solidFill>
            <a:ln>
              <a:noFill/>
            </a:ln>
            <a:effectLst/>
          </c:spPr>
          <c:invertIfNegative val="0"/>
          <c:cat>
            <c:strRef>
              <c:f>'Journals 10 time'!$H$4:$H$12</c:f>
              <c:strCache>
                <c:ptCount val="9"/>
                <c:pt idx="0">
                  <c:v>1980 to 1984</c:v>
                </c:pt>
                <c:pt idx="1">
                  <c:v>1985 to 1989</c:v>
                </c:pt>
                <c:pt idx="2">
                  <c:v>1990 to 1994</c:v>
                </c:pt>
                <c:pt idx="3">
                  <c:v>1995 to 1999</c:v>
                </c:pt>
                <c:pt idx="4">
                  <c:v>2000 to 2004</c:v>
                </c:pt>
                <c:pt idx="5">
                  <c:v>2005 to 2009</c:v>
                </c:pt>
                <c:pt idx="6">
                  <c:v>2010 to 2014</c:v>
                </c:pt>
                <c:pt idx="7">
                  <c:v>2015 to 2019</c:v>
                </c:pt>
                <c:pt idx="8">
                  <c:v>2020 to 2023</c:v>
                </c:pt>
              </c:strCache>
            </c:strRef>
          </c:cat>
          <c:val>
            <c:numRef>
              <c:f>'Journals 10 time'!$I$4:$I$12</c:f>
              <c:numCache>
                <c:formatCode>General</c:formatCode>
                <c:ptCount val="9"/>
                <c:pt idx="1">
                  <c:v>9</c:v>
                </c:pt>
                <c:pt idx="2">
                  <c:v>24</c:v>
                </c:pt>
                <c:pt idx="3">
                  <c:v>30</c:v>
                </c:pt>
                <c:pt idx="4">
                  <c:v>14</c:v>
                </c:pt>
                <c:pt idx="5">
                  <c:v>24</c:v>
                </c:pt>
                <c:pt idx="6">
                  <c:v>56</c:v>
                </c:pt>
                <c:pt idx="7">
                  <c:v>65</c:v>
                </c:pt>
                <c:pt idx="8">
                  <c:v>81</c:v>
                </c:pt>
              </c:numCache>
            </c:numRef>
          </c:val>
          <c:extLst>
            <c:ext xmlns:c16="http://schemas.microsoft.com/office/drawing/2014/chart" uri="{C3380CC4-5D6E-409C-BE32-E72D297353CC}">
              <c16:uniqueId val="{00000000-B320-4243-8A5D-1DEF59D08C96}"/>
            </c:ext>
          </c:extLst>
        </c:ser>
        <c:ser>
          <c:idx val="1"/>
          <c:order val="1"/>
          <c:tx>
            <c:strRef>
              <c:f>'Journals 10 time'!$J$1:$J$3</c:f>
              <c:strCache>
                <c:ptCount val="3"/>
                <c:pt idx="0">
                  <c:v>J Manip Physiol Ther (94)</c:v>
                </c:pt>
              </c:strCache>
            </c:strRef>
          </c:tx>
          <c:spPr>
            <a:solidFill>
              <a:schemeClr val="accent2"/>
            </a:solidFill>
            <a:ln>
              <a:noFill/>
            </a:ln>
            <a:effectLst/>
          </c:spPr>
          <c:invertIfNegative val="0"/>
          <c:cat>
            <c:strRef>
              <c:f>'Journals 10 time'!$H$4:$H$12</c:f>
              <c:strCache>
                <c:ptCount val="9"/>
                <c:pt idx="0">
                  <c:v>1980 to 1984</c:v>
                </c:pt>
                <c:pt idx="1">
                  <c:v>1985 to 1989</c:v>
                </c:pt>
                <c:pt idx="2">
                  <c:v>1990 to 1994</c:v>
                </c:pt>
                <c:pt idx="3">
                  <c:v>1995 to 1999</c:v>
                </c:pt>
                <c:pt idx="4">
                  <c:v>2000 to 2004</c:v>
                </c:pt>
                <c:pt idx="5">
                  <c:v>2005 to 2009</c:v>
                </c:pt>
                <c:pt idx="6">
                  <c:v>2010 to 2014</c:v>
                </c:pt>
                <c:pt idx="7">
                  <c:v>2015 to 2019</c:v>
                </c:pt>
                <c:pt idx="8">
                  <c:v>2020 to 2023</c:v>
                </c:pt>
              </c:strCache>
            </c:strRef>
          </c:cat>
          <c:val>
            <c:numRef>
              <c:f>'Journals 10 time'!$J$4:$J$12</c:f>
              <c:numCache>
                <c:formatCode>General</c:formatCode>
                <c:ptCount val="9"/>
                <c:pt idx="0">
                  <c:v>2</c:v>
                </c:pt>
                <c:pt idx="1">
                  <c:v>6</c:v>
                </c:pt>
                <c:pt idx="2">
                  <c:v>11</c:v>
                </c:pt>
                <c:pt idx="3">
                  <c:v>15</c:v>
                </c:pt>
                <c:pt idx="4">
                  <c:v>16</c:v>
                </c:pt>
                <c:pt idx="5">
                  <c:v>29</c:v>
                </c:pt>
                <c:pt idx="6">
                  <c:v>7</c:v>
                </c:pt>
                <c:pt idx="7">
                  <c:v>7</c:v>
                </c:pt>
                <c:pt idx="8">
                  <c:v>1</c:v>
                </c:pt>
              </c:numCache>
            </c:numRef>
          </c:val>
          <c:extLst>
            <c:ext xmlns:c16="http://schemas.microsoft.com/office/drawing/2014/chart" uri="{C3380CC4-5D6E-409C-BE32-E72D297353CC}">
              <c16:uniqueId val="{00000001-B320-4243-8A5D-1DEF59D08C96}"/>
            </c:ext>
          </c:extLst>
        </c:ser>
        <c:ser>
          <c:idx val="2"/>
          <c:order val="2"/>
          <c:tx>
            <c:strRef>
              <c:f>'Journals 10 time'!$K$1:$K$3</c:f>
              <c:strCache>
                <c:ptCount val="3"/>
                <c:pt idx="0">
                  <c:v>Chiropr Man Therap (41)</c:v>
                </c:pt>
              </c:strCache>
            </c:strRef>
          </c:tx>
          <c:spPr>
            <a:solidFill>
              <a:schemeClr val="accent3"/>
            </a:solidFill>
            <a:ln>
              <a:noFill/>
            </a:ln>
            <a:effectLst/>
          </c:spPr>
          <c:invertIfNegative val="0"/>
          <c:cat>
            <c:strRef>
              <c:f>'Journals 10 time'!$H$4:$H$12</c:f>
              <c:strCache>
                <c:ptCount val="9"/>
                <c:pt idx="0">
                  <c:v>1980 to 1984</c:v>
                </c:pt>
                <c:pt idx="1">
                  <c:v>1985 to 1989</c:v>
                </c:pt>
                <c:pt idx="2">
                  <c:v>1990 to 1994</c:v>
                </c:pt>
                <c:pt idx="3">
                  <c:v>1995 to 1999</c:v>
                </c:pt>
                <c:pt idx="4">
                  <c:v>2000 to 2004</c:v>
                </c:pt>
                <c:pt idx="5">
                  <c:v>2005 to 2009</c:v>
                </c:pt>
                <c:pt idx="6">
                  <c:v>2010 to 2014</c:v>
                </c:pt>
                <c:pt idx="7">
                  <c:v>2015 to 2019</c:v>
                </c:pt>
                <c:pt idx="8">
                  <c:v>2020 to 2023</c:v>
                </c:pt>
              </c:strCache>
            </c:strRef>
          </c:cat>
          <c:val>
            <c:numRef>
              <c:f>'Journals 10 time'!$K$4:$K$12</c:f>
              <c:numCache>
                <c:formatCode>General</c:formatCode>
                <c:ptCount val="9"/>
                <c:pt idx="3">
                  <c:v>2</c:v>
                </c:pt>
                <c:pt idx="5">
                  <c:v>7</c:v>
                </c:pt>
                <c:pt idx="6">
                  <c:v>2</c:v>
                </c:pt>
                <c:pt idx="7">
                  <c:v>18</c:v>
                </c:pt>
                <c:pt idx="8">
                  <c:v>12</c:v>
                </c:pt>
              </c:numCache>
            </c:numRef>
          </c:val>
          <c:extLst>
            <c:ext xmlns:c16="http://schemas.microsoft.com/office/drawing/2014/chart" uri="{C3380CC4-5D6E-409C-BE32-E72D297353CC}">
              <c16:uniqueId val="{00000002-B320-4243-8A5D-1DEF59D08C96}"/>
            </c:ext>
          </c:extLst>
        </c:ser>
        <c:ser>
          <c:idx val="3"/>
          <c:order val="3"/>
          <c:tx>
            <c:strRef>
              <c:f>'Journals 10 time'!$L$1:$L$3</c:f>
              <c:strCache>
                <c:ptCount val="3"/>
                <c:pt idx="0">
                  <c:v>J Can Chiropr Assoc (26)</c:v>
                </c:pt>
              </c:strCache>
            </c:strRef>
          </c:tx>
          <c:spPr>
            <a:solidFill>
              <a:schemeClr val="accent4"/>
            </a:solidFill>
            <a:ln>
              <a:noFill/>
            </a:ln>
            <a:effectLst/>
          </c:spPr>
          <c:invertIfNegative val="0"/>
          <c:cat>
            <c:strRef>
              <c:f>'Journals 10 time'!$H$4:$H$12</c:f>
              <c:strCache>
                <c:ptCount val="9"/>
                <c:pt idx="0">
                  <c:v>1980 to 1984</c:v>
                </c:pt>
                <c:pt idx="1">
                  <c:v>1985 to 1989</c:v>
                </c:pt>
                <c:pt idx="2">
                  <c:v>1990 to 1994</c:v>
                </c:pt>
                <c:pt idx="3">
                  <c:v>1995 to 1999</c:v>
                </c:pt>
                <c:pt idx="4">
                  <c:v>2000 to 2004</c:v>
                </c:pt>
                <c:pt idx="5">
                  <c:v>2005 to 2009</c:v>
                </c:pt>
                <c:pt idx="6">
                  <c:v>2010 to 2014</c:v>
                </c:pt>
                <c:pt idx="7">
                  <c:v>2015 to 2019</c:v>
                </c:pt>
                <c:pt idx="8">
                  <c:v>2020 to 2023</c:v>
                </c:pt>
              </c:strCache>
            </c:strRef>
          </c:cat>
          <c:val>
            <c:numRef>
              <c:f>'Journals 10 time'!$L$4:$L$12</c:f>
              <c:numCache>
                <c:formatCode>General</c:formatCode>
                <c:ptCount val="9"/>
                <c:pt idx="3">
                  <c:v>2</c:v>
                </c:pt>
                <c:pt idx="4">
                  <c:v>2</c:v>
                </c:pt>
                <c:pt idx="5">
                  <c:v>3</c:v>
                </c:pt>
                <c:pt idx="6">
                  <c:v>6</c:v>
                </c:pt>
                <c:pt idx="7">
                  <c:v>6</c:v>
                </c:pt>
                <c:pt idx="8">
                  <c:v>7</c:v>
                </c:pt>
              </c:numCache>
            </c:numRef>
          </c:val>
          <c:extLst>
            <c:ext xmlns:c16="http://schemas.microsoft.com/office/drawing/2014/chart" uri="{C3380CC4-5D6E-409C-BE32-E72D297353CC}">
              <c16:uniqueId val="{00000003-B320-4243-8A5D-1DEF59D08C96}"/>
            </c:ext>
          </c:extLst>
        </c:ser>
        <c:ser>
          <c:idx val="4"/>
          <c:order val="4"/>
          <c:tx>
            <c:strRef>
              <c:f>'Journals 10 time'!$M$1:$M$3</c:f>
              <c:strCache>
                <c:ptCount val="3"/>
                <c:pt idx="0">
                  <c:v>Chiro J of Austr (17)</c:v>
                </c:pt>
              </c:strCache>
            </c:strRef>
          </c:tx>
          <c:spPr>
            <a:solidFill>
              <a:schemeClr val="accent5"/>
            </a:solidFill>
            <a:ln>
              <a:noFill/>
            </a:ln>
            <a:effectLst/>
          </c:spPr>
          <c:invertIfNegative val="0"/>
          <c:cat>
            <c:strRef>
              <c:f>'Journals 10 time'!$H$4:$H$12</c:f>
              <c:strCache>
                <c:ptCount val="9"/>
                <c:pt idx="0">
                  <c:v>1980 to 1984</c:v>
                </c:pt>
                <c:pt idx="1">
                  <c:v>1985 to 1989</c:v>
                </c:pt>
                <c:pt idx="2">
                  <c:v>1990 to 1994</c:v>
                </c:pt>
                <c:pt idx="3">
                  <c:v>1995 to 1999</c:v>
                </c:pt>
                <c:pt idx="4">
                  <c:v>2000 to 2004</c:v>
                </c:pt>
                <c:pt idx="5">
                  <c:v>2005 to 2009</c:v>
                </c:pt>
                <c:pt idx="6">
                  <c:v>2010 to 2014</c:v>
                </c:pt>
                <c:pt idx="7">
                  <c:v>2015 to 2019</c:v>
                </c:pt>
                <c:pt idx="8">
                  <c:v>2020 to 2023</c:v>
                </c:pt>
              </c:strCache>
            </c:strRef>
          </c:cat>
          <c:val>
            <c:numRef>
              <c:f>'Journals 10 time'!$M$4:$M$12</c:f>
              <c:numCache>
                <c:formatCode>General</c:formatCode>
                <c:ptCount val="9"/>
                <c:pt idx="3">
                  <c:v>3</c:v>
                </c:pt>
                <c:pt idx="5">
                  <c:v>6</c:v>
                </c:pt>
                <c:pt idx="6">
                  <c:v>6</c:v>
                </c:pt>
                <c:pt idx="7">
                  <c:v>2</c:v>
                </c:pt>
              </c:numCache>
            </c:numRef>
          </c:val>
          <c:extLst>
            <c:ext xmlns:c16="http://schemas.microsoft.com/office/drawing/2014/chart" uri="{C3380CC4-5D6E-409C-BE32-E72D297353CC}">
              <c16:uniqueId val="{00000004-B320-4243-8A5D-1DEF59D08C96}"/>
            </c:ext>
          </c:extLst>
        </c:ser>
        <c:ser>
          <c:idx val="5"/>
          <c:order val="5"/>
          <c:tx>
            <c:strRef>
              <c:f>'Journals 10 time'!$N$1:$N$3</c:f>
              <c:strCache>
                <c:ptCount val="3"/>
                <c:pt idx="0">
                  <c:v>Anat Sci Educ (12)</c:v>
                </c:pt>
              </c:strCache>
            </c:strRef>
          </c:tx>
          <c:spPr>
            <a:solidFill>
              <a:schemeClr val="accent6"/>
            </a:solidFill>
            <a:ln>
              <a:noFill/>
            </a:ln>
            <a:effectLst/>
          </c:spPr>
          <c:invertIfNegative val="0"/>
          <c:cat>
            <c:strRef>
              <c:f>'Journals 10 time'!$H$4:$H$12</c:f>
              <c:strCache>
                <c:ptCount val="9"/>
                <c:pt idx="0">
                  <c:v>1980 to 1984</c:v>
                </c:pt>
                <c:pt idx="1">
                  <c:v>1985 to 1989</c:v>
                </c:pt>
                <c:pt idx="2">
                  <c:v>1990 to 1994</c:v>
                </c:pt>
                <c:pt idx="3">
                  <c:v>1995 to 1999</c:v>
                </c:pt>
                <c:pt idx="4">
                  <c:v>2000 to 2004</c:v>
                </c:pt>
                <c:pt idx="5">
                  <c:v>2005 to 2009</c:v>
                </c:pt>
                <c:pt idx="6">
                  <c:v>2010 to 2014</c:v>
                </c:pt>
                <c:pt idx="7">
                  <c:v>2015 to 2019</c:v>
                </c:pt>
                <c:pt idx="8">
                  <c:v>2020 to 2023</c:v>
                </c:pt>
              </c:strCache>
            </c:strRef>
          </c:cat>
          <c:val>
            <c:numRef>
              <c:f>'Journals 10 time'!$N$4:$N$12</c:f>
              <c:numCache>
                <c:formatCode>General</c:formatCode>
                <c:ptCount val="9"/>
                <c:pt idx="6">
                  <c:v>4</c:v>
                </c:pt>
                <c:pt idx="7">
                  <c:v>3</c:v>
                </c:pt>
                <c:pt idx="8">
                  <c:v>5</c:v>
                </c:pt>
              </c:numCache>
            </c:numRef>
          </c:val>
          <c:extLst>
            <c:ext xmlns:c16="http://schemas.microsoft.com/office/drawing/2014/chart" uri="{C3380CC4-5D6E-409C-BE32-E72D297353CC}">
              <c16:uniqueId val="{00000005-B320-4243-8A5D-1DEF59D08C96}"/>
            </c:ext>
          </c:extLst>
        </c:ser>
        <c:ser>
          <c:idx val="6"/>
          <c:order val="6"/>
          <c:tx>
            <c:strRef>
              <c:f>'Journals 10 time'!$O$1:$O$3</c:f>
              <c:strCache>
                <c:ptCount val="3"/>
                <c:pt idx="0">
                  <c:v>J Chiropr Med (7)</c:v>
                </c:pt>
              </c:strCache>
            </c:strRef>
          </c:tx>
          <c:spPr>
            <a:solidFill>
              <a:schemeClr val="accent1">
                <a:lumMod val="60000"/>
              </a:schemeClr>
            </a:solidFill>
            <a:ln>
              <a:noFill/>
            </a:ln>
            <a:effectLst/>
          </c:spPr>
          <c:invertIfNegative val="0"/>
          <c:cat>
            <c:strRef>
              <c:f>'Journals 10 time'!$H$4:$H$12</c:f>
              <c:strCache>
                <c:ptCount val="9"/>
                <c:pt idx="0">
                  <c:v>1980 to 1984</c:v>
                </c:pt>
                <c:pt idx="1">
                  <c:v>1985 to 1989</c:v>
                </c:pt>
                <c:pt idx="2">
                  <c:v>1990 to 1994</c:v>
                </c:pt>
                <c:pt idx="3">
                  <c:v>1995 to 1999</c:v>
                </c:pt>
                <c:pt idx="4">
                  <c:v>2000 to 2004</c:v>
                </c:pt>
                <c:pt idx="5">
                  <c:v>2005 to 2009</c:v>
                </c:pt>
                <c:pt idx="6">
                  <c:v>2010 to 2014</c:v>
                </c:pt>
                <c:pt idx="7">
                  <c:v>2015 to 2019</c:v>
                </c:pt>
                <c:pt idx="8">
                  <c:v>2020 to 2023</c:v>
                </c:pt>
              </c:strCache>
            </c:strRef>
          </c:cat>
          <c:val>
            <c:numRef>
              <c:f>'Journals 10 time'!$O$4:$O$12</c:f>
              <c:numCache>
                <c:formatCode>General</c:formatCode>
                <c:ptCount val="9"/>
                <c:pt idx="4">
                  <c:v>1</c:v>
                </c:pt>
                <c:pt idx="5">
                  <c:v>2</c:v>
                </c:pt>
                <c:pt idx="6">
                  <c:v>1</c:v>
                </c:pt>
                <c:pt idx="7">
                  <c:v>2</c:v>
                </c:pt>
                <c:pt idx="8">
                  <c:v>1</c:v>
                </c:pt>
              </c:numCache>
            </c:numRef>
          </c:val>
          <c:extLst>
            <c:ext xmlns:c16="http://schemas.microsoft.com/office/drawing/2014/chart" uri="{C3380CC4-5D6E-409C-BE32-E72D297353CC}">
              <c16:uniqueId val="{00000006-B320-4243-8A5D-1DEF59D08C96}"/>
            </c:ext>
          </c:extLst>
        </c:ser>
        <c:ser>
          <c:idx val="7"/>
          <c:order val="7"/>
          <c:tx>
            <c:strRef>
              <c:f>'Journals 10 time'!$P$1:$P$3</c:f>
              <c:strCache>
                <c:ptCount val="3"/>
                <c:pt idx="0">
                  <c:v>J Allied Health (6)</c:v>
                </c:pt>
              </c:strCache>
            </c:strRef>
          </c:tx>
          <c:spPr>
            <a:solidFill>
              <a:schemeClr val="accent2">
                <a:lumMod val="60000"/>
              </a:schemeClr>
            </a:solidFill>
            <a:ln>
              <a:noFill/>
            </a:ln>
            <a:effectLst/>
          </c:spPr>
          <c:invertIfNegative val="0"/>
          <c:cat>
            <c:strRef>
              <c:f>'Journals 10 time'!$H$4:$H$12</c:f>
              <c:strCache>
                <c:ptCount val="9"/>
                <c:pt idx="0">
                  <c:v>1980 to 1984</c:v>
                </c:pt>
                <c:pt idx="1">
                  <c:v>1985 to 1989</c:v>
                </c:pt>
                <c:pt idx="2">
                  <c:v>1990 to 1994</c:v>
                </c:pt>
                <c:pt idx="3">
                  <c:v>1995 to 1999</c:v>
                </c:pt>
                <c:pt idx="4">
                  <c:v>2000 to 2004</c:v>
                </c:pt>
                <c:pt idx="5">
                  <c:v>2005 to 2009</c:v>
                </c:pt>
                <c:pt idx="6">
                  <c:v>2010 to 2014</c:v>
                </c:pt>
                <c:pt idx="7">
                  <c:v>2015 to 2019</c:v>
                </c:pt>
                <c:pt idx="8">
                  <c:v>2020 to 2023</c:v>
                </c:pt>
              </c:strCache>
            </c:strRef>
          </c:cat>
          <c:val>
            <c:numRef>
              <c:f>'Journals 10 time'!$P$4:$P$12</c:f>
              <c:numCache>
                <c:formatCode>General</c:formatCode>
                <c:ptCount val="9"/>
                <c:pt idx="4">
                  <c:v>2</c:v>
                </c:pt>
                <c:pt idx="5">
                  <c:v>4</c:v>
                </c:pt>
              </c:numCache>
            </c:numRef>
          </c:val>
          <c:extLst>
            <c:ext xmlns:c16="http://schemas.microsoft.com/office/drawing/2014/chart" uri="{C3380CC4-5D6E-409C-BE32-E72D297353CC}">
              <c16:uniqueId val="{00000007-B320-4243-8A5D-1DEF59D08C96}"/>
            </c:ext>
          </c:extLst>
        </c:ser>
        <c:ser>
          <c:idx val="8"/>
          <c:order val="8"/>
          <c:tx>
            <c:strRef>
              <c:f>'Journals 10 time'!$Q$1:$Q$3</c:f>
              <c:strCache>
                <c:ptCount val="3"/>
                <c:pt idx="0">
                  <c:v>J Chiropr Humanit (6)</c:v>
                </c:pt>
              </c:strCache>
            </c:strRef>
          </c:tx>
          <c:spPr>
            <a:solidFill>
              <a:schemeClr val="accent3">
                <a:lumMod val="60000"/>
              </a:schemeClr>
            </a:solidFill>
            <a:ln>
              <a:noFill/>
            </a:ln>
            <a:effectLst/>
          </c:spPr>
          <c:invertIfNegative val="0"/>
          <c:cat>
            <c:strRef>
              <c:f>'Journals 10 time'!$H$4:$H$12</c:f>
              <c:strCache>
                <c:ptCount val="9"/>
                <c:pt idx="0">
                  <c:v>1980 to 1984</c:v>
                </c:pt>
                <c:pt idx="1">
                  <c:v>1985 to 1989</c:v>
                </c:pt>
                <c:pt idx="2">
                  <c:v>1990 to 1994</c:v>
                </c:pt>
                <c:pt idx="3">
                  <c:v>1995 to 1999</c:v>
                </c:pt>
                <c:pt idx="4">
                  <c:v>2000 to 2004</c:v>
                </c:pt>
                <c:pt idx="5">
                  <c:v>2005 to 2009</c:v>
                </c:pt>
                <c:pt idx="6">
                  <c:v>2010 to 2014</c:v>
                </c:pt>
                <c:pt idx="7">
                  <c:v>2015 to 2019</c:v>
                </c:pt>
                <c:pt idx="8">
                  <c:v>2020 to 2023</c:v>
                </c:pt>
              </c:strCache>
            </c:strRef>
          </c:cat>
          <c:val>
            <c:numRef>
              <c:f>'Journals 10 time'!$Q$4:$Q$12</c:f>
              <c:numCache>
                <c:formatCode>General</c:formatCode>
                <c:ptCount val="9"/>
                <c:pt idx="6">
                  <c:v>1</c:v>
                </c:pt>
                <c:pt idx="7">
                  <c:v>1</c:v>
                </c:pt>
                <c:pt idx="8">
                  <c:v>4</c:v>
                </c:pt>
              </c:numCache>
            </c:numRef>
          </c:val>
          <c:extLst>
            <c:ext xmlns:c16="http://schemas.microsoft.com/office/drawing/2014/chart" uri="{C3380CC4-5D6E-409C-BE32-E72D297353CC}">
              <c16:uniqueId val="{00000008-B320-4243-8A5D-1DEF59D08C96}"/>
            </c:ext>
          </c:extLst>
        </c:ser>
        <c:ser>
          <c:idx val="9"/>
          <c:order val="9"/>
          <c:tx>
            <c:strRef>
              <c:f>'Journals 10 time'!$R$1:$R$3</c:f>
              <c:strCache>
                <c:ptCount val="3"/>
                <c:pt idx="0">
                  <c:v>J of NMSK System (5)</c:v>
                </c:pt>
              </c:strCache>
            </c:strRef>
          </c:tx>
          <c:spPr>
            <a:solidFill>
              <a:schemeClr val="accent4">
                <a:lumMod val="60000"/>
              </a:schemeClr>
            </a:solidFill>
            <a:ln>
              <a:noFill/>
            </a:ln>
            <a:effectLst/>
          </c:spPr>
          <c:invertIfNegative val="0"/>
          <c:cat>
            <c:strRef>
              <c:f>'Journals 10 time'!$H$4:$H$12</c:f>
              <c:strCache>
                <c:ptCount val="9"/>
                <c:pt idx="0">
                  <c:v>1980 to 1984</c:v>
                </c:pt>
                <c:pt idx="1">
                  <c:v>1985 to 1989</c:v>
                </c:pt>
                <c:pt idx="2">
                  <c:v>1990 to 1994</c:v>
                </c:pt>
                <c:pt idx="3">
                  <c:v>1995 to 1999</c:v>
                </c:pt>
                <c:pt idx="4">
                  <c:v>2000 to 2004</c:v>
                </c:pt>
                <c:pt idx="5">
                  <c:v>2005 to 2009</c:v>
                </c:pt>
                <c:pt idx="6">
                  <c:v>2010 to 2014</c:v>
                </c:pt>
                <c:pt idx="7">
                  <c:v>2015 to 2019</c:v>
                </c:pt>
                <c:pt idx="8">
                  <c:v>2020 to 2023</c:v>
                </c:pt>
              </c:strCache>
            </c:strRef>
          </c:cat>
          <c:val>
            <c:numRef>
              <c:f>'Journals 10 time'!$R$4:$R$12</c:f>
              <c:numCache>
                <c:formatCode>General</c:formatCode>
                <c:ptCount val="9"/>
                <c:pt idx="3">
                  <c:v>4</c:v>
                </c:pt>
                <c:pt idx="4">
                  <c:v>1</c:v>
                </c:pt>
              </c:numCache>
            </c:numRef>
          </c:val>
          <c:extLst>
            <c:ext xmlns:c16="http://schemas.microsoft.com/office/drawing/2014/chart" uri="{C3380CC4-5D6E-409C-BE32-E72D297353CC}">
              <c16:uniqueId val="{00000009-B320-4243-8A5D-1DEF59D08C96}"/>
            </c:ext>
          </c:extLst>
        </c:ser>
        <c:dLbls>
          <c:showLegendKey val="0"/>
          <c:showVal val="0"/>
          <c:showCatName val="0"/>
          <c:showSerName val="0"/>
          <c:showPercent val="0"/>
          <c:showBubbleSize val="0"/>
        </c:dLbls>
        <c:gapWidth val="219"/>
        <c:overlap val="-27"/>
        <c:axId val="765549631"/>
        <c:axId val="1038452655"/>
      </c:barChart>
      <c:catAx>
        <c:axId val="7655496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38452655"/>
        <c:crosses val="autoZero"/>
        <c:auto val="1"/>
        <c:lblAlgn val="ctr"/>
        <c:lblOffset val="100"/>
        <c:noMultiLvlLbl val="0"/>
      </c:catAx>
      <c:valAx>
        <c:axId val="10384526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5549631"/>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Publication Topics Over Time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'Year code'!$R$15</c:f>
              <c:strCache>
                <c:ptCount val="1"/>
                <c:pt idx="0">
                  <c:v>Program Relevant Research</c:v>
                </c:pt>
              </c:strCache>
            </c:strRef>
          </c:tx>
          <c:spPr>
            <a:solidFill>
              <a:srgbClr val="CCCCFF"/>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6429-4B16-A3A4-43E752B30097}"/>
                </c:ext>
              </c:extLst>
            </c:dLbl>
            <c:dLbl>
              <c:idx val="1"/>
              <c:layout>
                <c:manualLayout>
                  <c:x val="0"/>
                  <c:y val="-1.226053738482430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429-4B16-A3A4-43E752B30097}"/>
                </c:ext>
              </c:extLst>
            </c:dLbl>
            <c:dLbl>
              <c:idx val="2"/>
              <c:layout>
                <c:manualLayout>
                  <c:x val="-3.8677468406780197E-17"/>
                  <c:y val="-1.839080607723623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429-4B16-A3A4-43E752B3009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'Year code'!$Q$16:$Q$26</c:f>
              <c:strCache>
                <c:ptCount val="11"/>
                <c:pt idx="0">
                  <c:v>1970 to 1974</c:v>
                </c:pt>
                <c:pt idx="1">
                  <c:v>1975 to 1979</c:v>
                </c:pt>
                <c:pt idx="2">
                  <c:v>1980 to 1984</c:v>
                </c:pt>
                <c:pt idx="3">
                  <c:v>1985 to 1989</c:v>
                </c:pt>
                <c:pt idx="4">
                  <c:v>1990 to 1994</c:v>
                </c:pt>
                <c:pt idx="5">
                  <c:v>1995 to 1999</c:v>
                </c:pt>
                <c:pt idx="6">
                  <c:v>2000 to 2004</c:v>
                </c:pt>
                <c:pt idx="7">
                  <c:v>2005 to 2009</c:v>
                </c:pt>
                <c:pt idx="8">
                  <c:v>2010 to 2014</c:v>
                </c:pt>
                <c:pt idx="9">
                  <c:v>2015 to 2019</c:v>
                </c:pt>
                <c:pt idx="10">
                  <c:v>2020 to 2023</c:v>
                </c:pt>
              </c:strCache>
            </c:strRef>
          </c:cat>
          <c:val>
            <c:numRef>
              <c:f>'Year code'!$R$16:$R$26</c:f>
              <c:numCache>
                <c:formatCode>General</c:formatCode>
                <c:ptCount val="11"/>
                <c:pt idx="0">
                  <c:v>0</c:v>
                </c:pt>
                <c:pt idx="1">
                  <c:v>1</c:v>
                </c:pt>
                <c:pt idx="2">
                  <c:v>2</c:v>
                </c:pt>
                <c:pt idx="3">
                  <c:v>15</c:v>
                </c:pt>
                <c:pt idx="4">
                  <c:v>29</c:v>
                </c:pt>
                <c:pt idx="5">
                  <c:v>54</c:v>
                </c:pt>
                <c:pt idx="6">
                  <c:v>37</c:v>
                </c:pt>
                <c:pt idx="7">
                  <c:v>58</c:v>
                </c:pt>
                <c:pt idx="8">
                  <c:v>71</c:v>
                </c:pt>
                <c:pt idx="9">
                  <c:v>72</c:v>
                </c:pt>
                <c:pt idx="10">
                  <c:v>80</c:v>
                </c:pt>
              </c:numCache>
            </c:numRef>
          </c:val>
          <c:extLst>
            <c:ext xmlns:c16="http://schemas.microsoft.com/office/drawing/2014/chart" uri="{C3380CC4-5D6E-409C-BE32-E72D297353CC}">
              <c16:uniqueId val="{00000003-6429-4B16-A3A4-43E752B30097}"/>
            </c:ext>
          </c:extLst>
        </c:ser>
        <c:ser>
          <c:idx val="1"/>
          <c:order val="1"/>
          <c:tx>
            <c:strRef>
              <c:f>'Year code'!$S$15</c:f>
              <c:strCache>
                <c:ptCount val="1"/>
                <c:pt idx="0">
                  <c:v>Student Knowledge and Cognitive Competence</c:v>
                </c:pt>
              </c:strCache>
            </c:strRef>
          </c:tx>
          <c:spPr>
            <a:solidFill>
              <a:srgbClr val="F5B893"/>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4-6429-4B16-A3A4-43E752B30097}"/>
                </c:ext>
              </c:extLst>
            </c:dLbl>
            <c:dLbl>
              <c:idx val="1"/>
              <c:delete val="1"/>
              <c:extLst>
                <c:ext xmlns:c15="http://schemas.microsoft.com/office/drawing/2012/chart" uri="{CE6537A1-D6FC-4f65-9D91-7224C49458BB}"/>
                <c:ext xmlns:c16="http://schemas.microsoft.com/office/drawing/2014/chart" uri="{C3380CC4-5D6E-409C-BE32-E72D297353CC}">
                  <c16:uniqueId val="{00000005-6429-4B16-A3A4-43E752B30097}"/>
                </c:ext>
              </c:extLst>
            </c:dLbl>
            <c:dLbl>
              <c:idx val="2"/>
              <c:delete val="1"/>
              <c:extLst>
                <c:ext xmlns:c15="http://schemas.microsoft.com/office/drawing/2012/chart" uri="{CE6537A1-D6FC-4f65-9D91-7224C49458BB}"/>
                <c:ext xmlns:c16="http://schemas.microsoft.com/office/drawing/2014/chart" uri="{C3380CC4-5D6E-409C-BE32-E72D297353CC}">
                  <c16:uniqueId val="{00000006-6429-4B16-A3A4-43E752B30097}"/>
                </c:ext>
              </c:extLst>
            </c:dLbl>
            <c:dLbl>
              <c:idx val="3"/>
              <c:delete val="1"/>
              <c:extLst>
                <c:ext xmlns:c15="http://schemas.microsoft.com/office/drawing/2012/chart" uri="{CE6537A1-D6FC-4f65-9D91-7224C49458BB}"/>
                <c:ext xmlns:c16="http://schemas.microsoft.com/office/drawing/2014/chart" uri="{C3380CC4-5D6E-409C-BE32-E72D297353CC}">
                  <c16:uniqueId val="{00000007-6429-4B16-A3A4-43E752B3009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'Year code'!$Q$16:$Q$26</c:f>
              <c:strCache>
                <c:ptCount val="11"/>
                <c:pt idx="0">
                  <c:v>1970 to 1974</c:v>
                </c:pt>
                <c:pt idx="1">
                  <c:v>1975 to 1979</c:v>
                </c:pt>
                <c:pt idx="2">
                  <c:v>1980 to 1984</c:v>
                </c:pt>
                <c:pt idx="3">
                  <c:v>1985 to 1989</c:v>
                </c:pt>
                <c:pt idx="4">
                  <c:v>1990 to 1994</c:v>
                </c:pt>
                <c:pt idx="5">
                  <c:v>1995 to 1999</c:v>
                </c:pt>
                <c:pt idx="6">
                  <c:v>2000 to 2004</c:v>
                </c:pt>
                <c:pt idx="7">
                  <c:v>2005 to 2009</c:v>
                </c:pt>
                <c:pt idx="8">
                  <c:v>2010 to 2014</c:v>
                </c:pt>
                <c:pt idx="9">
                  <c:v>2015 to 2019</c:v>
                </c:pt>
                <c:pt idx="10">
                  <c:v>2020 to 2023</c:v>
                </c:pt>
              </c:strCache>
            </c:strRef>
          </c:cat>
          <c:val>
            <c:numRef>
              <c:f>'Year code'!$S$16:$S$26</c:f>
              <c:numCache>
                <c:formatCode>General</c:formatCode>
                <c:ptCount val="11"/>
                <c:pt idx="0">
                  <c:v>0</c:v>
                </c:pt>
                <c:pt idx="1">
                  <c:v>0</c:v>
                </c:pt>
                <c:pt idx="2">
                  <c:v>0</c:v>
                </c:pt>
                <c:pt idx="3">
                  <c:v>0</c:v>
                </c:pt>
                <c:pt idx="4">
                  <c:v>4</c:v>
                </c:pt>
                <c:pt idx="5">
                  <c:v>4</c:v>
                </c:pt>
                <c:pt idx="6">
                  <c:v>2</c:v>
                </c:pt>
                <c:pt idx="7">
                  <c:v>8</c:v>
                </c:pt>
                <c:pt idx="8">
                  <c:v>8</c:v>
                </c:pt>
                <c:pt idx="9">
                  <c:v>12</c:v>
                </c:pt>
                <c:pt idx="10">
                  <c:v>11</c:v>
                </c:pt>
              </c:numCache>
            </c:numRef>
          </c:val>
          <c:extLst>
            <c:ext xmlns:c16="http://schemas.microsoft.com/office/drawing/2014/chart" uri="{C3380CC4-5D6E-409C-BE32-E72D297353CC}">
              <c16:uniqueId val="{00000008-6429-4B16-A3A4-43E752B30097}"/>
            </c:ext>
          </c:extLst>
        </c:ser>
        <c:ser>
          <c:idx val="2"/>
          <c:order val="2"/>
          <c:tx>
            <c:strRef>
              <c:f>'Year code'!$T$15</c:f>
              <c:strCache>
                <c:ptCount val="1"/>
                <c:pt idx="0">
                  <c:v>Student Functional and Clinical Competence</c:v>
                </c:pt>
              </c:strCache>
            </c:strRef>
          </c:tx>
          <c:spPr>
            <a:solidFill>
              <a:srgbClr val="FFDC97"/>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9-6429-4B16-A3A4-43E752B30097}"/>
                </c:ext>
              </c:extLst>
            </c:dLbl>
            <c:dLbl>
              <c:idx val="1"/>
              <c:delete val="1"/>
              <c:extLst>
                <c:ext xmlns:c15="http://schemas.microsoft.com/office/drawing/2012/chart" uri="{CE6537A1-D6FC-4f65-9D91-7224C49458BB}"/>
                <c:ext xmlns:c16="http://schemas.microsoft.com/office/drawing/2014/chart" uri="{C3380CC4-5D6E-409C-BE32-E72D297353CC}">
                  <c16:uniqueId val="{0000000A-6429-4B16-A3A4-43E752B30097}"/>
                </c:ext>
              </c:extLst>
            </c:dLbl>
            <c:dLbl>
              <c:idx val="2"/>
              <c:delete val="1"/>
              <c:extLst>
                <c:ext xmlns:c15="http://schemas.microsoft.com/office/drawing/2012/chart" uri="{CE6537A1-D6FC-4f65-9D91-7224C49458BB}"/>
                <c:ext xmlns:c16="http://schemas.microsoft.com/office/drawing/2014/chart" uri="{C3380CC4-5D6E-409C-BE32-E72D297353CC}">
                  <c16:uniqueId val="{0000000B-6429-4B16-A3A4-43E752B30097}"/>
                </c:ext>
              </c:extLst>
            </c:dLbl>
            <c:dLbl>
              <c:idx val="3"/>
              <c:layout>
                <c:manualLayout>
                  <c:x val="-1.0548522330598442E-3"/>
                  <c:y val="-1.839080607723623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6429-4B16-A3A4-43E752B30097}"/>
                </c:ext>
              </c:extLst>
            </c:dLbl>
            <c:dLbl>
              <c:idx val="4"/>
              <c:layout>
                <c:manualLayout>
                  <c:x val="0"/>
                  <c:y val="-8.4674005080440304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D65-4A54-89D0-57DC132D56B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'Year code'!$Q$16:$Q$26</c:f>
              <c:strCache>
                <c:ptCount val="11"/>
                <c:pt idx="0">
                  <c:v>1970 to 1974</c:v>
                </c:pt>
                <c:pt idx="1">
                  <c:v>1975 to 1979</c:v>
                </c:pt>
                <c:pt idx="2">
                  <c:v>1980 to 1984</c:v>
                </c:pt>
                <c:pt idx="3">
                  <c:v>1985 to 1989</c:v>
                </c:pt>
                <c:pt idx="4">
                  <c:v>1990 to 1994</c:v>
                </c:pt>
                <c:pt idx="5">
                  <c:v>1995 to 1999</c:v>
                </c:pt>
                <c:pt idx="6">
                  <c:v>2000 to 2004</c:v>
                </c:pt>
                <c:pt idx="7">
                  <c:v>2005 to 2009</c:v>
                </c:pt>
                <c:pt idx="8">
                  <c:v>2010 to 2014</c:v>
                </c:pt>
                <c:pt idx="9">
                  <c:v>2015 to 2019</c:v>
                </c:pt>
                <c:pt idx="10">
                  <c:v>2020 to 2023</c:v>
                </c:pt>
              </c:strCache>
            </c:strRef>
          </c:cat>
          <c:val>
            <c:numRef>
              <c:f>'Year code'!$T$16:$T$26</c:f>
              <c:numCache>
                <c:formatCode>General</c:formatCode>
                <c:ptCount val="11"/>
                <c:pt idx="0">
                  <c:v>0</c:v>
                </c:pt>
                <c:pt idx="1">
                  <c:v>0</c:v>
                </c:pt>
                <c:pt idx="2">
                  <c:v>0</c:v>
                </c:pt>
                <c:pt idx="3">
                  <c:v>2</c:v>
                </c:pt>
                <c:pt idx="4">
                  <c:v>2</c:v>
                </c:pt>
                <c:pt idx="5">
                  <c:v>7</c:v>
                </c:pt>
                <c:pt idx="6">
                  <c:v>8</c:v>
                </c:pt>
                <c:pt idx="7">
                  <c:v>14</c:v>
                </c:pt>
                <c:pt idx="8">
                  <c:v>15</c:v>
                </c:pt>
                <c:pt idx="9">
                  <c:v>29</c:v>
                </c:pt>
                <c:pt idx="10">
                  <c:v>16</c:v>
                </c:pt>
              </c:numCache>
            </c:numRef>
          </c:val>
          <c:extLst>
            <c:ext xmlns:c16="http://schemas.microsoft.com/office/drawing/2014/chart" uri="{C3380CC4-5D6E-409C-BE32-E72D297353CC}">
              <c16:uniqueId val="{0000000D-6429-4B16-A3A4-43E752B30097}"/>
            </c:ext>
          </c:extLst>
        </c:ser>
        <c:ser>
          <c:idx val="3"/>
          <c:order val="3"/>
          <c:tx>
            <c:strRef>
              <c:f>'Year code'!$U$15</c:f>
              <c:strCache>
                <c:ptCount val="1"/>
                <c:pt idx="0">
                  <c:v>Student Personal Values, Professional, Behavioral,  and Ethical Competence</c:v>
                </c:pt>
              </c:strCache>
            </c:strRef>
          </c:tx>
          <c:spPr>
            <a:solidFill>
              <a:srgbClr val="A3F3D5"/>
            </a:solidFill>
            <a:ln>
              <a:noFill/>
            </a:ln>
            <a:effectLst/>
          </c:spPr>
          <c:invertIfNegative val="0"/>
          <c:dLbls>
            <c:dLbl>
              <c:idx val="0"/>
              <c:layout>
                <c:manualLayout>
                  <c:x val="1.0548522330598733E-3"/>
                  <c:y val="-1.634738317976569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6429-4B16-A3A4-43E752B30097}"/>
                </c:ext>
              </c:extLst>
            </c:dLbl>
            <c:dLbl>
              <c:idx val="1"/>
              <c:delete val="1"/>
              <c:extLst>
                <c:ext xmlns:c15="http://schemas.microsoft.com/office/drawing/2012/chart" uri="{CE6537A1-D6FC-4f65-9D91-7224C49458BB}"/>
                <c:ext xmlns:c16="http://schemas.microsoft.com/office/drawing/2014/chart" uri="{C3380CC4-5D6E-409C-BE32-E72D297353CC}">
                  <c16:uniqueId val="{0000000F-6429-4B16-A3A4-43E752B30097}"/>
                </c:ext>
              </c:extLst>
            </c:dLbl>
            <c:dLbl>
              <c:idx val="2"/>
              <c:delete val="1"/>
              <c:extLst>
                <c:ext xmlns:c15="http://schemas.microsoft.com/office/drawing/2012/chart" uri="{CE6537A1-D6FC-4f65-9D91-7224C49458BB}"/>
                <c:ext xmlns:c16="http://schemas.microsoft.com/office/drawing/2014/chart" uri="{C3380CC4-5D6E-409C-BE32-E72D297353CC}">
                  <c16:uniqueId val="{00000010-6429-4B16-A3A4-43E752B30097}"/>
                </c:ext>
              </c:extLst>
            </c:dLbl>
            <c:dLbl>
              <c:idx val="3"/>
              <c:delete val="1"/>
              <c:extLst>
                <c:ext xmlns:c15="http://schemas.microsoft.com/office/drawing/2012/chart" uri="{CE6537A1-D6FC-4f65-9D91-7224C49458BB}"/>
                <c:ext xmlns:c16="http://schemas.microsoft.com/office/drawing/2014/chart" uri="{C3380CC4-5D6E-409C-BE32-E72D297353CC}">
                  <c16:uniqueId val="{00000011-6429-4B16-A3A4-43E752B30097}"/>
                </c:ext>
              </c:extLst>
            </c:dLbl>
            <c:dLbl>
              <c:idx val="4"/>
              <c:layout>
                <c:manualLayout>
                  <c:x val="-2.2158209616662972E-3"/>
                  <c:y val="-3.104713519616144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D65-4A54-89D0-57DC132D56BD}"/>
                </c:ext>
              </c:extLst>
            </c:dLbl>
            <c:dLbl>
              <c:idx val="5"/>
              <c:layout>
                <c:manualLayout>
                  <c:x val="0"/>
                  <c:y val="-1.411233418007338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D65-4A54-89D0-57DC132D56B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'Year code'!$Q$16:$Q$26</c:f>
              <c:strCache>
                <c:ptCount val="11"/>
                <c:pt idx="0">
                  <c:v>1970 to 1974</c:v>
                </c:pt>
                <c:pt idx="1">
                  <c:v>1975 to 1979</c:v>
                </c:pt>
                <c:pt idx="2">
                  <c:v>1980 to 1984</c:v>
                </c:pt>
                <c:pt idx="3">
                  <c:v>1985 to 1989</c:v>
                </c:pt>
                <c:pt idx="4">
                  <c:v>1990 to 1994</c:v>
                </c:pt>
                <c:pt idx="5">
                  <c:v>1995 to 1999</c:v>
                </c:pt>
                <c:pt idx="6">
                  <c:v>2000 to 2004</c:v>
                </c:pt>
                <c:pt idx="7">
                  <c:v>2005 to 2009</c:v>
                </c:pt>
                <c:pt idx="8">
                  <c:v>2010 to 2014</c:v>
                </c:pt>
                <c:pt idx="9">
                  <c:v>2015 to 2019</c:v>
                </c:pt>
                <c:pt idx="10">
                  <c:v>2020 to 2023</c:v>
                </c:pt>
              </c:strCache>
            </c:strRef>
          </c:cat>
          <c:val>
            <c:numRef>
              <c:f>'Year code'!$U$16:$U$26</c:f>
              <c:numCache>
                <c:formatCode>General</c:formatCode>
                <c:ptCount val="11"/>
                <c:pt idx="0">
                  <c:v>1</c:v>
                </c:pt>
                <c:pt idx="1">
                  <c:v>0</c:v>
                </c:pt>
                <c:pt idx="2">
                  <c:v>0</c:v>
                </c:pt>
                <c:pt idx="3">
                  <c:v>0</c:v>
                </c:pt>
                <c:pt idx="4">
                  <c:v>1</c:v>
                </c:pt>
                <c:pt idx="5">
                  <c:v>1</c:v>
                </c:pt>
                <c:pt idx="6">
                  <c:v>2</c:v>
                </c:pt>
                <c:pt idx="7">
                  <c:v>2</c:v>
                </c:pt>
                <c:pt idx="8">
                  <c:v>5</c:v>
                </c:pt>
                <c:pt idx="9">
                  <c:v>10</c:v>
                </c:pt>
                <c:pt idx="10">
                  <c:v>15</c:v>
                </c:pt>
              </c:numCache>
            </c:numRef>
          </c:val>
          <c:extLst>
            <c:ext xmlns:c16="http://schemas.microsoft.com/office/drawing/2014/chart" uri="{C3380CC4-5D6E-409C-BE32-E72D297353CC}">
              <c16:uniqueId val="{00000012-6429-4B16-A3A4-43E752B30097}"/>
            </c:ext>
          </c:extLst>
        </c:ser>
        <c:dLbls>
          <c:dLblPos val="ctr"/>
          <c:showLegendKey val="0"/>
          <c:showVal val="1"/>
          <c:showCatName val="0"/>
          <c:showSerName val="0"/>
          <c:showPercent val="0"/>
          <c:showBubbleSize val="0"/>
        </c:dLbls>
        <c:gapWidth val="60"/>
        <c:overlap val="100"/>
        <c:serLines>
          <c:spPr>
            <a:ln w="9525" cap="flat" cmpd="sng" algn="ctr">
              <a:solidFill>
                <a:schemeClr val="tx1">
                  <a:lumMod val="35000"/>
                  <a:lumOff val="65000"/>
                </a:schemeClr>
              </a:solidFill>
              <a:round/>
            </a:ln>
            <a:effectLst/>
          </c:spPr>
        </c:serLines>
        <c:axId val="856658704"/>
        <c:axId val="857218064"/>
      </c:barChart>
      <c:catAx>
        <c:axId val="856658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7218064"/>
        <c:crosses val="autoZero"/>
        <c:auto val="1"/>
        <c:lblAlgn val="ctr"/>
        <c:lblOffset val="100"/>
        <c:noMultiLvlLbl val="0"/>
      </c:catAx>
      <c:valAx>
        <c:axId val="857218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66587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D0F4E1"/>
              </a:solidFill>
              <a:ln>
                <a:noFill/>
              </a:ln>
              <a:effectLst/>
            </c:spPr>
            <c:extLst>
              <c:ext xmlns:c16="http://schemas.microsoft.com/office/drawing/2014/chart" uri="{C3380CC4-5D6E-409C-BE32-E72D297353CC}">
                <c16:uniqueId val="{00000001-8DD8-4E52-B870-08EC867A2FC4}"/>
              </c:ext>
            </c:extLst>
          </c:dPt>
          <c:dPt>
            <c:idx val="1"/>
            <c:invertIfNegative val="0"/>
            <c:bubble3D val="0"/>
            <c:spPr>
              <a:solidFill>
                <a:srgbClr val="D0F4E1"/>
              </a:solidFill>
              <a:ln>
                <a:noFill/>
              </a:ln>
              <a:effectLst/>
            </c:spPr>
            <c:extLst>
              <c:ext xmlns:c16="http://schemas.microsoft.com/office/drawing/2014/chart" uri="{C3380CC4-5D6E-409C-BE32-E72D297353CC}">
                <c16:uniqueId val="{00000003-8DD8-4E52-B870-08EC867A2FC4}"/>
              </c:ext>
            </c:extLst>
          </c:dPt>
          <c:dPt>
            <c:idx val="2"/>
            <c:invertIfNegative val="0"/>
            <c:bubble3D val="0"/>
            <c:spPr>
              <a:solidFill>
                <a:srgbClr val="D0F4E1"/>
              </a:solidFill>
              <a:ln>
                <a:noFill/>
              </a:ln>
              <a:effectLst/>
            </c:spPr>
            <c:extLst>
              <c:ext xmlns:c16="http://schemas.microsoft.com/office/drawing/2014/chart" uri="{C3380CC4-5D6E-409C-BE32-E72D297353CC}">
                <c16:uniqueId val="{00000005-8DD8-4E52-B870-08EC867A2FC4}"/>
              </c:ext>
            </c:extLst>
          </c:dPt>
          <c:dPt>
            <c:idx val="3"/>
            <c:invertIfNegative val="0"/>
            <c:bubble3D val="0"/>
            <c:spPr>
              <a:solidFill>
                <a:srgbClr val="D0F4E1"/>
              </a:solidFill>
              <a:ln>
                <a:noFill/>
              </a:ln>
              <a:effectLst/>
            </c:spPr>
            <c:extLst>
              <c:ext xmlns:c16="http://schemas.microsoft.com/office/drawing/2014/chart" uri="{C3380CC4-5D6E-409C-BE32-E72D297353CC}">
                <c16:uniqueId val="{00000007-8DD8-4E52-B870-08EC867A2FC4}"/>
              </c:ext>
            </c:extLst>
          </c:dPt>
          <c:dPt>
            <c:idx val="4"/>
            <c:invertIfNegative val="0"/>
            <c:bubble3D val="0"/>
            <c:spPr>
              <a:solidFill>
                <a:srgbClr val="FFDD99"/>
              </a:solidFill>
              <a:ln>
                <a:noFill/>
              </a:ln>
              <a:effectLst/>
            </c:spPr>
            <c:extLst>
              <c:ext xmlns:c16="http://schemas.microsoft.com/office/drawing/2014/chart" uri="{C3380CC4-5D6E-409C-BE32-E72D297353CC}">
                <c16:uniqueId val="{00000009-8DD8-4E52-B870-08EC867A2FC4}"/>
              </c:ext>
            </c:extLst>
          </c:dPt>
          <c:dPt>
            <c:idx val="5"/>
            <c:invertIfNegative val="0"/>
            <c:bubble3D val="0"/>
            <c:spPr>
              <a:solidFill>
                <a:srgbClr val="FFDD99"/>
              </a:solidFill>
              <a:ln>
                <a:noFill/>
              </a:ln>
              <a:effectLst/>
            </c:spPr>
            <c:extLst>
              <c:ext xmlns:c16="http://schemas.microsoft.com/office/drawing/2014/chart" uri="{C3380CC4-5D6E-409C-BE32-E72D297353CC}">
                <c16:uniqueId val="{0000000B-8DD8-4E52-B870-08EC867A2FC4}"/>
              </c:ext>
            </c:extLst>
          </c:dPt>
          <c:dPt>
            <c:idx val="6"/>
            <c:invertIfNegative val="0"/>
            <c:bubble3D val="0"/>
            <c:spPr>
              <a:solidFill>
                <a:srgbClr val="FFDD99"/>
              </a:solidFill>
              <a:ln>
                <a:noFill/>
              </a:ln>
              <a:effectLst/>
            </c:spPr>
            <c:extLst>
              <c:ext xmlns:c16="http://schemas.microsoft.com/office/drawing/2014/chart" uri="{C3380CC4-5D6E-409C-BE32-E72D297353CC}">
                <c16:uniqueId val="{0000000D-8DD8-4E52-B870-08EC867A2FC4}"/>
              </c:ext>
            </c:extLst>
          </c:dPt>
          <c:dPt>
            <c:idx val="7"/>
            <c:invertIfNegative val="0"/>
            <c:bubble3D val="0"/>
            <c:spPr>
              <a:solidFill>
                <a:srgbClr val="FFDD99"/>
              </a:solidFill>
              <a:ln>
                <a:noFill/>
              </a:ln>
              <a:effectLst/>
            </c:spPr>
            <c:extLst>
              <c:ext xmlns:c16="http://schemas.microsoft.com/office/drawing/2014/chart" uri="{C3380CC4-5D6E-409C-BE32-E72D297353CC}">
                <c16:uniqueId val="{0000000F-8DD8-4E52-B870-08EC867A2FC4}"/>
              </c:ext>
            </c:extLst>
          </c:dPt>
          <c:dPt>
            <c:idx val="8"/>
            <c:invertIfNegative val="0"/>
            <c:bubble3D val="0"/>
            <c:spPr>
              <a:solidFill>
                <a:srgbClr val="FFDD99"/>
              </a:solidFill>
              <a:ln>
                <a:noFill/>
              </a:ln>
              <a:effectLst/>
            </c:spPr>
            <c:extLst>
              <c:ext xmlns:c16="http://schemas.microsoft.com/office/drawing/2014/chart" uri="{C3380CC4-5D6E-409C-BE32-E72D297353CC}">
                <c16:uniqueId val="{00000011-8DD8-4E52-B870-08EC867A2FC4}"/>
              </c:ext>
            </c:extLst>
          </c:dPt>
          <c:dPt>
            <c:idx val="9"/>
            <c:invertIfNegative val="0"/>
            <c:bubble3D val="0"/>
            <c:spPr>
              <a:solidFill>
                <a:schemeClr val="accent6">
                  <a:lumMod val="40000"/>
                  <a:lumOff val="60000"/>
                </a:schemeClr>
              </a:solidFill>
              <a:ln>
                <a:noFill/>
              </a:ln>
              <a:effectLst/>
            </c:spPr>
            <c:extLst>
              <c:ext xmlns:c16="http://schemas.microsoft.com/office/drawing/2014/chart" uri="{C3380CC4-5D6E-409C-BE32-E72D297353CC}">
                <c16:uniqueId val="{00000013-8DD8-4E52-B870-08EC867A2FC4}"/>
              </c:ext>
            </c:extLst>
          </c:dPt>
          <c:dPt>
            <c:idx val="10"/>
            <c:invertIfNegative val="0"/>
            <c:bubble3D val="0"/>
            <c:spPr>
              <a:solidFill>
                <a:schemeClr val="accent6">
                  <a:lumMod val="40000"/>
                  <a:lumOff val="60000"/>
                </a:schemeClr>
              </a:solidFill>
              <a:ln>
                <a:noFill/>
              </a:ln>
              <a:effectLst/>
            </c:spPr>
            <c:extLst>
              <c:ext xmlns:c16="http://schemas.microsoft.com/office/drawing/2014/chart" uri="{C3380CC4-5D6E-409C-BE32-E72D297353CC}">
                <c16:uniqueId val="{00000015-8DD8-4E52-B870-08EC867A2FC4}"/>
              </c:ext>
            </c:extLst>
          </c:dPt>
          <c:dPt>
            <c:idx val="11"/>
            <c:invertIfNegative val="0"/>
            <c:bubble3D val="0"/>
            <c:spPr>
              <a:solidFill>
                <a:schemeClr val="accent6">
                  <a:lumMod val="40000"/>
                  <a:lumOff val="60000"/>
                </a:schemeClr>
              </a:solidFill>
              <a:ln>
                <a:noFill/>
              </a:ln>
              <a:effectLst/>
            </c:spPr>
            <c:extLst>
              <c:ext xmlns:c16="http://schemas.microsoft.com/office/drawing/2014/chart" uri="{C3380CC4-5D6E-409C-BE32-E72D297353CC}">
                <c16:uniqueId val="{00000017-8DD8-4E52-B870-08EC867A2FC4}"/>
              </c:ext>
            </c:extLst>
          </c:dPt>
          <c:dPt>
            <c:idx val="12"/>
            <c:invertIfNegative val="0"/>
            <c:bubble3D val="0"/>
            <c:spPr>
              <a:solidFill>
                <a:schemeClr val="accent6">
                  <a:lumMod val="40000"/>
                  <a:lumOff val="60000"/>
                </a:schemeClr>
              </a:solidFill>
              <a:ln>
                <a:noFill/>
              </a:ln>
              <a:effectLst/>
            </c:spPr>
            <c:extLst>
              <c:ext xmlns:c16="http://schemas.microsoft.com/office/drawing/2014/chart" uri="{C3380CC4-5D6E-409C-BE32-E72D297353CC}">
                <c16:uniqueId val="{00000019-8DD8-4E52-B870-08EC867A2FC4}"/>
              </c:ext>
            </c:extLst>
          </c:dPt>
          <c:dPt>
            <c:idx val="13"/>
            <c:invertIfNegative val="0"/>
            <c:bubble3D val="0"/>
            <c:spPr>
              <a:solidFill>
                <a:schemeClr val="accent6">
                  <a:lumMod val="40000"/>
                  <a:lumOff val="60000"/>
                </a:schemeClr>
              </a:solidFill>
              <a:ln>
                <a:noFill/>
              </a:ln>
              <a:effectLst/>
            </c:spPr>
            <c:extLst>
              <c:ext xmlns:c16="http://schemas.microsoft.com/office/drawing/2014/chart" uri="{C3380CC4-5D6E-409C-BE32-E72D297353CC}">
                <c16:uniqueId val="{0000001B-8DD8-4E52-B870-08EC867A2FC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Sheet1!$H$30:$H$43</c:f>
              <c:strCache>
                <c:ptCount val="14"/>
                <c:pt idx="0">
                  <c:v>Demonstrate professionalism and practice competence (D1, D2)</c:v>
                </c:pt>
                <c:pt idx="1">
                  <c:v>Demonstrate professional/interprofessional competence (C3)</c:v>
                </c:pt>
                <c:pt idx="2">
                  <c:v>Demonstrate patient/person competence (C2)</c:v>
                </c:pt>
                <c:pt idx="3">
                  <c:v>Demonstrate personal competence (C1)</c:v>
                </c:pt>
                <c:pt idx="4">
                  <c:v>Demonstrate business management skills, record keeping (B10)</c:v>
                </c:pt>
                <c:pt idx="5">
                  <c:v>Demonstrate patient management, safe practices, patient communication (B3, B4, B8)</c:v>
                </c:pt>
                <c:pt idx="6">
                  <c:v>Demonstrate critical thinking (B9)</c:v>
                </c:pt>
                <c:pt idx="7">
                  <c:v>Demonstrate assessment, clinical reasoning skills  </c:v>
                </c:pt>
                <c:pt idx="8">
                  <c:v>Demonstrate manual therapies, treatments, patient therapeutic education, and other supporting therapies (B5, B6, B7)</c:v>
                </c:pt>
                <c:pt idx="9">
                  <c:v>Knowledge of chiropractic as a profession, chiropractic care, and chiropractic in the healthcare system (A1, A6, A10)</c:v>
                </c:pt>
                <c:pt idx="10">
                  <c:v>Knowledge of evaluation, assessment (A5)</c:v>
                </c:pt>
                <c:pt idx="11">
                  <c:v>Knowledge of evidence-based practice, science, research (A9)</c:v>
                </c:pt>
                <c:pt idx="12">
                  <c:v>Knowledge of health, patient needs, and special populations (A4, A7, A8)</c:v>
                </c:pt>
                <c:pt idx="13">
                  <c:v>Knowledge of normal and abnormal (A2, A3)</c:v>
                </c:pt>
              </c:strCache>
            </c:strRef>
          </c:cat>
          <c:val>
            <c:numRef>
              <c:f>Sheet1!$I$30:$I$43</c:f>
              <c:numCache>
                <c:formatCode>General</c:formatCode>
                <c:ptCount val="14"/>
                <c:pt idx="0">
                  <c:v>3</c:v>
                </c:pt>
                <c:pt idx="1">
                  <c:v>6</c:v>
                </c:pt>
                <c:pt idx="2">
                  <c:v>13</c:v>
                </c:pt>
                <c:pt idx="3">
                  <c:v>15</c:v>
                </c:pt>
                <c:pt idx="4">
                  <c:v>8</c:v>
                </c:pt>
                <c:pt idx="5">
                  <c:v>10</c:v>
                </c:pt>
                <c:pt idx="6">
                  <c:v>11</c:v>
                </c:pt>
                <c:pt idx="7">
                  <c:v>21</c:v>
                </c:pt>
                <c:pt idx="8">
                  <c:v>43</c:v>
                </c:pt>
                <c:pt idx="9">
                  <c:v>6</c:v>
                </c:pt>
                <c:pt idx="10">
                  <c:v>8</c:v>
                </c:pt>
                <c:pt idx="11">
                  <c:v>8</c:v>
                </c:pt>
                <c:pt idx="12">
                  <c:v>13</c:v>
                </c:pt>
                <c:pt idx="13">
                  <c:v>14</c:v>
                </c:pt>
              </c:numCache>
            </c:numRef>
          </c:val>
          <c:extLst>
            <c:ext xmlns:c16="http://schemas.microsoft.com/office/drawing/2014/chart" uri="{C3380CC4-5D6E-409C-BE32-E72D297353CC}">
              <c16:uniqueId val="{0000001C-8DD8-4E52-B870-08EC867A2FC4}"/>
            </c:ext>
          </c:extLst>
        </c:ser>
        <c:dLbls>
          <c:showLegendKey val="0"/>
          <c:showVal val="0"/>
          <c:showCatName val="0"/>
          <c:showSerName val="0"/>
          <c:showPercent val="0"/>
          <c:showBubbleSize val="0"/>
        </c:dLbls>
        <c:gapWidth val="60"/>
        <c:axId val="789466128"/>
        <c:axId val="1013263904"/>
      </c:barChart>
      <c:catAx>
        <c:axId val="7894661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1013263904"/>
        <c:crosses val="autoZero"/>
        <c:auto val="1"/>
        <c:lblAlgn val="ctr"/>
        <c:lblOffset val="100"/>
        <c:noMultiLvlLbl val="0"/>
      </c:catAx>
      <c:valAx>
        <c:axId val="1013263904"/>
        <c:scaling>
          <c:orientation val="minMax"/>
          <c:max val="4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894661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8965176716083547"/>
          <c:y val="4.4486812837623131E-2"/>
          <c:w val="0.44201231438137595"/>
          <c:h val="0.71910856233533249"/>
        </c:manualLayout>
      </c:layout>
      <c:barChart>
        <c:barDir val="bar"/>
        <c:grouping val="clustered"/>
        <c:varyColors val="0"/>
        <c:ser>
          <c:idx val="0"/>
          <c:order val="0"/>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Sheet1!$H$46:$H$51</c:f>
              <c:strCache>
                <c:ptCount val="6"/>
                <c:pt idx="0">
                  <c:v>Faculty/Staff (E5)</c:v>
                </c:pt>
                <c:pt idx="1">
                  <c:v>Student Support (E6)</c:v>
                </c:pt>
                <c:pt idx="2">
                  <c:v>Governance, Administration, Program Assessment, Quality Improvement, Resources (E1. E2. E3. E9. E10)</c:v>
                </c:pt>
                <c:pt idx="3">
                  <c:v>Student Assessment (E8)</c:v>
                </c:pt>
                <c:pt idx="4">
                  <c:v>Curriculum (E7)</c:v>
                </c:pt>
                <c:pt idx="5">
                  <c:v>Teaching/Learning Methods (E4)</c:v>
                </c:pt>
              </c:strCache>
            </c:strRef>
          </c:cat>
          <c:val>
            <c:numRef>
              <c:f>Sheet1!$I$46:$I$51</c:f>
              <c:numCache>
                <c:formatCode>General</c:formatCode>
                <c:ptCount val="6"/>
                <c:pt idx="0">
                  <c:v>31</c:v>
                </c:pt>
                <c:pt idx="1">
                  <c:v>42</c:v>
                </c:pt>
                <c:pt idx="2">
                  <c:v>49</c:v>
                </c:pt>
                <c:pt idx="3">
                  <c:v>58</c:v>
                </c:pt>
                <c:pt idx="4">
                  <c:v>85</c:v>
                </c:pt>
                <c:pt idx="5">
                  <c:v>154</c:v>
                </c:pt>
              </c:numCache>
            </c:numRef>
          </c:val>
          <c:extLst>
            <c:ext xmlns:c16="http://schemas.microsoft.com/office/drawing/2014/chart" uri="{C3380CC4-5D6E-409C-BE32-E72D297353CC}">
              <c16:uniqueId val="{00000000-141E-4476-896C-C61ABDEF71E2}"/>
            </c:ext>
          </c:extLst>
        </c:ser>
        <c:dLbls>
          <c:showLegendKey val="0"/>
          <c:showVal val="0"/>
          <c:showCatName val="0"/>
          <c:showSerName val="0"/>
          <c:showPercent val="0"/>
          <c:showBubbleSize val="0"/>
        </c:dLbls>
        <c:gapWidth val="60"/>
        <c:axId val="1028186112"/>
        <c:axId val="1013264896"/>
      </c:barChart>
      <c:catAx>
        <c:axId val="10281861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1013264896"/>
        <c:crosses val="autoZero"/>
        <c:auto val="1"/>
        <c:lblAlgn val="ctr"/>
        <c:lblOffset val="100"/>
        <c:noMultiLvlLbl val="0"/>
      </c:catAx>
      <c:valAx>
        <c:axId val="1013264896"/>
        <c:scaling>
          <c:orientation val="minMax"/>
          <c:max val="155"/>
          <c:min val="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81861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Years of Experience in Academia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spPr>
            <a:ln>
              <a:solidFill>
                <a:schemeClr val="bg1"/>
              </a:solidFill>
            </a:ln>
          </c:spPr>
          <c:dPt>
            <c:idx val="0"/>
            <c:bubble3D val="0"/>
            <c:spPr>
              <a:solidFill>
                <a:schemeClr val="accent1">
                  <a:shade val="53000"/>
                </a:schemeClr>
              </a:solidFill>
              <a:ln>
                <a:solidFill>
                  <a:schemeClr val="bg1"/>
                </a:solidFill>
              </a:ln>
              <a:effectLst/>
            </c:spPr>
            <c:extLst>
              <c:ext xmlns:c16="http://schemas.microsoft.com/office/drawing/2014/chart" uri="{C3380CC4-5D6E-409C-BE32-E72D297353CC}">
                <c16:uniqueId val="{00000001-AB7A-4158-A22E-29A6C08973A6}"/>
              </c:ext>
            </c:extLst>
          </c:dPt>
          <c:dPt>
            <c:idx val="1"/>
            <c:bubble3D val="0"/>
            <c:spPr>
              <a:solidFill>
                <a:schemeClr val="accent1">
                  <a:shade val="76000"/>
                </a:schemeClr>
              </a:solidFill>
              <a:ln>
                <a:solidFill>
                  <a:schemeClr val="bg1"/>
                </a:solidFill>
              </a:ln>
              <a:effectLst/>
            </c:spPr>
            <c:extLst>
              <c:ext xmlns:c16="http://schemas.microsoft.com/office/drawing/2014/chart" uri="{C3380CC4-5D6E-409C-BE32-E72D297353CC}">
                <c16:uniqueId val="{00000003-AB7A-4158-A22E-29A6C08973A6}"/>
              </c:ext>
            </c:extLst>
          </c:dPt>
          <c:dPt>
            <c:idx val="2"/>
            <c:bubble3D val="0"/>
            <c:spPr>
              <a:solidFill>
                <a:schemeClr val="accent1"/>
              </a:solidFill>
              <a:ln>
                <a:solidFill>
                  <a:schemeClr val="bg1"/>
                </a:solidFill>
              </a:ln>
              <a:effectLst/>
            </c:spPr>
            <c:extLst>
              <c:ext xmlns:c16="http://schemas.microsoft.com/office/drawing/2014/chart" uri="{C3380CC4-5D6E-409C-BE32-E72D297353CC}">
                <c16:uniqueId val="{00000005-AB7A-4158-A22E-29A6C08973A6}"/>
              </c:ext>
            </c:extLst>
          </c:dPt>
          <c:dPt>
            <c:idx val="3"/>
            <c:bubble3D val="0"/>
            <c:spPr>
              <a:solidFill>
                <a:schemeClr val="accent1">
                  <a:tint val="77000"/>
                </a:schemeClr>
              </a:solidFill>
              <a:ln>
                <a:solidFill>
                  <a:schemeClr val="bg1"/>
                </a:solidFill>
              </a:ln>
              <a:effectLst/>
            </c:spPr>
            <c:extLst>
              <c:ext xmlns:c16="http://schemas.microsoft.com/office/drawing/2014/chart" uri="{C3380CC4-5D6E-409C-BE32-E72D297353CC}">
                <c16:uniqueId val="{00000007-AB7A-4158-A22E-29A6C08973A6}"/>
              </c:ext>
            </c:extLst>
          </c:dPt>
          <c:dPt>
            <c:idx val="4"/>
            <c:bubble3D val="0"/>
            <c:spPr>
              <a:solidFill>
                <a:schemeClr val="accent1">
                  <a:tint val="54000"/>
                </a:schemeClr>
              </a:solidFill>
              <a:ln>
                <a:solidFill>
                  <a:schemeClr val="bg1"/>
                </a:solidFill>
              </a:ln>
              <a:effectLst/>
            </c:spPr>
            <c:extLst>
              <c:ext xmlns:c16="http://schemas.microsoft.com/office/drawing/2014/chart" uri="{C3380CC4-5D6E-409C-BE32-E72D297353CC}">
                <c16:uniqueId val="{00000009-AB7A-4158-A22E-29A6C08973A6}"/>
              </c:ext>
            </c:extLst>
          </c:dPt>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Sort!$P$41:$P$45</c:f>
              <c:strCache>
                <c:ptCount val="5"/>
                <c:pt idx="0">
                  <c:v>0 to 10</c:v>
                </c:pt>
                <c:pt idx="1">
                  <c:v>11 to 20</c:v>
                </c:pt>
                <c:pt idx="2">
                  <c:v>21 to 30</c:v>
                </c:pt>
                <c:pt idx="3">
                  <c:v>31 to 40</c:v>
                </c:pt>
                <c:pt idx="4">
                  <c:v>41 +</c:v>
                </c:pt>
              </c:strCache>
            </c:strRef>
          </c:cat>
          <c:val>
            <c:numRef>
              <c:f>Sort!$Q$41:$Q$45</c:f>
              <c:numCache>
                <c:formatCode>General</c:formatCode>
                <c:ptCount val="5"/>
                <c:pt idx="0">
                  <c:v>9</c:v>
                </c:pt>
                <c:pt idx="1">
                  <c:v>6</c:v>
                </c:pt>
                <c:pt idx="2">
                  <c:v>12</c:v>
                </c:pt>
                <c:pt idx="3">
                  <c:v>3</c:v>
                </c:pt>
                <c:pt idx="4">
                  <c:v>3</c:v>
                </c:pt>
              </c:numCache>
            </c:numRef>
          </c:val>
          <c:extLst>
            <c:ext xmlns:c16="http://schemas.microsoft.com/office/drawing/2014/chart" uri="{C3380CC4-5D6E-409C-BE32-E72D297353CC}">
              <c16:uniqueId val="{0000000A-AB7A-4158-A22E-29A6C08973A6}"/>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Combined Job Duties (n=33)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pattFill prst="pct80">
                <a:fgClr>
                  <a:schemeClr val="accent1"/>
                </a:fgClr>
                <a:bgClr>
                  <a:schemeClr val="bg1"/>
                </a:bgClr>
              </a:pattFill>
              <a:ln w="19050">
                <a:solidFill>
                  <a:schemeClr val="lt1"/>
                </a:solidFill>
              </a:ln>
              <a:effectLst/>
            </c:spPr>
            <c:extLst>
              <c:ext xmlns:c16="http://schemas.microsoft.com/office/drawing/2014/chart" uri="{C3380CC4-5D6E-409C-BE32-E72D297353CC}">
                <c16:uniqueId val="{00000001-4B30-44DB-B897-44BAE487F432}"/>
              </c:ext>
            </c:extLst>
          </c:dPt>
          <c:dPt>
            <c:idx val="1"/>
            <c:bubble3D val="0"/>
            <c:spPr>
              <a:solidFill>
                <a:schemeClr val="tx2">
                  <a:lumMod val="20000"/>
                  <a:lumOff val="80000"/>
                </a:schemeClr>
              </a:solidFill>
              <a:ln w="19050">
                <a:solidFill>
                  <a:schemeClr val="lt1"/>
                </a:solidFill>
              </a:ln>
              <a:effectLst/>
            </c:spPr>
            <c:extLst>
              <c:ext xmlns:c16="http://schemas.microsoft.com/office/drawing/2014/chart" uri="{C3380CC4-5D6E-409C-BE32-E72D297353CC}">
                <c16:uniqueId val="{00000003-4B30-44DB-B897-44BAE487F432}"/>
              </c:ext>
            </c:extLst>
          </c:dPt>
          <c:dPt>
            <c:idx val="2"/>
            <c:bubble3D val="0"/>
            <c:spPr>
              <a:pattFill prst="dkHorz">
                <a:fgClr>
                  <a:schemeClr val="accent1"/>
                </a:fgClr>
                <a:bgClr>
                  <a:schemeClr val="bg1"/>
                </a:bgClr>
              </a:pattFill>
              <a:ln w="19050">
                <a:solidFill>
                  <a:schemeClr val="lt1"/>
                </a:solidFill>
              </a:ln>
              <a:effectLst/>
            </c:spPr>
            <c:extLst>
              <c:ext xmlns:c16="http://schemas.microsoft.com/office/drawing/2014/chart" uri="{C3380CC4-5D6E-409C-BE32-E72D297353CC}">
                <c16:uniqueId val="{00000005-4B30-44DB-B897-44BAE487F432}"/>
              </c:ext>
            </c:extLst>
          </c:dPt>
          <c:dPt>
            <c:idx val="3"/>
            <c:bubble3D val="0"/>
            <c:spPr>
              <a:pattFill prst="pct90">
                <a:fgClr>
                  <a:schemeClr val="tx2"/>
                </a:fgClr>
                <a:bgClr>
                  <a:schemeClr val="bg1"/>
                </a:bgClr>
              </a:pattFill>
              <a:ln w="19050">
                <a:solidFill>
                  <a:schemeClr val="lt1"/>
                </a:solidFill>
              </a:ln>
              <a:effectLst/>
            </c:spPr>
            <c:extLst>
              <c:ext xmlns:c16="http://schemas.microsoft.com/office/drawing/2014/chart" uri="{C3380CC4-5D6E-409C-BE32-E72D297353CC}">
                <c16:uniqueId val="{00000007-4B30-44DB-B897-44BAE487F432}"/>
              </c:ext>
            </c:extLst>
          </c:dPt>
          <c:dPt>
            <c:idx val="4"/>
            <c:bubble3D val="0"/>
            <c:spPr>
              <a:solidFill>
                <a:schemeClr val="accent1"/>
              </a:solidFill>
              <a:ln w="19050">
                <a:solidFill>
                  <a:schemeClr val="lt1"/>
                </a:solidFill>
              </a:ln>
              <a:effectLst/>
            </c:spPr>
            <c:extLst>
              <c:ext xmlns:c16="http://schemas.microsoft.com/office/drawing/2014/chart" uri="{C3380CC4-5D6E-409C-BE32-E72D297353CC}">
                <c16:uniqueId val="{00000009-4B30-44DB-B897-44BAE487F43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Sort!$R$62:$V$62</c:f>
              <c:strCache>
                <c:ptCount val="5"/>
                <c:pt idx="0">
                  <c:v>Teaching in lecture, lab, online (delivery of lecture/lab, course preparataion, open lab teaching, office hours, course administration, etc)</c:v>
                </c:pt>
                <c:pt idx="1">
                  <c:v>Clinical teaching (supervising learners with patient care, clinical administrative work, mentoring in clinical setting, etc) </c:v>
                </c:pt>
                <c:pt idx="2">
                  <c:v>Research (completing research studies, writing manuscripts, scholarly activities, peer review, grant writing, etc) </c:v>
                </c:pt>
                <c:pt idx="3">
                  <c:v>Administrative duties (supervising other academics, faculty, or staff; management of program functions, ethics, admissions, etc) </c:v>
                </c:pt>
                <c:pt idx="4">
                  <c:v>Clinical practice - seeing patients not in an academic setting</c:v>
                </c:pt>
              </c:strCache>
            </c:strRef>
          </c:cat>
          <c:val>
            <c:numRef>
              <c:f>Sort!$R$63:$V$63</c:f>
              <c:numCache>
                <c:formatCode>0.0%</c:formatCode>
                <c:ptCount val="5"/>
                <c:pt idx="0">
                  <c:v>0.28333333333333333</c:v>
                </c:pt>
                <c:pt idx="1">
                  <c:v>8.3333333333333329E-2</c:v>
                </c:pt>
                <c:pt idx="2">
                  <c:v>0.1393939393939394</c:v>
                </c:pt>
                <c:pt idx="3">
                  <c:v>0.44545454545454544</c:v>
                </c:pt>
                <c:pt idx="4">
                  <c:v>4.8484848484848485E-2</c:v>
                </c:pt>
              </c:numCache>
            </c:numRef>
          </c:val>
          <c:extLst>
            <c:ext xmlns:c16="http://schemas.microsoft.com/office/drawing/2014/chart" uri="{C3380CC4-5D6E-409C-BE32-E72D297353CC}">
              <c16:uniqueId val="{0000000A-4B30-44DB-B897-44BAE487F432}"/>
            </c:ext>
          </c:extLst>
        </c:ser>
        <c:dLbls>
          <c:dLblPos val="outEnd"/>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Individual Distribution</a:t>
            </a:r>
            <a:r>
              <a:rPr lang="en-US" baseline="0"/>
              <a:t> of Job Duties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Sort!$R$2</c:f>
              <c:strCache>
                <c:ptCount val="1"/>
                <c:pt idx="0">
                  <c:v>Teaching in lecture, lab, online (delivery of lecture/lab, course preparataion, open lab teaching, office hours, course administration, etc) </c:v>
                </c:pt>
              </c:strCache>
            </c:strRef>
          </c:tx>
          <c:spPr>
            <a:pattFill prst="pct75">
              <a:fgClr>
                <a:schemeClr val="accent1"/>
              </a:fgClr>
              <a:bgClr>
                <a:schemeClr val="bg1"/>
              </a:bgClr>
            </a:pattFill>
            <a:ln>
              <a:noFill/>
            </a:ln>
            <a:effectLst/>
          </c:spPr>
          <c:invertIfNegative val="0"/>
          <c:val>
            <c:numRef>
              <c:f>Sort!$R$3:$R$35</c:f>
              <c:numCache>
                <c:formatCode>General</c:formatCode>
                <c:ptCount val="33"/>
                <c:pt idx="0">
                  <c:v>40</c:v>
                </c:pt>
                <c:pt idx="1">
                  <c:v>0</c:v>
                </c:pt>
                <c:pt idx="2">
                  <c:v>80</c:v>
                </c:pt>
                <c:pt idx="3">
                  <c:v>0</c:v>
                </c:pt>
                <c:pt idx="4">
                  <c:v>25</c:v>
                </c:pt>
                <c:pt idx="5">
                  <c:v>5</c:v>
                </c:pt>
                <c:pt idx="6">
                  <c:v>20</c:v>
                </c:pt>
                <c:pt idx="7">
                  <c:v>10</c:v>
                </c:pt>
                <c:pt idx="8">
                  <c:v>80</c:v>
                </c:pt>
                <c:pt idx="9">
                  <c:v>0</c:v>
                </c:pt>
                <c:pt idx="10">
                  <c:v>75</c:v>
                </c:pt>
                <c:pt idx="11">
                  <c:v>15</c:v>
                </c:pt>
                <c:pt idx="12">
                  <c:v>60</c:v>
                </c:pt>
                <c:pt idx="13">
                  <c:v>10</c:v>
                </c:pt>
                <c:pt idx="14">
                  <c:v>20</c:v>
                </c:pt>
                <c:pt idx="15">
                  <c:v>30</c:v>
                </c:pt>
                <c:pt idx="16">
                  <c:v>60</c:v>
                </c:pt>
                <c:pt idx="17">
                  <c:v>20</c:v>
                </c:pt>
                <c:pt idx="18">
                  <c:v>5</c:v>
                </c:pt>
                <c:pt idx="19">
                  <c:v>10</c:v>
                </c:pt>
                <c:pt idx="20">
                  <c:v>0</c:v>
                </c:pt>
                <c:pt idx="21">
                  <c:v>35</c:v>
                </c:pt>
                <c:pt idx="22">
                  <c:v>0</c:v>
                </c:pt>
                <c:pt idx="23">
                  <c:v>100</c:v>
                </c:pt>
                <c:pt idx="24">
                  <c:v>100</c:v>
                </c:pt>
                <c:pt idx="25">
                  <c:v>0</c:v>
                </c:pt>
                <c:pt idx="26">
                  <c:v>50</c:v>
                </c:pt>
                <c:pt idx="27">
                  <c:v>5</c:v>
                </c:pt>
                <c:pt idx="28">
                  <c:v>0</c:v>
                </c:pt>
                <c:pt idx="29">
                  <c:v>15</c:v>
                </c:pt>
                <c:pt idx="30">
                  <c:v>0</c:v>
                </c:pt>
                <c:pt idx="31">
                  <c:v>60</c:v>
                </c:pt>
                <c:pt idx="32">
                  <c:v>5</c:v>
                </c:pt>
              </c:numCache>
            </c:numRef>
          </c:val>
          <c:extLst>
            <c:ext xmlns:c16="http://schemas.microsoft.com/office/drawing/2014/chart" uri="{C3380CC4-5D6E-409C-BE32-E72D297353CC}">
              <c16:uniqueId val="{00000000-6E0B-46B3-83DB-9385D399D022}"/>
            </c:ext>
          </c:extLst>
        </c:ser>
        <c:ser>
          <c:idx val="1"/>
          <c:order val="1"/>
          <c:tx>
            <c:strRef>
              <c:f>Sort!$S$2</c:f>
              <c:strCache>
                <c:ptCount val="1"/>
                <c:pt idx="0">
                  <c:v>Clinical teaching (supervising learners with patient care, clinical administrative work, mentoring in clinical setting, etc) </c:v>
                </c:pt>
              </c:strCache>
            </c:strRef>
          </c:tx>
          <c:spPr>
            <a:solidFill>
              <a:schemeClr val="accent1">
                <a:lumMod val="40000"/>
                <a:lumOff val="60000"/>
              </a:schemeClr>
            </a:solidFill>
            <a:ln>
              <a:noFill/>
            </a:ln>
            <a:effectLst/>
          </c:spPr>
          <c:invertIfNegative val="0"/>
          <c:val>
            <c:numRef>
              <c:f>Sort!$S$3:$S$35</c:f>
              <c:numCache>
                <c:formatCode>General</c:formatCode>
                <c:ptCount val="33"/>
                <c:pt idx="0">
                  <c:v>10</c:v>
                </c:pt>
                <c:pt idx="1">
                  <c:v>0</c:v>
                </c:pt>
                <c:pt idx="2">
                  <c:v>0</c:v>
                </c:pt>
                <c:pt idx="3">
                  <c:v>50</c:v>
                </c:pt>
                <c:pt idx="4">
                  <c:v>0</c:v>
                </c:pt>
                <c:pt idx="5">
                  <c:v>5</c:v>
                </c:pt>
                <c:pt idx="6">
                  <c:v>30</c:v>
                </c:pt>
                <c:pt idx="7">
                  <c:v>0</c:v>
                </c:pt>
                <c:pt idx="8">
                  <c:v>0</c:v>
                </c:pt>
                <c:pt idx="9">
                  <c:v>20</c:v>
                </c:pt>
                <c:pt idx="10">
                  <c:v>10</c:v>
                </c:pt>
                <c:pt idx="11">
                  <c:v>0</c:v>
                </c:pt>
                <c:pt idx="12">
                  <c:v>0</c:v>
                </c:pt>
                <c:pt idx="13">
                  <c:v>5</c:v>
                </c:pt>
                <c:pt idx="14">
                  <c:v>40</c:v>
                </c:pt>
                <c:pt idx="15">
                  <c:v>10</c:v>
                </c:pt>
                <c:pt idx="16">
                  <c:v>15</c:v>
                </c:pt>
                <c:pt idx="17">
                  <c:v>0</c:v>
                </c:pt>
                <c:pt idx="18">
                  <c:v>0</c:v>
                </c:pt>
                <c:pt idx="19">
                  <c:v>0</c:v>
                </c:pt>
                <c:pt idx="20">
                  <c:v>0</c:v>
                </c:pt>
                <c:pt idx="21">
                  <c:v>0</c:v>
                </c:pt>
                <c:pt idx="22">
                  <c:v>0</c:v>
                </c:pt>
                <c:pt idx="23">
                  <c:v>0</c:v>
                </c:pt>
                <c:pt idx="24">
                  <c:v>0</c:v>
                </c:pt>
                <c:pt idx="25">
                  <c:v>40</c:v>
                </c:pt>
                <c:pt idx="26">
                  <c:v>5</c:v>
                </c:pt>
                <c:pt idx="27">
                  <c:v>0</c:v>
                </c:pt>
                <c:pt idx="28">
                  <c:v>0</c:v>
                </c:pt>
                <c:pt idx="29">
                  <c:v>30</c:v>
                </c:pt>
                <c:pt idx="30">
                  <c:v>0</c:v>
                </c:pt>
                <c:pt idx="31">
                  <c:v>5</c:v>
                </c:pt>
                <c:pt idx="32">
                  <c:v>0</c:v>
                </c:pt>
              </c:numCache>
            </c:numRef>
          </c:val>
          <c:extLst>
            <c:ext xmlns:c16="http://schemas.microsoft.com/office/drawing/2014/chart" uri="{C3380CC4-5D6E-409C-BE32-E72D297353CC}">
              <c16:uniqueId val="{00000001-6E0B-46B3-83DB-9385D399D022}"/>
            </c:ext>
          </c:extLst>
        </c:ser>
        <c:ser>
          <c:idx val="2"/>
          <c:order val="2"/>
          <c:tx>
            <c:strRef>
              <c:f>Sort!$T$2</c:f>
              <c:strCache>
                <c:ptCount val="1"/>
                <c:pt idx="0">
                  <c:v>Research (completing research studies, writing manuscripts, scholarly activities, peer review, grant writing, etc) </c:v>
                </c:pt>
              </c:strCache>
            </c:strRef>
          </c:tx>
          <c:spPr>
            <a:pattFill prst="dkHorz">
              <a:fgClr>
                <a:schemeClr val="accent1"/>
              </a:fgClr>
              <a:bgClr>
                <a:schemeClr val="bg1"/>
              </a:bgClr>
            </a:pattFill>
            <a:ln>
              <a:noFill/>
            </a:ln>
            <a:effectLst/>
          </c:spPr>
          <c:invertIfNegative val="0"/>
          <c:val>
            <c:numRef>
              <c:f>Sort!$T$3:$T$35</c:f>
              <c:numCache>
                <c:formatCode>General</c:formatCode>
                <c:ptCount val="33"/>
                <c:pt idx="0">
                  <c:v>5</c:v>
                </c:pt>
                <c:pt idx="1">
                  <c:v>10</c:v>
                </c:pt>
                <c:pt idx="2">
                  <c:v>10</c:v>
                </c:pt>
                <c:pt idx="3">
                  <c:v>0</c:v>
                </c:pt>
                <c:pt idx="4">
                  <c:v>50</c:v>
                </c:pt>
                <c:pt idx="5">
                  <c:v>5</c:v>
                </c:pt>
                <c:pt idx="6">
                  <c:v>10</c:v>
                </c:pt>
                <c:pt idx="7">
                  <c:v>10</c:v>
                </c:pt>
                <c:pt idx="8">
                  <c:v>10</c:v>
                </c:pt>
                <c:pt idx="9">
                  <c:v>10</c:v>
                </c:pt>
                <c:pt idx="10">
                  <c:v>5</c:v>
                </c:pt>
                <c:pt idx="11">
                  <c:v>15</c:v>
                </c:pt>
                <c:pt idx="12">
                  <c:v>10</c:v>
                </c:pt>
                <c:pt idx="13">
                  <c:v>25</c:v>
                </c:pt>
                <c:pt idx="14">
                  <c:v>20</c:v>
                </c:pt>
                <c:pt idx="15">
                  <c:v>10</c:v>
                </c:pt>
                <c:pt idx="16">
                  <c:v>5</c:v>
                </c:pt>
                <c:pt idx="17">
                  <c:v>10</c:v>
                </c:pt>
                <c:pt idx="18">
                  <c:v>60</c:v>
                </c:pt>
                <c:pt idx="19">
                  <c:v>10</c:v>
                </c:pt>
                <c:pt idx="20">
                  <c:v>0</c:v>
                </c:pt>
                <c:pt idx="21">
                  <c:v>45</c:v>
                </c:pt>
                <c:pt idx="22">
                  <c:v>5</c:v>
                </c:pt>
                <c:pt idx="23">
                  <c:v>0</c:v>
                </c:pt>
                <c:pt idx="24">
                  <c:v>0</c:v>
                </c:pt>
                <c:pt idx="25">
                  <c:v>10</c:v>
                </c:pt>
                <c:pt idx="26">
                  <c:v>25</c:v>
                </c:pt>
                <c:pt idx="27">
                  <c:v>0</c:v>
                </c:pt>
                <c:pt idx="28">
                  <c:v>0</c:v>
                </c:pt>
                <c:pt idx="29">
                  <c:v>35</c:v>
                </c:pt>
                <c:pt idx="30">
                  <c:v>30</c:v>
                </c:pt>
                <c:pt idx="31">
                  <c:v>15</c:v>
                </c:pt>
                <c:pt idx="32">
                  <c:v>5</c:v>
                </c:pt>
              </c:numCache>
            </c:numRef>
          </c:val>
          <c:extLst>
            <c:ext xmlns:c16="http://schemas.microsoft.com/office/drawing/2014/chart" uri="{C3380CC4-5D6E-409C-BE32-E72D297353CC}">
              <c16:uniqueId val="{00000002-6E0B-46B3-83DB-9385D399D022}"/>
            </c:ext>
          </c:extLst>
        </c:ser>
        <c:ser>
          <c:idx val="3"/>
          <c:order val="3"/>
          <c:tx>
            <c:strRef>
              <c:f>Sort!$U$2</c:f>
              <c:strCache>
                <c:ptCount val="1"/>
                <c:pt idx="0">
                  <c:v>Administrative duties (supervising other academics, faculty, or staff; management of program functions, ethics, admissions, etc)</c:v>
                </c:pt>
              </c:strCache>
            </c:strRef>
          </c:tx>
          <c:spPr>
            <a:pattFill prst="pct90">
              <a:fgClr>
                <a:schemeClr val="tx2"/>
              </a:fgClr>
              <a:bgClr>
                <a:schemeClr val="bg1"/>
              </a:bgClr>
            </a:pattFill>
            <a:ln>
              <a:noFill/>
            </a:ln>
            <a:effectLst/>
          </c:spPr>
          <c:invertIfNegative val="0"/>
          <c:val>
            <c:numRef>
              <c:f>Sort!$U$3:$U$35</c:f>
              <c:numCache>
                <c:formatCode>General</c:formatCode>
                <c:ptCount val="33"/>
                <c:pt idx="0">
                  <c:v>45</c:v>
                </c:pt>
                <c:pt idx="1">
                  <c:v>0</c:v>
                </c:pt>
                <c:pt idx="2">
                  <c:v>10</c:v>
                </c:pt>
                <c:pt idx="3">
                  <c:v>50</c:v>
                </c:pt>
                <c:pt idx="4">
                  <c:v>25</c:v>
                </c:pt>
                <c:pt idx="5">
                  <c:v>85</c:v>
                </c:pt>
                <c:pt idx="6">
                  <c:v>40</c:v>
                </c:pt>
                <c:pt idx="7">
                  <c:v>75</c:v>
                </c:pt>
                <c:pt idx="8">
                  <c:v>10</c:v>
                </c:pt>
                <c:pt idx="9">
                  <c:v>70</c:v>
                </c:pt>
                <c:pt idx="10">
                  <c:v>10</c:v>
                </c:pt>
                <c:pt idx="11">
                  <c:v>70</c:v>
                </c:pt>
                <c:pt idx="12">
                  <c:v>30</c:v>
                </c:pt>
                <c:pt idx="13">
                  <c:v>60</c:v>
                </c:pt>
                <c:pt idx="14">
                  <c:v>20</c:v>
                </c:pt>
                <c:pt idx="15">
                  <c:v>50</c:v>
                </c:pt>
                <c:pt idx="16">
                  <c:v>20</c:v>
                </c:pt>
                <c:pt idx="17">
                  <c:v>70</c:v>
                </c:pt>
                <c:pt idx="18">
                  <c:v>10</c:v>
                </c:pt>
                <c:pt idx="19">
                  <c:v>80</c:v>
                </c:pt>
                <c:pt idx="20">
                  <c:v>100</c:v>
                </c:pt>
                <c:pt idx="21">
                  <c:v>20</c:v>
                </c:pt>
                <c:pt idx="22">
                  <c:v>95</c:v>
                </c:pt>
                <c:pt idx="23">
                  <c:v>0</c:v>
                </c:pt>
                <c:pt idx="24">
                  <c:v>0</c:v>
                </c:pt>
                <c:pt idx="25">
                  <c:v>10</c:v>
                </c:pt>
                <c:pt idx="26">
                  <c:v>20</c:v>
                </c:pt>
                <c:pt idx="27">
                  <c:v>95</c:v>
                </c:pt>
                <c:pt idx="28">
                  <c:v>100</c:v>
                </c:pt>
                <c:pt idx="29">
                  <c:v>20</c:v>
                </c:pt>
                <c:pt idx="30">
                  <c:v>70</c:v>
                </c:pt>
                <c:pt idx="31">
                  <c:v>20</c:v>
                </c:pt>
                <c:pt idx="32">
                  <c:v>90</c:v>
                </c:pt>
              </c:numCache>
            </c:numRef>
          </c:val>
          <c:extLst>
            <c:ext xmlns:c16="http://schemas.microsoft.com/office/drawing/2014/chart" uri="{C3380CC4-5D6E-409C-BE32-E72D297353CC}">
              <c16:uniqueId val="{00000003-6E0B-46B3-83DB-9385D399D022}"/>
            </c:ext>
          </c:extLst>
        </c:ser>
        <c:ser>
          <c:idx val="4"/>
          <c:order val="4"/>
          <c:tx>
            <c:strRef>
              <c:f>Sort!$V$2</c:f>
              <c:strCache>
                <c:ptCount val="1"/>
                <c:pt idx="0">
                  <c:v>Clinical practice - patient care not in an academic setting</c:v>
                </c:pt>
              </c:strCache>
            </c:strRef>
          </c:tx>
          <c:spPr>
            <a:solidFill>
              <a:schemeClr val="tx2">
                <a:lumMod val="60000"/>
                <a:lumOff val="40000"/>
              </a:schemeClr>
            </a:solidFill>
            <a:ln>
              <a:noFill/>
            </a:ln>
            <a:effectLst/>
          </c:spPr>
          <c:invertIfNegative val="0"/>
          <c:val>
            <c:numRef>
              <c:f>Sort!$V$3:$V$35</c:f>
              <c:numCache>
                <c:formatCode>General</c:formatCode>
                <c:ptCount val="33"/>
                <c:pt idx="1">
                  <c:v>90</c:v>
                </c:pt>
                <c:pt idx="7">
                  <c:v>5</c:v>
                </c:pt>
                <c:pt idx="18">
                  <c:v>25</c:v>
                </c:pt>
                <c:pt idx="25">
                  <c:v>40</c:v>
                </c:pt>
              </c:numCache>
            </c:numRef>
          </c:val>
          <c:extLst>
            <c:ext xmlns:c16="http://schemas.microsoft.com/office/drawing/2014/chart" uri="{C3380CC4-5D6E-409C-BE32-E72D297353CC}">
              <c16:uniqueId val="{00000004-6E0B-46B3-83DB-9385D399D022}"/>
            </c:ext>
          </c:extLst>
        </c:ser>
        <c:dLbls>
          <c:showLegendKey val="0"/>
          <c:showVal val="0"/>
          <c:showCatName val="0"/>
          <c:showSerName val="0"/>
          <c:showPercent val="0"/>
          <c:showBubbleSize val="0"/>
        </c:dLbls>
        <c:gapWidth val="150"/>
        <c:overlap val="100"/>
        <c:axId val="1048445679"/>
        <c:axId val="894931296"/>
      </c:barChart>
      <c:catAx>
        <c:axId val="10484456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4931296"/>
        <c:crosses val="autoZero"/>
        <c:auto val="1"/>
        <c:lblAlgn val="ctr"/>
        <c:lblOffset val="100"/>
        <c:noMultiLvlLbl val="0"/>
      </c:catAx>
      <c:valAx>
        <c:axId val="89493129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8445679"/>
        <c:crosses val="autoZero"/>
        <c:crossBetween val="between"/>
      </c:valAx>
      <c:spPr>
        <a:noFill/>
        <a:ln>
          <a:noFill/>
        </a:ln>
        <a:effectLst/>
      </c:spPr>
    </c:plotArea>
    <c:legend>
      <c:legendPos val="b"/>
      <c:layout>
        <c:manualLayout>
          <c:xMode val="edge"/>
          <c:yMode val="edge"/>
          <c:x val="5.2140474176265168E-2"/>
          <c:y val="0.53216649236079294"/>
          <c:w val="0.89131136471889605"/>
          <c:h val="0.4405720689963150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'Covidence authors'!$N$40:$N$48</cx:f>
        <cx:lvl ptCount="9">
          <cx:pt idx="0">Australia</cx:pt>
          <cx:pt idx="1">Brazil</cx:pt>
          <cx:pt idx="2">Canada</cx:pt>
          <cx:pt idx="3">Malaysia</cx:pt>
          <cx:pt idx="4">New Zealand</cx:pt>
          <cx:pt idx="5">Puerto Rico</cx:pt>
          <cx:pt idx="6">South Africa</cx:pt>
          <cx:pt idx="7">United Kingdom</cx:pt>
          <cx:pt idx="8">United States of America</cx:pt>
        </cx:lvl>
      </cx:strDim>
      <cx:numDim type="colorVal">
        <cx:f>'Covidence authors'!$O$40:$O$48</cx:f>
        <cx:lvl ptCount="9" formatCode="0.00%">
          <cx:pt idx="0">0.090999999999999998</cx:pt>
          <cx:pt idx="1">0.029999999999999999</cx:pt>
          <cx:pt idx="2">0.060999999999999999</cx:pt>
          <cx:pt idx="3">0.029999999999999999</cx:pt>
          <cx:pt idx="4">0.029999999999999999</cx:pt>
          <cx:pt idx="5">0.060999999999999999</cx:pt>
          <cx:pt idx="6">0.090999999999999998</cx:pt>
          <cx:pt idx="7">0.152</cx:pt>
          <cx:pt idx="8">0.45500000000000002</cx:pt>
        </cx:lvl>
      </cx:numDim>
    </cx:data>
  </cx:chartData>
  <cx:chart>
    <cx:title pos="t" align="ctr" overlay="0">
      <cx:tx>
        <cx:txData>
          <cx:v>Contributor representation</cx:v>
        </cx:txData>
      </cx:tx>
      <cx:txPr>
        <a:bodyPr spcFirstLastPara="1" vertOverflow="ellipsis" horzOverflow="overflow" wrap="square" lIns="0" tIns="0" rIns="0" bIns="0" anchor="ctr" anchorCtr="1"/>
        <a:lstStyle/>
        <a:p>
          <a:pPr algn="ctr" rtl="0">
            <a:defRPr/>
          </a:pPr>
          <a:r>
            <a:rPr lang="en-US" sz="1400" b="0" i="0" u="none" strike="noStrike" baseline="0">
              <a:solidFill>
                <a:sysClr val="windowText" lastClr="000000">
                  <a:lumMod val="65000"/>
                  <a:lumOff val="35000"/>
                </a:sysClr>
              </a:solidFill>
              <a:latin typeface="Calibri"/>
            </a:rPr>
            <a:t>Contributor representation</a:t>
          </a:r>
        </a:p>
      </cx:txPr>
    </cx:title>
    <cx:plotArea>
      <cx:plotAreaRegion>
        <cx:series layoutId="regionMap" uniqueId="{51583F7B-A9A2-4855-8C71-CDF3333969FA}">
          <cx:dataId val="0"/>
          <cx:layoutPr>
            <cx:geography cultureLanguage="en-US" cultureRegion="US" attribution="Powered by Bing">
              <cx:geoCache provider="{E9337A44-BEBE-4D9F-B70C-5C5E7DAFC167}">
                <cx:binary>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</cx:binary>
              </cx:geoCache>
            </cx:geography>
          </cx:layoutPr>
        </cx:series>
      </cx:plotAreaRegion>
    </cx:plotArea>
    <cx:legend pos="r" align="min" overlay="0"/>
  </cx:chart>
</cx: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 id="14">
  <a:schemeClr val="accent1"/>
</cs:colorStyle>
</file>

<file path=word/charts/colors8.xml><?xml version="1.0" encoding="utf-8"?>
<cs:colorStyle xmlns:cs="http://schemas.microsoft.com/office/drawing/2012/chartStyle" xmlns:a="http://schemas.openxmlformats.org/drawingml/2006/main" meth="withinLinear" id="14">
  <a:schemeClr val="accent1"/>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0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fillRef idx="0">
      <cs:styleClr val="auto"/>
    </cs:fillRef>
    <cs:effectRef idx="0"/>
    <cs:fontRef idx="minor">
      <a:schemeClr val="tx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494">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85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3175">
        <a:solidFill>
          <a:schemeClr val="bg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B6635381300142D18EAEC868DD6A6360"/>
        <w:category>
          <w:name w:val="General"/>
          <w:gallery w:val="placeholder"/>
        </w:category>
        <w:types>
          <w:type w:val="bbPlcHdr"/>
        </w:types>
        <w:behaviors>
          <w:behavior w:val="content"/>
        </w:behaviors>
        <w:guid w:val="{C093BA72-F2EF-4557-A26E-1D8CD77BE801}"/>
      </w:docPartPr>
      <w:docPartBody>
        <w:p w:rsidR="00A1423B" w:rsidRDefault="00B46E2D" w:rsidP="00B46E2D">
          <w:pPr>
            <w:pStyle w:val="B6635381300142D18EAEC868DD6A6360"/>
          </w:pPr>
          <w:r w:rsidRPr="003A2F5F">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6E2D"/>
    <w:rsid w:val="0000592F"/>
    <w:rsid w:val="000D6A5B"/>
    <w:rsid w:val="0010025B"/>
    <w:rsid w:val="0011389D"/>
    <w:rsid w:val="001A3AC7"/>
    <w:rsid w:val="00304702"/>
    <w:rsid w:val="00382DA9"/>
    <w:rsid w:val="00421B49"/>
    <w:rsid w:val="00444A3D"/>
    <w:rsid w:val="00575D6E"/>
    <w:rsid w:val="005952AD"/>
    <w:rsid w:val="005F798D"/>
    <w:rsid w:val="00717652"/>
    <w:rsid w:val="007E5DB1"/>
    <w:rsid w:val="00802AE6"/>
    <w:rsid w:val="00841B85"/>
    <w:rsid w:val="00892897"/>
    <w:rsid w:val="009A4451"/>
    <w:rsid w:val="009C2F91"/>
    <w:rsid w:val="009E37B5"/>
    <w:rsid w:val="009E6FFE"/>
    <w:rsid w:val="00A1423B"/>
    <w:rsid w:val="00A441FA"/>
    <w:rsid w:val="00AB4F72"/>
    <w:rsid w:val="00AC7E2B"/>
    <w:rsid w:val="00B46E2D"/>
    <w:rsid w:val="00B5208F"/>
    <w:rsid w:val="00B653FD"/>
    <w:rsid w:val="00BF6B4E"/>
    <w:rsid w:val="00C268DA"/>
    <w:rsid w:val="00C7120B"/>
    <w:rsid w:val="00D136C3"/>
    <w:rsid w:val="00D542B3"/>
    <w:rsid w:val="00D739CE"/>
    <w:rsid w:val="00D865DE"/>
    <w:rsid w:val="00D97A52"/>
    <w:rsid w:val="00DB286E"/>
    <w:rsid w:val="00DE7C8C"/>
    <w:rsid w:val="00EB26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46E2D"/>
    <w:rPr>
      <w:color w:val="808080"/>
    </w:rPr>
  </w:style>
  <w:style w:type="paragraph" w:customStyle="1" w:styleId="B6635381300142D18EAEC868DD6A6360">
    <w:name w:val="B6635381300142D18EAEC868DD6A6360"/>
    <w:rsid w:val="00B46E2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696B5EAD17AD74B9CA8DFB1D753081C" ma:contentTypeVersion="1" ma:contentTypeDescription="Create a new document." ma:contentTypeScope="" ma:versionID="bf13aca067e882331803e2824a694607">
  <xsd:schema xmlns:xsd="http://www.w3.org/2001/XMLSchema" xmlns:xs="http://www.w3.org/2001/XMLSchema" xmlns:p="http://schemas.microsoft.com/office/2006/metadata/properties" xmlns:ns1="http://schemas.microsoft.com/sharepoint/v3" targetNamespace="http://schemas.microsoft.com/office/2006/metadata/properties" ma:root="true" ma:fieldsID="ded79842d4747cc85621c7c303666abe"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DA67FE-3B22-4BE2-9EF4-33568149B3CB}">
  <ds:schemaRefs>
    <ds:schemaRef ds:uri="http://schemas.microsoft.com/sharepoint/v3/contenttype/forms"/>
  </ds:schemaRefs>
</ds:datastoreItem>
</file>

<file path=customXml/itemProps2.xml><?xml version="1.0" encoding="utf-8"?>
<ds:datastoreItem xmlns:ds="http://schemas.openxmlformats.org/officeDocument/2006/customXml" ds:itemID="{FBF9C5AF-A55F-4A5D-ABF0-299ED770C7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97DF0AC-D589-41A9-81A4-CBAF36B39CA4}">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D4358985-F075-42CD-BCEA-9950A68FC4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217</TotalTime>
  <Pages>92</Pages>
  <Words>39129</Words>
  <Characters>223037</Characters>
  <Application>Microsoft Office Word</Application>
  <DocSecurity>0</DocSecurity>
  <Lines>1858</Lines>
  <Paragraphs>523</Paragraphs>
  <ScaleCrop>false</ScaleCrop>
  <HeadingPairs>
    <vt:vector size="2" baseType="variant">
      <vt:variant>
        <vt:lpstr>Title</vt:lpstr>
      </vt:variant>
      <vt:variant>
        <vt:i4>1</vt:i4>
      </vt:variant>
    </vt:vector>
  </HeadingPairs>
  <TitlesOfParts>
    <vt:vector size="1" baseType="lpstr">
      <vt:lpstr/>
    </vt:vector>
  </TitlesOfParts>
  <Company>The University of Adelaide</Company>
  <LinksUpToDate>false</LinksUpToDate>
  <CharactersWithSpaces>261643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MS</dc:creator>
  <cp:lastModifiedBy>Claire Johnson </cp:lastModifiedBy>
  <cp:revision>38</cp:revision>
  <cp:lastPrinted>2017-05-29T06:19:00Z</cp:lastPrinted>
  <dcterms:created xsi:type="dcterms:W3CDTF">2024-02-18T15:25:00Z</dcterms:created>
  <dcterms:modified xsi:type="dcterms:W3CDTF">2024-02-18T19:56:00Z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XMLmind XSL-FO Converter Personal Edition 4.4.1</vt:lpwstr>
  </property>
  <property fmtid="{D5CDD505-2E9C-101B-9397-08002B2CF9AE}" pid="3" name="ContentTypeId">
    <vt:lpwstr>0x010100B696B5EAD17AD74B9CA8DFB1D753081C</vt:lpwstr>
  </property>
</Properties>
</file>